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6F088" w14:textId="1606E25B" w:rsidR="00B513E1" w:rsidRDefault="008D3882">
      <w:pPr>
        <w:rPr>
          <w:rFonts w:ascii="Times New Roman" w:hAnsi="Times New Roman"/>
          <w:vanish/>
          <w:sz w:val="20"/>
          <w:szCs w:val="20"/>
        </w:rPr>
      </w:pPr>
      <w:r>
        <w:rPr>
          <w:rFonts w:ascii="Times New Roman" w:eastAsia="宋体" w:hAnsi="Times New Roman"/>
          <w:sz w:val="20"/>
          <w:szCs w:val="20"/>
        </w:rPr>
        <w:t xml:space="preserve"> </w:t>
      </w:r>
      <w:r>
        <w:rPr>
          <w:rFonts w:ascii="Times New Roman" w:eastAsia="宋体" w:hAnsi="Times New Roman"/>
          <w:vanish/>
          <w:sz w:val="20"/>
          <w:szCs w:val="20"/>
        </w:rPr>
        <w:t xml:space="preserve">2000000false--12-31Q120200000012927BOEING </w:t>
      </w:r>
      <w:r>
        <w:rPr>
          <w:rFonts w:ascii="Times New Roman" w:eastAsia="宋体" w:hAnsi="Times New Roman"/>
          <w:vanish/>
          <w:sz w:val="20"/>
          <w:szCs w:val="20"/>
        </w:rPr>
        <w:t>CO19342000000195910000005800000006110000005.005.00120000000012000000001012261159.0000001012261159.00000096000000001760000001077000000600000060000001000000100000030000000290000003000000770000002350000002310000003100000013000000012400000024000000022000000236</w:t>
      </w:r>
      <w:r>
        <w:rPr>
          <w:rFonts w:ascii="Times New Roman" w:eastAsia="宋体" w:hAnsi="Times New Roman"/>
          <w:vanish/>
          <w:sz w:val="20"/>
          <w:szCs w:val="20"/>
        </w:rPr>
        <w:t>0000002900000013000000011800000023600000021000000233000000P3YP3YP3Y449352405447947807 0000012927 2020-01-01 2020-03-31 0000012927 2020-04-22 0000012927 2019-01-01 2019-03-31 0000012927 us-gaap:ProductMember 2019-01-01 2019-03-31 0000012927 us-gaap:ServiceM</w:t>
      </w:r>
      <w:r>
        <w:rPr>
          <w:rFonts w:ascii="Times New Roman" w:eastAsia="宋体" w:hAnsi="Times New Roman"/>
          <w:vanish/>
          <w:sz w:val="20"/>
          <w:szCs w:val="20"/>
        </w:rPr>
        <w:t>ember 2020-01-01 2020-03-31 0000012927 us-gaap:ServiceMember 2019-01-01 2019-03-31 0000012927 us-gaap:ProductMember 2020-01-01 2020-03-31 0000012927 2020-03-31 0000012927 2019-12-31 0000012927 2019-03-31 0000012927 2018-12-31 0000012927 us-gaap:TreasurySto</w:t>
      </w:r>
      <w:r>
        <w:rPr>
          <w:rFonts w:ascii="Times New Roman" w:eastAsia="宋体" w:hAnsi="Times New Roman"/>
          <w:vanish/>
          <w:sz w:val="20"/>
          <w:szCs w:val="20"/>
        </w:rPr>
        <w:t>ckMember 2019-01-01 2019-03-31 0000012927 srt:ScenarioPreviouslyReportedMember us-gaap:NoncontrollingInterestMember 2019-12-31 0000012927 us-gaap:TreasuryStockMember 2018-12-31 0000012927 us-gaap:TreasuryStockMember 2020-01-01 2020-03-31 0000012927 us-gaap</w:t>
      </w:r>
      <w:r>
        <w:rPr>
          <w:rFonts w:ascii="Times New Roman" w:eastAsia="宋体" w:hAnsi="Times New Roman"/>
          <w:vanish/>
          <w:sz w:val="20"/>
          <w:szCs w:val="20"/>
        </w:rPr>
        <w:t>:AdditionalPaidInCapitalMember 2020-01-01 2020-03-31 0000012927 srt:ScenarioPreviouslyReportedMember us-gaap:AccumulatedOtherComprehensiveIncomeMember 2019-12-31 0000012927 us-gaap:NoncontrollingInterestMember 2020-01-01 2020-03-31 0000012927 us-gaap:Addit</w:t>
      </w:r>
      <w:r>
        <w:rPr>
          <w:rFonts w:ascii="Times New Roman" w:eastAsia="宋体" w:hAnsi="Times New Roman"/>
          <w:vanish/>
          <w:sz w:val="20"/>
          <w:szCs w:val="20"/>
        </w:rPr>
        <w:t xml:space="preserve">ionalPaidInCapitalMember 2020-01-01 0000012927 us-gaap:RetainedEarningsMember 2020-01-01 0000012927 us-gaap:NoncontrollingInterestMember 2020-03-31 0000012927 us-gaap:AdditionalPaidInCapitalMember 2020-03-31 0000012927 us-gaap:CommonStockMember 2019-03-31 </w:t>
      </w:r>
      <w:r>
        <w:rPr>
          <w:rFonts w:ascii="Times New Roman" w:eastAsia="宋体" w:hAnsi="Times New Roman"/>
          <w:vanish/>
          <w:sz w:val="20"/>
          <w:szCs w:val="20"/>
        </w:rPr>
        <w:t>0000012927 us-gaap:RetainedEarningsMember 2018-12-31 0000012927 us-gaap:AdditionalPaidInCapitalMember 2019-01-01 2019-03-31 0000012927 2020-01-01 0000012927 us-gaap:AccumulatedOtherComprehensiveIncomeMember 2018-12-31 0000012927 us-gaap:RetainedEarningsMem</w:t>
      </w:r>
      <w:r>
        <w:rPr>
          <w:rFonts w:ascii="Times New Roman" w:eastAsia="宋体" w:hAnsi="Times New Roman"/>
          <w:vanish/>
          <w:sz w:val="20"/>
          <w:szCs w:val="20"/>
        </w:rPr>
        <w:t>ber 2019-12-31 0000012927 us-gaap:RetainedEarningsMember 2020-03-31 0000012927 us-gaap:AccumulatedOtherComprehensiveIncomeMember 2020-01-01 0000012927 us-gaap:NoncontrollingInterestMember 2018-12-31 0000012927 srt:ScenarioPreviouslyReportedMember us-gaap:T</w:t>
      </w:r>
      <w:r>
        <w:rPr>
          <w:rFonts w:ascii="Times New Roman" w:eastAsia="宋体" w:hAnsi="Times New Roman"/>
          <w:vanish/>
          <w:sz w:val="20"/>
          <w:szCs w:val="20"/>
        </w:rPr>
        <w:t>reasuryStockMember 2019-12-31 0000012927 srt:ScenarioPreviouslyReportedMember us-gaap:AdditionalPaidInCapitalMember 2019-12-31 0000012927 us-gaap:AccumulatedOtherComprehensiveIncomeMember 2020-01-01 2020-03-31 0000012927 us-gaap:AccountingStandardsUpdate20</w:t>
      </w:r>
      <w:r>
        <w:rPr>
          <w:rFonts w:ascii="Times New Roman" w:eastAsia="宋体" w:hAnsi="Times New Roman"/>
          <w:vanish/>
          <w:sz w:val="20"/>
          <w:szCs w:val="20"/>
        </w:rPr>
        <w:t>1613Member us-gaap:RetainedEarningsMember 2020-01-01 0000012927 us-gaap:NoncontrollingInterestMember 2019-03-31 0000012927 us-gaap:NoncontrollingInterestMember 2020-01-01 0000012927 us-gaap:AccumulatedOtherComprehensiveIncomeMember 2019-03-31 0000012927 us</w:t>
      </w:r>
      <w:r>
        <w:rPr>
          <w:rFonts w:ascii="Times New Roman" w:eastAsia="宋体" w:hAnsi="Times New Roman"/>
          <w:vanish/>
          <w:sz w:val="20"/>
          <w:szCs w:val="20"/>
        </w:rPr>
        <w:t>-gaap:AccumulatedOtherComprehensiveIncomeMember 2020-03-31 0000012927 srt:ScenarioPreviouslyReportedMember us-gaap:CommonStockMember 2019-12-31 0000012927 us-gaap:AdditionalPaidInCapitalMember 2018-12-31 0000012927 us-gaap:RetainedEarningsMember 2020-01-01</w:t>
      </w:r>
      <w:r>
        <w:rPr>
          <w:rFonts w:ascii="Times New Roman" w:eastAsia="宋体" w:hAnsi="Times New Roman"/>
          <w:vanish/>
          <w:sz w:val="20"/>
          <w:szCs w:val="20"/>
        </w:rPr>
        <w:t xml:space="preserve"> 2020-03-31 0000012927 srt:ScenarioPreviouslyReportedMember 2019-12-31 0000012927 us-gaap:CommonStockMember 2020-03-31 0000012927 us-gaap:TreasuryStockMember 2019-03-31 0000012927 us-gaap:NoncontrollingInterestMember 2019-01-01 2019-03-31 0000012927 us-gaa</w:t>
      </w:r>
      <w:r>
        <w:rPr>
          <w:rFonts w:ascii="Times New Roman" w:eastAsia="宋体" w:hAnsi="Times New Roman"/>
          <w:vanish/>
          <w:sz w:val="20"/>
          <w:szCs w:val="20"/>
        </w:rPr>
        <w:t>p:RetainedEarningsMember 2019-01-01 2019-03-31 0000012927 us-gaap:TreasuryStockMember 2020-03-31 0000012927 us-gaap:CommonStockMember 2020-01-01 0000012927 us-gaap:AccountingStandardsUpdate201613Member 2020-01-01 0000012927 us-gaap:AdditionalPaidInCapitalM</w:t>
      </w:r>
      <w:r>
        <w:rPr>
          <w:rFonts w:ascii="Times New Roman" w:eastAsia="宋体" w:hAnsi="Times New Roman"/>
          <w:vanish/>
          <w:sz w:val="20"/>
          <w:szCs w:val="20"/>
        </w:rPr>
        <w:t>ember 2019-03-31 0000012927 us-gaap:TreasuryStockMember 2020-01-01 0000012927 us-gaap:RetainedEarningsMember 2019-03-31 0000012927 us-gaap:AccumulatedOtherComprehensiveIncomeMember 2019-01-01 2019-03-31 0000012927 us-gaap:CommonStockMember 2018-12-31 00000</w:t>
      </w:r>
      <w:r>
        <w:rPr>
          <w:rFonts w:ascii="Times New Roman" w:eastAsia="宋体" w:hAnsi="Times New Roman"/>
          <w:vanish/>
          <w:sz w:val="20"/>
          <w:szCs w:val="20"/>
        </w:rPr>
        <w:t>12927 us-gaap:OperatingSegmentsMember ba:BoeingDefenseSpaceSecuritySegmentMember 2019-01-01 2019-03-31 0000012927 ba:UnallocateditemseliminationsandotherMember 2019-01-01 2019-03-31 0000012927 us-gaap:OperatingSegmentsMember ba:BoeingCapitalCorporationMemb</w:t>
      </w:r>
      <w:r>
        <w:rPr>
          <w:rFonts w:ascii="Times New Roman" w:eastAsia="宋体" w:hAnsi="Times New Roman"/>
          <w:vanish/>
          <w:sz w:val="20"/>
          <w:szCs w:val="20"/>
        </w:rPr>
        <w:t>er 2020-01-01 2020-03-31 0000012927 us-gaap:OperatingSegmentsMember ba:CommercialAirplanesSegmentMember 2019-01-01 2019-03-31 0000012927 us-gaap:OperatingSegmentsMember ba:BoeingDefenseSpaceSecuritySegmentMember 2020-01-01 2020-03-31 0000012927 us-gaap:Ope</w:t>
      </w:r>
      <w:r>
        <w:rPr>
          <w:rFonts w:ascii="Times New Roman" w:eastAsia="宋体" w:hAnsi="Times New Roman"/>
          <w:vanish/>
          <w:sz w:val="20"/>
          <w:szCs w:val="20"/>
        </w:rPr>
        <w:t>ratingSegmentsMember 2020-01-01 2020-03-31 0000012927 us-gaap:OperatingSegmentsMember ba:BoeingCapitalCorporationMember 2019-01-01 2019-03-31 0000012927 us-gaap:OperatingSegmentsMember 2019-01-01 2019-03-31 0000012927 us-gaap:OperatingSegmentsMember ba:Com</w:t>
      </w:r>
      <w:r>
        <w:rPr>
          <w:rFonts w:ascii="Times New Roman" w:eastAsia="宋体" w:hAnsi="Times New Roman"/>
          <w:vanish/>
          <w:sz w:val="20"/>
          <w:szCs w:val="20"/>
        </w:rPr>
        <w:t>mercialAirplanesSegmentMember 2020-01-01 2020-03-31 0000012927 us-gaap:OperatingSegmentsMember ba:GlobalServicesMember 2019-01-01 2019-03-31 0000012927 ba:UnallocateditemseliminationsandotherMember 2020-01-01 2020-03-31 0000012927 us-gaap:OperatingSegments</w:t>
      </w:r>
      <w:r>
        <w:rPr>
          <w:rFonts w:ascii="Times New Roman" w:eastAsia="宋体" w:hAnsi="Times New Roman"/>
          <w:vanish/>
          <w:sz w:val="20"/>
          <w:szCs w:val="20"/>
        </w:rPr>
        <w:t>Member ba:GlobalServicesMember 2020-01-01 2020-03-31 0000012927 ba:ThreeHundredAndSixtyFourDayRevolvingCreditFacilityMember 2020-03-31 0000012927 us-gaap:RevolvingCreditFacilityMember 2020-03-31 0000012927 ba:Q22020Member 2020-03-31 0000012927 ba:SupplyCha</w:t>
      </w:r>
      <w:r>
        <w:rPr>
          <w:rFonts w:ascii="Times New Roman" w:eastAsia="宋体" w:hAnsi="Times New Roman"/>
          <w:vanish/>
          <w:sz w:val="20"/>
          <w:szCs w:val="20"/>
        </w:rPr>
        <w:t>inFinancingMember 2020-03-31 0000012927 ba:Q32020Member 2020-03-31 0000012927 ba:Q42020Member 2020-03-31 0000012927 ba:SupplyChainFinancingMember 2019-12-31 0000012927 us-gaap:RevolvingCreditFacilityMember 2019-12-31 0000012927 ba:WithinNextfiscalYearMembe</w:t>
      </w:r>
      <w:r>
        <w:rPr>
          <w:rFonts w:ascii="Times New Roman" w:eastAsia="宋体" w:hAnsi="Times New Roman"/>
          <w:vanish/>
          <w:sz w:val="20"/>
          <w:szCs w:val="20"/>
        </w:rPr>
        <w:t>r 2020-01-01 2020-03-31 0000012927 ba:CommercialAirplanesMember 2020-03-31 0000012927 ba:CommercialServicesMember 2020-03-31 0000012927 us-gaap:PerformanceSharesMember 2020-01-01 2020-03-31 0000012927 ba:PerformanceAwardsMember 2019-01-01 2019-03-31 000001</w:t>
      </w:r>
      <w:r>
        <w:rPr>
          <w:rFonts w:ascii="Times New Roman" w:eastAsia="宋体" w:hAnsi="Times New Roman"/>
          <w:vanish/>
          <w:sz w:val="20"/>
          <w:szCs w:val="20"/>
        </w:rPr>
        <w:t>2927 ba:PerformanceConditionUnmetMember ba:PerformanceAwardsMember 2020-01-01 2020-03-31 0000012927 us-gaap:PerformanceSharesMember 2019-01-01 2019-03-31 0000012927 2017-01-01 2017-12-31 0000012927 us-gaap:StateAndLocalJurisdictionMember 2020-03-31 0000012</w:t>
      </w:r>
      <w:r>
        <w:rPr>
          <w:rFonts w:ascii="Times New Roman" w:eastAsia="宋体" w:hAnsi="Times New Roman"/>
          <w:vanish/>
          <w:sz w:val="20"/>
          <w:szCs w:val="20"/>
        </w:rPr>
        <w:t>927 us-gaap:OtherNoncurrentAssetsMember 2020-01-01 2020-03-31 0000012927 us-gaap:OtherCurrentAssetsMember 2020-01-01 0000012927 us-gaap:OtherCurrentAssetsMember 2020-01-01 2020-03-31 0000012927 us-gaap:OtherNoncurrentAssetsMember 2020-03-31 0000012927 us-g</w:t>
      </w:r>
      <w:r>
        <w:rPr>
          <w:rFonts w:ascii="Times New Roman" w:eastAsia="宋体" w:hAnsi="Times New Roman"/>
          <w:vanish/>
          <w:sz w:val="20"/>
          <w:szCs w:val="20"/>
        </w:rPr>
        <w:t>aap:OtherCurrentAssetsMember 2020-03-31 0000012927 us-gaap:OtherNoncurrentAssetsMember 2020-01-01 0000012927 ba:AirplaneProgram787Member 2019-12-31 0000012927 ba:AirplaneProgram737Member 2019-12-31 0000012927 ba:CapitalizedPrecontractCostsMember 2020-03-31</w:t>
      </w:r>
      <w:r>
        <w:rPr>
          <w:rFonts w:ascii="Times New Roman" w:eastAsia="宋体" w:hAnsi="Times New Roman"/>
          <w:vanish/>
          <w:sz w:val="20"/>
          <w:szCs w:val="20"/>
        </w:rPr>
        <w:t xml:space="preserve"> 0000012927 ba:AirplaneProgram787Member 2020-03-31 0000012927 ba:AirplaneProgram737Member 2020-03-31 0000012927 ba:AirplaneProgram777xMember 2019-12-31 0000012927 ba:AirplaneProgram777xMember 2020-03-31 0000012927 ba:CapitalizedPrecontractCostsMember 2019-</w:t>
      </w:r>
      <w:r>
        <w:rPr>
          <w:rFonts w:ascii="Times New Roman" w:eastAsia="宋体" w:hAnsi="Times New Roman"/>
          <w:vanish/>
          <w:sz w:val="20"/>
          <w:szCs w:val="20"/>
        </w:rPr>
        <w:t>12-31 0000012927 ba:ULAMember 2020-03-31 0000012927 ba:EarlyIssueSalesConsiderationMember 2019-12-31 0000012927 ba:EarlyIssueSalesConsiderationMember 2020-03-31 0000012927 ba:ULAMember 2019-12-31 0000012927 ba:BBCreditRatingMember 2020-03-31 0000012927 ba:</w:t>
      </w:r>
      <w:r>
        <w:rPr>
          <w:rFonts w:ascii="Times New Roman" w:eastAsia="宋体" w:hAnsi="Times New Roman"/>
          <w:vanish/>
          <w:sz w:val="20"/>
          <w:szCs w:val="20"/>
        </w:rPr>
        <w:t>BBBCreditRatingMember 2020-03-31 0000012927 ba:BCreditRatingMember 2020-03-31 0000012927 srt:B717Member 2020-03-31 0000012927 ba:B7478Member 2020-03-31 0000012927 srt:B777Member 2020-03-31 0000012927 ba:B747400aircraftMember 2019-12-31 0000012927 srt:B757M</w:t>
      </w:r>
      <w:r>
        <w:rPr>
          <w:rFonts w:ascii="Times New Roman" w:eastAsia="宋体" w:hAnsi="Times New Roman"/>
          <w:vanish/>
          <w:sz w:val="20"/>
          <w:szCs w:val="20"/>
        </w:rPr>
        <w:t>ember 2019-12-31 0000012927 srt:B777Member 2019-12-31 0000012927 ba:B747400aircraftMember 2020-03-31 0000012927 ba:MD80AircraftMember 2020-03-31 0000012927 srt:B717Member 2019-12-31 0000012927 srt:B737Member 2019-12-31 0000012927 ba:MD80AircraftMember 2019</w:t>
      </w:r>
      <w:r>
        <w:rPr>
          <w:rFonts w:ascii="Times New Roman" w:eastAsia="宋体" w:hAnsi="Times New Roman"/>
          <w:vanish/>
          <w:sz w:val="20"/>
          <w:szCs w:val="20"/>
        </w:rPr>
        <w:t>-12-31 0000012927 ba:B7478Member 2019-12-31 0000012927 srt:B757Member 2020-03-31 0000012927 srt:B737Member 2020-03-31 0000012927 ba:CCCCreditRatingMember 2020-03-31 0000012927 ba:B737NGStructurePickleforkMember 2020-01-01 2020-03-31 0000012927 ba:Jointvent</w:t>
      </w:r>
      <w:r>
        <w:rPr>
          <w:rFonts w:ascii="Times New Roman" w:eastAsia="宋体" w:hAnsi="Times New Roman"/>
          <w:vanish/>
          <w:sz w:val="20"/>
          <w:szCs w:val="20"/>
        </w:rPr>
        <w:t>ureMember 2020-03-31 0000012927 ba:A737MAXstoragepilottrainingandsoftwareupdatesDomain 2020-01-01 2020-03-31 0000012927 ba:WithinNextTwofiscalYearsMember 2020-01-01 2020-03-31 0000012927 srt:B737Member 2019-01-01 2019-12-31 0000012927 ba:NetAmountsPayableT</w:t>
      </w:r>
      <w:r>
        <w:rPr>
          <w:rFonts w:ascii="Times New Roman" w:eastAsia="宋体" w:hAnsi="Times New Roman"/>
          <w:vanish/>
          <w:sz w:val="20"/>
          <w:szCs w:val="20"/>
        </w:rPr>
        <w:t>oCustomersRelatedToProbableContractualTradeInCommitmentsMember ba:CommercialAircraftCommitmentsMember 2020-03-31 0000012927 ba:ProbablecontractualtradeinvalueMember ba:CommercialAircraftCommitmentsMember 2019-12-31 0000012927 srt:B737Member 2020-01-01 2020</w:t>
      </w:r>
      <w:r>
        <w:rPr>
          <w:rFonts w:ascii="Times New Roman" w:eastAsia="宋体" w:hAnsi="Times New Roman"/>
          <w:vanish/>
          <w:sz w:val="20"/>
          <w:szCs w:val="20"/>
        </w:rPr>
        <w:t>-03-31 0000012927 ba:KC46ATankerMember 2020-03-31 0000012927 ba:NetAmountsPayableToCustomersRelatedToProbableContractualTradeInCommitmentsMember ba:CommercialAircraftCommitmentsMember 2019-12-31 0000012927 ba:B737NGStructurePickleforkMember 2019-01-01 2019</w:t>
      </w:r>
      <w:r>
        <w:rPr>
          <w:rFonts w:ascii="Times New Roman" w:eastAsia="宋体" w:hAnsi="Times New Roman"/>
          <w:vanish/>
          <w:sz w:val="20"/>
          <w:szCs w:val="20"/>
        </w:rPr>
        <w:t>-12-31 0000012927 ba:TotalcontractualtradeinvaluemaximumMember ba:CommercialAircraftCommitmentsMember 2020-03-31 0000012927 ba:TotalcontractualtradeinvaluemaximumMember ba:CommercialAircraftCommitmentsMember 2019-12-31 0000012927 ba:FinancingCommitmentMemb</w:t>
      </w:r>
      <w:r>
        <w:rPr>
          <w:rFonts w:ascii="Times New Roman" w:eastAsia="宋体" w:hAnsi="Times New Roman"/>
          <w:vanish/>
          <w:sz w:val="20"/>
          <w:szCs w:val="20"/>
        </w:rPr>
        <w:t>er 2020-03-31 0000012927 ba:FinancingCommitmentMember 2019-12-31 0000012927 ba:KC46ATankerRemoteVisionSystemMember 2020-01-01 2020-03-31 0000012927 ba:ProbablecontractualtradeinvalueMember ba:CommercialAircraftCommitmentsMember 2020-03-31 0000012927 ba:KC4</w:t>
      </w:r>
      <w:r>
        <w:rPr>
          <w:rFonts w:ascii="Times New Roman" w:eastAsia="宋体" w:hAnsi="Times New Roman"/>
          <w:vanish/>
          <w:sz w:val="20"/>
          <w:szCs w:val="20"/>
        </w:rPr>
        <w:t>6ATankerMember ba:CapitalizedPrecontractCostsMember 2020-03-31 0000012927 ba:KC46ATankerMember ba:PotentialTerminationLiabilitiesMember 2020-03-31 0000012927 ba:KC46ATankerMember 2020-01-01 2020-03-31 0000012927 srt:B737MaxMember 2020-01-01 2020-03-31 0000</w:t>
      </w:r>
      <w:r>
        <w:rPr>
          <w:rFonts w:ascii="Times New Roman" w:eastAsia="宋体" w:hAnsi="Times New Roman"/>
          <w:vanish/>
          <w:sz w:val="20"/>
          <w:szCs w:val="20"/>
        </w:rPr>
        <w:t>012927 srt:B737MaxMember 2020-01-01 2020-03-31 0000012927 ba:ULAMember ba:DeferredSupportAndProductionCostsMember 2020-01-01 2020-03-31 0000012927 us-gaap:FinancialGuaranteeMember 2020-03-31 0000012927 ba:ULAMember ba:ContractPricingMember 2019-12-31 00000</w:t>
      </w:r>
      <w:r>
        <w:rPr>
          <w:rFonts w:ascii="Times New Roman" w:eastAsia="宋体" w:hAnsi="Times New Roman"/>
          <w:vanish/>
          <w:sz w:val="20"/>
          <w:szCs w:val="20"/>
        </w:rPr>
        <w:t>12927 ba:ULAMember ba:ContributedDeltaLaunchInventoryMember 2020-03-31 0000012927 ba:ContingentRepurchaseCommitmentMember 2020-03-31 0000012927 ba:ULAMember ba:OtherDeltaContractsMember 2019-12-31 0000012927 us-gaap:FinancialGuaranteeMember 2019-12-31 0000</w:t>
      </w:r>
      <w:r>
        <w:rPr>
          <w:rFonts w:ascii="Times New Roman" w:eastAsia="宋体" w:hAnsi="Times New Roman"/>
          <w:vanish/>
          <w:sz w:val="20"/>
          <w:szCs w:val="20"/>
        </w:rPr>
        <w:t>012927 ba:ContingentRepurchaseCommitmentMember 2019-12-31 0000012927 ba:ULAMember ba:ContractPricingMember 2020-03-31 0000012927 ba:ULAMember ba:OtherDeltaContractsMember 2020-03-31 0000012927 ba:ULAMember ba:ContributedDeltaLaunchInventoryMember 2019-12-3</w:t>
      </w:r>
      <w:r>
        <w:rPr>
          <w:rFonts w:ascii="Times New Roman" w:eastAsia="宋体" w:hAnsi="Times New Roman"/>
          <w:vanish/>
          <w:sz w:val="20"/>
          <w:szCs w:val="20"/>
        </w:rPr>
        <w:t>1 0000012927 ba:DelayedDrawTermLoanFacilityMember 2020-01-01 2020-03-31 0000012927 ba:DelayedDrawTermLoanFacilityMember 2020-03-31 0000012927 srt:MinimumMember ba:DelayedDrawTermLoanFacilityMember 2020-01-01 2020-03-31 0000012927 srt:MaximumMember ba:Delay</w:t>
      </w:r>
      <w:r>
        <w:rPr>
          <w:rFonts w:ascii="Times New Roman" w:eastAsia="宋体" w:hAnsi="Times New Roman"/>
          <w:vanish/>
          <w:sz w:val="20"/>
          <w:szCs w:val="20"/>
        </w:rPr>
        <w:t>edDrawTermLoanFacilityMember 2020-01-01 2020-03-31 0000012927 us-gaap:PensionPlansDefinedBenefitMember 2019-01-01 2019-03-31 0000012927 us-gaap:OtherPostretirementBenefitPlansDefinedBenefitMember 2020-01-01 2020-03-31 0000012927 us-gaap:OperatingIncomeLoss</w:t>
      </w:r>
      <w:r>
        <w:rPr>
          <w:rFonts w:ascii="Times New Roman" w:eastAsia="宋体" w:hAnsi="Times New Roman"/>
          <w:vanish/>
          <w:sz w:val="20"/>
          <w:szCs w:val="20"/>
        </w:rPr>
        <w:t>Member us-gaap:PensionPlansDefinedBenefitMember 2019-01-01 2019-03-31 0000012927 us-gaap:OperatingIncomeLossMember us-gaap:PensionPlansDefinedBenefitMember 2020-01-01 2020-03-31 0000012927 us-gaap:OtherPostretirementBenefitPlansDefinedBenefitMember 2019-01</w:t>
      </w:r>
      <w:r>
        <w:rPr>
          <w:rFonts w:ascii="Times New Roman" w:eastAsia="宋体" w:hAnsi="Times New Roman"/>
          <w:vanish/>
          <w:sz w:val="20"/>
          <w:szCs w:val="20"/>
        </w:rPr>
        <w:t>-01 2019-03-31 0000012927 us-gaap:PensionPlansDefinedBenefitMember 2020-01-01 2020-03-31 0000012927 ba:OperatingIncomeLossBeforeTaxesMember us-gaap:PensionPlansDefinedBenefitMember 2019-01-01 2019-03-31 0000012927 us-gaap:OtherIncomeMember us-gaap:OtherPos</w:t>
      </w:r>
      <w:r>
        <w:rPr>
          <w:rFonts w:ascii="Times New Roman" w:eastAsia="宋体" w:hAnsi="Times New Roman"/>
          <w:vanish/>
          <w:sz w:val="20"/>
          <w:szCs w:val="20"/>
        </w:rPr>
        <w:t>tretirementBenefitPlansDefinedBenefitMember 2020-01-01 2020-03-31 0000012927 ba:OperatingIncomeLossBeforeTaxesMember us-gaap:OtherPostretirementBenefitPlansDefinedBenefitMember 2020-01-01 2020-03-31 0000012927 us-gaap:OperatingIncomeLossMember us-gaap:Othe</w:t>
      </w:r>
      <w:r>
        <w:rPr>
          <w:rFonts w:ascii="Times New Roman" w:eastAsia="宋体" w:hAnsi="Times New Roman"/>
          <w:vanish/>
          <w:sz w:val="20"/>
          <w:szCs w:val="20"/>
        </w:rPr>
        <w:t>rPostretirementBenefitPlansDefinedBenefitMember 2020-01-01 2020-03-31 0000012927 ba:OperatingIncomeLossBeforeTaxesMember us-gaap:OtherPostretirementBenefitPlansDefinedBenefitMember 2019-01-01 2019-03-31 0000012927 us-gaap:OtherIncomeMember us-gaap:PensionP</w:t>
      </w:r>
      <w:r>
        <w:rPr>
          <w:rFonts w:ascii="Times New Roman" w:eastAsia="宋体" w:hAnsi="Times New Roman"/>
          <w:vanish/>
          <w:sz w:val="20"/>
          <w:szCs w:val="20"/>
        </w:rPr>
        <w:t>lansDefinedBenefitMember 2020-01-01 2020-03-31 0000012927 ba:OperatingIncomeLossBeforeTaxesMember us-gaap:PensionPlansDefinedBenefitMember 2020-01-01 2020-03-31 0000012927 us-gaap:OperatingIncomeLossMember us-gaap:OtherPostretirementBenefitPlansDefinedBene</w:t>
      </w:r>
      <w:r>
        <w:rPr>
          <w:rFonts w:ascii="Times New Roman" w:eastAsia="宋体" w:hAnsi="Times New Roman"/>
          <w:vanish/>
          <w:sz w:val="20"/>
          <w:szCs w:val="20"/>
        </w:rPr>
        <w:t>fitMember 2019-01-01 2019-03-31 0000012927 us-gaap:OtherIncomeMember us-gaap:PensionPlansDefinedBenefitMember 2019-01-01 2019-03-31 0000012927 us-gaap:OtherIncomeMember us-gaap:OtherPostretirementBenefitPlansDefinedBenefitMember 2019-01-01 2019-03-31 00000</w:t>
      </w:r>
      <w:r>
        <w:rPr>
          <w:rFonts w:ascii="Times New Roman" w:eastAsia="宋体" w:hAnsi="Times New Roman"/>
          <w:vanish/>
          <w:sz w:val="20"/>
          <w:szCs w:val="20"/>
        </w:rPr>
        <w:t xml:space="preserve">12927 ba:PerformanceBasedRestrictedStockUnitsPBRSUsMember ba:A2020PBRSUMember 2020-02-24 2020-02-24 0000012927 ba:PerformanceAwardsMember 2020-02-28 2020-02-28 0000012927 ba:PerformanceBasedRestrictedStockUnitsPBRSUsMember 2020-02-24 2020-02-24 0000012927 </w:t>
      </w:r>
      <w:r>
        <w:rPr>
          <w:rFonts w:ascii="Times New Roman" w:eastAsia="宋体" w:hAnsi="Times New Roman"/>
          <w:vanish/>
          <w:sz w:val="20"/>
          <w:szCs w:val="20"/>
        </w:rPr>
        <w:t>us-gaap:RestrictedStockUnitsRSUMember 2020-02-24 2020-02-24 0000012927 srt:MaximumMember ba:PerformanceAwardsMember ba:A2020PerformanceAwardsMember 2020-03-31 0000012927 srt:MinimumMember ba:PerformanceAwardsMember 2020-03-31 0000012927 ba:GlobalServicesMe</w:t>
      </w:r>
      <w:r>
        <w:rPr>
          <w:rFonts w:ascii="Times New Roman" w:eastAsia="宋体" w:hAnsi="Times New Roman"/>
          <w:vanish/>
          <w:sz w:val="20"/>
          <w:szCs w:val="20"/>
        </w:rPr>
        <w:t>mber 2020-01-01 2020-03-31 0000012927 ba:CommercialAirplanesSegmentMember 2020-01-01 2020-03-31 0000012927 ba:BoeingDefenseSpaceSecuritySegmentMember 2020-01-01 2020-03-31 0000012927 us-gaap:AccumulatedDefinedBenefitPlansAdjustmentMember 2020-03-31 0000012</w:t>
      </w:r>
      <w:r>
        <w:rPr>
          <w:rFonts w:ascii="Times New Roman" w:eastAsia="宋体" w:hAnsi="Times New Roman"/>
          <w:vanish/>
          <w:sz w:val="20"/>
          <w:szCs w:val="20"/>
        </w:rPr>
        <w:t>927 us-gaap:AccumulatedNetGainLossFromDesignatedOrQualifyingCashFlowHedgesMember 2018-12-31 0000012927 us-gaap:AccumulatedNetGainLossFromDesignatedOrQualifyingCashFlowHedgesMember 2020-01-01 2020-03-31 0000012927 us-gaap:AccumulatedTranslationAdjustmentMem</w:t>
      </w:r>
      <w:r>
        <w:rPr>
          <w:rFonts w:ascii="Times New Roman" w:eastAsia="宋体" w:hAnsi="Times New Roman"/>
          <w:vanish/>
          <w:sz w:val="20"/>
          <w:szCs w:val="20"/>
        </w:rPr>
        <w:t>ber 2018-12-31 0000012927 us-gaap:AccumulatedNetGainLossFromDesignatedOrQualifyingCashFlowHedgesMember 2019-03-31 0000012927 us-gaap:AccumulatedDefinedBenefitPlansAdjustmentMember 2019-03-31 0000012927 us-gaap:AccumulatedTranslationAdjustmentMember 2020-03</w:t>
      </w:r>
      <w:r>
        <w:rPr>
          <w:rFonts w:ascii="Times New Roman" w:eastAsia="宋体" w:hAnsi="Times New Roman"/>
          <w:vanish/>
          <w:sz w:val="20"/>
          <w:szCs w:val="20"/>
        </w:rPr>
        <w:t>-31 0000012927 us-gaap:AccumulatedNetUnrealizedInvestmentGainLossMember 2018-12-31 0000012927 us-gaap:AccumulatedNetUnrealizedInvestmentGainLossMember 2019-12-31 0000012927 us-gaap:AccumulatedNetGainLossFromDesignatedOrQualifyingCashFlowHedgesMember 2019-0</w:t>
      </w:r>
      <w:r>
        <w:rPr>
          <w:rFonts w:ascii="Times New Roman" w:eastAsia="宋体" w:hAnsi="Times New Roman"/>
          <w:vanish/>
          <w:sz w:val="20"/>
          <w:szCs w:val="20"/>
        </w:rPr>
        <w:t>1-01 2019-03-31 0000012927 us-gaap:AccumulatedNetUnrealizedInvestmentGainLossMember 2020-03-31 0000012927 us-gaap:AccumulatedTranslationAdjustmentMember 2019-03-31 0000012927 us-gaap:AccumulatedDefinedBenefitPlansAdjustmentMember 2019-12-31 0000012927 us-g</w:t>
      </w:r>
      <w:r>
        <w:rPr>
          <w:rFonts w:ascii="Times New Roman" w:eastAsia="宋体" w:hAnsi="Times New Roman"/>
          <w:vanish/>
          <w:sz w:val="20"/>
          <w:szCs w:val="20"/>
        </w:rPr>
        <w:t>aap:AccumulatedTranslationAdjustmentMember 2019-12-31 0000012927 us-gaap:AccumulatedNetUnrealizedInvestmentGainLossMember 2019-03-31 0000012927 us-gaap:AccumulatedNetGainLossFromDesignatedOrQualifyingCashFlowHedgesMember 2020-03-31 0000012927 us-gaap:Accum</w:t>
      </w:r>
      <w:r>
        <w:rPr>
          <w:rFonts w:ascii="Times New Roman" w:eastAsia="宋体" w:hAnsi="Times New Roman"/>
          <w:vanish/>
          <w:sz w:val="20"/>
          <w:szCs w:val="20"/>
        </w:rPr>
        <w:t>ulatedDefinedBenefitPlansAdjustmentMember 2019-01-01 2019-03-31 0000012927 us-gaap:AccumulatedDefinedBenefitPlansAdjustmentMember 2018-12-31 0000012927 us-gaap:AccumulatedTranslationAdjustmentMember 2020-01-01 2020-03-31 0000012927 us-gaap:AccumulatedDefin</w:t>
      </w:r>
      <w:r>
        <w:rPr>
          <w:rFonts w:ascii="Times New Roman" w:eastAsia="宋体" w:hAnsi="Times New Roman"/>
          <w:vanish/>
          <w:sz w:val="20"/>
          <w:szCs w:val="20"/>
        </w:rPr>
        <w:t>edBenefitPlansAdjustmentMember 2020-01-01 2020-03-31 0000012927 us-gaap:AccumulatedNetGainLossFromDesignatedOrQualifyingCashFlowHedgesMember 2019-12-31 0000012927 us-gaap:AccumulatedTranslationAdjustmentMember 2019-01-01 2019-03-31 0000012927 us-gaap:Accum</w:t>
      </w:r>
      <w:r>
        <w:rPr>
          <w:rFonts w:ascii="Times New Roman" w:eastAsia="宋体" w:hAnsi="Times New Roman"/>
          <w:vanish/>
          <w:sz w:val="20"/>
          <w:szCs w:val="20"/>
        </w:rPr>
        <w:t>ulatedNetUnrealizedInvestmentGainLossMember 2019-01-01 2019-03-31 0000012927 us-gaap:GeneralAndAdministrativeExpenseMember 2020-01-01 2020-03-31 0000012927 us-gaap:SalesMember 2019-01-01 2019-03-31 0000012927 us-gaap:OperatingExpenseMember 2019-01-01 2019-</w:t>
      </w:r>
      <w:r>
        <w:rPr>
          <w:rFonts w:ascii="Times New Roman" w:eastAsia="宋体" w:hAnsi="Times New Roman"/>
          <w:vanish/>
          <w:sz w:val="20"/>
          <w:szCs w:val="20"/>
        </w:rPr>
        <w:t>03-31 0000012927 us-gaap:OperatingExpenseMember 2020-01-01 2020-03-31 0000012927 us-gaap:GeneralAndAdministrativeExpenseMember 2019-01-01 2019-03-31 0000012927 us-gaap:GeneralAndAdministrativeExpenseMember 2019-01-01 2019-03-31 0000012927 us-gaap:Operating</w:t>
      </w:r>
      <w:r>
        <w:rPr>
          <w:rFonts w:ascii="Times New Roman" w:eastAsia="宋体" w:hAnsi="Times New Roman"/>
          <w:vanish/>
          <w:sz w:val="20"/>
          <w:szCs w:val="20"/>
        </w:rPr>
        <w:t>ExpenseMember 2020-01-01 2020-03-31 0000012927 us-gaap:SalesMember 2020-01-01 2020-03-31 0000012927 us-gaap:GeneralAndAdministrativeExpenseMember 2020-01-01 2020-03-31 0000012927 us-gaap:OperatingExpenseMember 2019-01-01 2019-03-31 0000012927 us-gaap:Forei</w:t>
      </w:r>
      <w:r>
        <w:rPr>
          <w:rFonts w:ascii="Times New Roman" w:eastAsia="宋体" w:hAnsi="Times New Roman"/>
          <w:vanish/>
          <w:sz w:val="20"/>
          <w:szCs w:val="20"/>
        </w:rPr>
        <w:t xml:space="preserve">gnExchangeContractMember us-gaap:DesignatedAsHedgingInstrumentMember 2020-03-31 0000012927 us-gaap:ForeignExchangeContractMember us-gaap:NondesignatedMember 2020-03-31 0000012927 us-gaap:ForeignExchangeContractMember us-gaap:NondesignatedMember 2019-12-31 </w:t>
      </w:r>
      <w:r>
        <w:rPr>
          <w:rFonts w:ascii="Times New Roman" w:eastAsia="宋体" w:hAnsi="Times New Roman"/>
          <w:vanish/>
          <w:sz w:val="20"/>
          <w:szCs w:val="20"/>
        </w:rPr>
        <w:t>0000012927 us-gaap:CommodityContractMember us-gaap:NondesignatedMember 2020-03-31 0000012927 us-gaap:CommodityContractMember us-gaap:DesignatedAsHedgingInstrumentMember 2020-03-31 0000012927 us-gaap:ForeignExchangeContractMember us-gaap:DesignatedAsHedging</w:t>
      </w:r>
      <w:r>
        <w:rPr>
          <w:rFonts w:ascii="Times New Roman" w:eastAsia="宋体" w:hAnsi="Times New Roman"/>
          <w:vanish/>
          <w:sz w:val="20"/>
          <w:szCs w:val="20"/>
        </w:rPr>
        <w:t>InstrumentMember 2019-12-31 0000012927 us-gaap:CommodityContractMember us-gaap:DesignatedAsHedgingInstrumentMember 2019-12-31 0000012927 us-gaap:CommodityContractMember us-gaap:NondesignatedMember 2019-12-31 0000012927 us-gaap:CommodityContractMember 2019-</w:t>
      </w:r>
      <w:r>
        <w:rPr>
          <w:rFonts w:ascii="Times New Roman" w:eastAsia="宋体" w:hAnsi="Times New Roman"/>
          <w:vanish/>
          <w:sz w:val="20"/>
          <w:szCs w:val="20"/>
        </w:rPr>
        <w:t>01-01 2019-03-31 0000012927 us-gaap:ForeignExchangeContractMember 2019-01-01 2019-03-31 0000012927 us-gaap:CommodityContractMember 2020-01-01 2020-03-31 0000012927 us-gaap:ForeignExchangeContractMember 2020-01-01 2020-03-31 0000012927 us-gaap:FairValueInpu</w:t>
      </w:r>
      <w:r>
        <w:rPr>
          <w:rFonts w:ascii="Times New Roman" w:eastAsia="宋体" w:hAnsi="Times New Roman"/>
          <w:vanish/>
          <w:sz w:val="20"/>
          <w:szCs w:val="20"/>
        </w:rPr>
        <w:t>tsLevel3Member 2019-12-31 0000012927 us-gaap:FairValueInputsLevel2Member 2019-12-31 0000012927 us-gaap:CarryingReportedAmountFairValueDisclosureMember 2019-12-31 0000012927 us-gaap:FairValueInputsLevel3Member 2020-03-31 0000012927 us-gaap:CarryingReportedA</w:t>
      </w:r>
      <w:r>
        <w:rPr>
          <w:rFonts w:ascii="Times New Roman" w:eastAsia="宋体" w:hAnsi="Times New Roman"/>
          <w:vanish/>
          <w:sz w:val="20"/>
          <w:szCs w:val="20"/>
        </w:rPr>
        <w:t>mountFairValueDisclosureMember 2020-03-31 0000012927 us-gaap:FairValueInputsLevel2Member 2020-03-31 0000012927 us-gaap:FairValueInputsLevel2Member us-gaap:FairValueMeasurementsRecurringMember 2019-12-31 0000012927 us-gaap:FairValueInputsLevel1Member us-gaa</w:t>
      </w:r>
      <w:r>
        <w:rPr>
          <w:rFonts w:ascii="Times New Roman" w:eastAsia="宋体" w:hAnsi="Times New Roman"/>
          <w:vanish/>
          <w:sz w:val="20"/>
          <w:szCs w:val="20"/>
        </w:rPr>
        <w:t>p:FairValueMeasurementsRecurringMember 2020-03-31 0000012927 us-gaap:FairValueMeasurementsRecurringMember 2020-03-31 0000012927 us-gaap:FairValueInputsLevel2Member us-gaap:FairValueMeasurementsRecurringMember 2020-03-31 0000012927 us-gaap:FairValueInputsLe</w:t>
      </w:r>
      <w:r>
        <w:rPr>
          <w:rFonts w:ascii="Times New Roman" w:eastAsia="宋体" w:hAnsi="Times New Roman"/>
          <w:vanish/>
          <w:sz w:val="20"/>
          <w:szCs w:val="20"/>
        </w:rPr>
        <w:t>vel1Member us-gaap:FairValueMeasurementsRecurringMember 2019-12-31 0000012927 us-gaap:FairValueMeasurementsRecurringMember 2019-12-31 0000012927 us-gaap:InvestmentsMember us-gaap:FairValueMeasurementsNonrecurringMember 2020-01-01 2020-03-31 0000012927 us-g</w:t>
      </w:r>
      <w:r>
        <w:rPr>
          <w:rFonts w:ascii="Times New Roman" w:eastAsia="宋体" w:hAnsi="Times New Roman"/>
          <w:vanish/>
          <w:sz w:val="20"/>
          <w:szCs w:val="20"/>
        </w:rPr>
        <w:t>aap:PropertyPlantAndEquipmentMember us-gaap:FairValueInputsLevel3Member us-gaap:FairValueMeasurementsNonrecurringMember us-gaap:IncomeApproachValuationTechniqueMember 2019-12-31 0000012927 us-gaap:FairValueInputsLevel3Member us-gaap:FairValueMeasurementsNo</w:t>
      </w:r>
      <w:r>
        <w:rPr>
          <w:rFonts w:ascii="Times New Roman" w:eastAsia="宋体" w:hAnsi="Times New Roman"/>
          <w:vanish/>
          <w:sz w:val="20"/>
          <w:szCs w:val="20"/>
        </w:rPr>
        <w:t>nrecurringMember 2020-03-31 0000012927 us-gaap:FairValueMeasurementsNonrecurringMember 2020-01-01 2020-03-31 0000012927 us-gaap:FairValueMeasurementsNonrecurringMember 2019-01-01 2019-03-31 0000012927 us-gaap:FairValueInputsLevel3Member us-gaap:FairValueMe</w:t>
      </w:r>
      <w:r>
        <w:rPr>
          <w:rFonts w:ascii="Times New Roman" w:eastAsia="宋体" w:hAnsi="Times New Roman"/>
          <w:vanish/>
          <w:sz w:val="20"/>
          <w:szCs w:val="20"/>
        </w:rPr>
        <w:t>asurementsNonrecurringMember 2019-12-31 0000012927 us-gaap:InvestmentsMember us-gaap:FairValueMeasurementsNonrecurringMember 2019-01-01 2019-03-31 0000012927 us-gaap:PropertyPlantAndEquipmentMember us-gaap:FairValueMeasurementsNonrecurringMember 2019-01-01</w:t>
      </w:r>
      <w:r>
        <w:rPr>
          <w:rFonts w:ascii="Times New Roman" w:eastAsia="宋体" w:hAnsi="Times New Roman"/>
          <w:vanish/>
          <w:sz w:val="20"/>
          <w:szCs w:val="20"/>
        </w:rPr>
        <w:t xml:space="preserve"> 2019-03-31 0000012927 us-gaap:PropertyPlantAndEquipmentMember us-gaap:FairValueMeasurementsNonrecurringMember 2020-01-01 2020-03-31 0000012927 us-gaap:InvestmentsMember us-gaap:FairValueInputsLevel3Member us-gaap:FairValueMeasurementsNonrecurringMember us</w:t>
      </w:r>
      <w:r>
        <w:rPr>
          <w:rFonts w:ascii="Times New Roman" w:eastAsia="宋体" w:hAnsi="Times New Roman"/>
          <w:vanish/>
          <w:sz w:val="20"/>
          <w:szCs w:val="20"/>
        </w:rPr>
        <w:t>-gaap:IncomeApproachValuationTechniqueMember 2019-12-31 0000012927 us-gaap:InvestmentsMember us-gaap:FairValueInputsLevel3Member us-gaap:FairValueMeasurementsNonrecurringMember us-gaap:IncomeApproachValuationTechniqueMember 2020-03-31 0000012927 us-gaap:Pr</w:t>
      </w:r>
      <w:r>
        <w:rPr>
          <w:rFonts w:ascii="Times New Roman" w:eastAsia="宋体" w:hAnsi="Times New Roman"/>
          <w:vanish/>
          <w:sz w:val="20"/>
          <w:szCs w:val="20"/>
        </w:rPr>
        <w:t>opertyPlantAndEquipmentMember us-gaap:FairValueInputsLevel3Member us-gaap:FairValueMeasurementsNonrecurringMember us-gaap:IncomeApproachValuationTechniqueMember 2020-03-31 0000012927 us-gaap:OperatingSegmentsMember ba:USGovernmentContractsMember ba:GlobalS</w:t>
      </w:r>
      <w:r>
        <w:rPr>
          <w:rFonts w:ascii="Times New Roman" w:eastAsia="宋体" w:hAnsi="Times New Roman"/>
          <w:vanish/>
          <w:sz w:val="20"/>
          <w:szCs w:val="20"/>
        </w:rPr>
        <w:t>ervicesMember 2020-01-01 2020-03-31 0000012927 us-gaap:OperatingSegmentsMember ba:USGovernmentContractsMember ba:GlobalServicesMember 2019-01-01 2019-03-31 0000012927 us-gaap:OperatingSegmentsMember ba:CommercialCustomersMember ba:GlobalServicesMember 2019</w:t>
      </w:r>
      <w:r>
        <w:rPr>
          <w:rFonts w:ascii="Times New Roman" w:eastAsia="宋体" w:hAnsi="Times New Roman"/>
          <w:vanish/>
          <w:sz w:val="20"/>
          <w:szCs w:val="20"/>
        </w:rPr>
        <w:t>-01-01 2019-03-31 0000012927 us-gaap:OperatingSegmentsMember ba:GovernmentCustomersMember ba:GlobalServicesMember 2019-01-01 2019-03-31 0000012927 us-gaap:OperatingSegmentsMember ba:GovernmentCustomersMember ba:GlobalServicesMember 2020-01-01 2020-03-31 00</w:t>
      </w:r>
      <w:r>
        <w:rPr>
          <w:rFonts w:ascii="Times New Roman" w:eastAsia="宋体" w:hAnsi="Times New Roman"/>
          <w:vanish/>
          <w:sz w:val="20"/>
          <w:szCs w:val="20"/>
        </w:rPr>
        <w:t>00012927 us-gaap:OperatingSegmentsMember ba:GlobalServicesMember us-gaap:TransferredAtPointInTimeMember 2019-01-01 2019-03-31 0000012927 us-gaap:OperatingSegmentsMember ba:ExternalCustomersMember ba:GlobalServicesMember 2019-01-01 2019-03-31 0000012927 us-</w:t>
      </w:r>
      <w:r>
        <w:rPr>
          <w:rFonts w:ascii="Times New Roman" w:eastAsia="宋体" w:hAnsi="Times New Roman"/>
          <w:vanish/>
          <w:sz w:val="20"/>
          <w:szCs w:val="20"/>
        </w:rPr>
        <w:t>gaap:OperatingSegmentsMember us-gaap:FixedPriceContractMember ba:GlobalServicesMember 2019-01-01 2019-03-31 0000012927 us-gaap:OperatingSegmentsMember ba:CommercialCustomersMember ba:GlobalServicesMember 2020-01-01 2020-03-31 0000012927 us-gaap:Intersegmen</w:t>
      </w:r>
      <w:r>
        <w:rPr>
          <w:rFonts w:ascii="Times New Roman" w:eastAsia="宋体" w:hAnsi="Times New Roman"/>
          <w:vanish/>
          <w:sz w:val="20"/>
          <w:szCs w:val="20"/>
        </w:rPr>
        <w:t>tEliminationMember ba:GlobalServicesMember 2020-01-01 2020-03-31 0000012927 us-gaap:OperatingSegmentsMember ba:ExternalCustomersMember ba:GlobalServicesMember 2020-01-01 2020-03-31 0000012927 us-gaap:IntersegmentEliminationMember ba:GlobalServicesMember 20</w:t>
      </w:r>
      <w:r>
        <w:rPr>
          <w:rFonts w:ascii="Times New Roman" w:eastAsia="宋体" w:hAnsi="Times New Roman"/>
          <w:vanish/>
          <w:sz w:val="20"/>
          <w:szCs w:val="20"/>
        </w:rPr>
        <w:t>19-01-01 2019-03-31 0000012927 us-gaap:OperatingSegmentsMember us-gaap:FixedPriceContractMember ba:GlobalServicesMember 2020-01-01 2020-03-31 0000012927 us-gaap:OperatingSegmentsMember ba:GlobalServicesMember us-gaap:TransferredAtPointInTimeMember 2020-01-</w:t>
      </w:r>
      <w:r>
        <w:rPr>
          <w:rFonts w:ascii="Times New Roman" w:eastAsia="宋体" w:hAnsi="Times New Roman"/>
          <w:vanish/>
          <w:sz w:val="20"/>
          <w:szCs w:val="20"/>
        </w:rPr>
        <w:t>01 2020-03-31 0000012927 ba:UnallocateditemseliminationsandotherMember us-gaap:PensionPlansDefinedBenefitMember 2020-01-01 2020-03-31 0000012927 ba:UnallocateditemseliminationsandotherMember us-gaap:PensionPlansDefinedBenefitMember 2019-01-01 2019-03-31 00</w:t>
      </w:r>
      <w:r>
        <w:rPr>
          <w:rFonts w:ascii="Times New Roman" w:eastAsia="宋体" w:hAnsi="Times New Roman"/>
          <w:vanish/>
          <w:sz w:val="20"/>
          <w:szCs w:val="20"/>
        </w:rPr>
        <w:t>00012927 ba:UnallocateditemseliminationsandotherMember us-gaap:OtherPostretirementBenefitPlansDefinedBenefitMember 2019-01-01 2019-03-31 0000012927 ba:UnallocateditemseliminationsandotherMember us-gaap:OtherPostretirementBenefitPlansDefinedBenefitMember 20</w:t>
      </w:r>
      <w:r>
        <w:rPr>
          <w:rFonts w:ascii="Times New Roman" w:eastAsia="宋体" w:hAnsi="Times New Roman"/>
          <w:vanish/>
          <w:sz w:val="20"/>
          <w:szCs w:val="20"/>
        </w:rPr>
        <w:t>20-01-01 2020-03-31 0000012927 ba:UnallocateditemseliminationsandotherMember 2019-12-31 0000012927 us-gaap:OperatingSegmentsMember ba:GlobalServicesMember 2019-12-31 0000012927 us-gaap:OperatingSegmentsMember ba:BoeingDefenseSpaceSecuritySegmentMember 2020</w:t>
      </w:r>
      <w:r>
        <w:rPr>
          <w:rFonts w:ascii="Times New Roman" w:eastAsia="宋体" w:hAnsi="Times New Roman"/>
          <w:vanish/>
          <w:sz w:val="20"/>
          <w:szCs w:val="20"/>
        </w:rPr>
        <w:t>-03-31 0000012927 us-gaap:OperatingSegmentsMember ba:BoeingDefenseSpaceSecuritySegmentMember 2019-12-31 0000012927 ba:UnallocateditemseliminationsandotherMember 2020-03-31 0000012927 us-gaap:OperatingSegmentsMember ba:BoeingCapitalCorporationMember 2019-12</w:t>
      </w:r>
      <w:r>
        <w:rPr>
          <w:rFonts w:ascii="Times New Roman" w:eastAsia="宋体" w:hAnsi="Times New Roman"/>
          <w:vanish/>
          <w:sz w:val="20"/>
          <w:szCs w:val="20"/>
        </w:rPr>
        <w:t>-31 0000012927 us-gaap:OperatingSegmentsMember ba:BoeingCapitalCorporationMember 2020-03-31 0000012927 us-gaap:OperatingSegmentsMember ba:GlobalServicesMember 2020-03-31 0000012927 us-gaap:OperatingSegmentsMember ba:CommercialAirplanesSegmentMember 2019-12</w:t>
      </w:r>
      <w:r>
        <w:rPr>
          <w:rFonts w:ascii="Times New Roman" w:eastAsia="宋体" w:hAnsi="Times New Roman"/>
          <w:vanish/>
          <w:sz w:val="20"/>
          <w:szCs w:val="20"/>
        </w:rPr>
        <w:t>-31 0000012927 us-gaap:OperatingSegmentsMember ba:CommercialAirplanesSegmentMember 2020-03-31 0000012927 us-gaap:OperatingSegmentsMember us-gaap:NonUsMember ba:BoeingDefenseSpaceSecuritySegmentMember 2020-01-01 2020-03-31 0000012927 us-gaap:OperatingSegmen</w:t>
      </w:r>
      <w:r>
        <w:rPr>
          <w:rFonts w:ascii="Times New Roman" w:eastAsia="宋体" w:hAnsi="Times New Roman"/>
          <w:vanish/>
          <w:sz w:val="20"/>
          <w:szCs w:val="20"/>
        </w:rPr>
        <w:t>tsMember ba:USGovernmentContractsMember ba:BoeingDefenseSpaceSecuritySegmentMember 2020-01-01 2020-03-31 0000012927 us-gaap:OperatingSegmentsMember country:US ba:BoeingDefenseSpaceSecuritySegmentMember 2020-01-01 2020-03-31 0000012927 us-gaap:OperatingSegm</w:t>
      </w:r>
      <w:r>
        <w:rPr>
          <w:rFonts w:ascii="Times New Roman" w:eastAsia="宋体" w:hAnsi="Times New Roman"/>
          <w:vanish/>
          <w:sz w:val="20"/>
          <w:szCs w:val="20"/>
        </w:rPr>
        <w:t>entsMember country:US ba:BoeingDefenseSpaceSecuritySegmentMember 2019-01-01 2019-03-31 0000012927 us-gaap:OperatingSegmentsMember us-gaap:NonUsMember ba:BoeingDefenseSpaceSecuritySegmentMember 2019-01-01 2019-03-31 0000012927 us-gaap:OperatingSegmentsMembe</w:t>
      </w:r>
      <w:r>
        <w:rPr>
          <w:rFonts w:ascii="Times New Roman" w:eastAsia="宋体" w:hAnsi="Times New Roman"/>
          <w:vanish/>
          <w:sz w:val="20"/>
          <w:szCs w:val="20"/>
        </w:rPr>
        <w:t>r ba:BoeingDefenseSpaceSecuritySegmentMember us-gaap:TransferredOverTimeMember 2019-01-01 2019-03-31 0000012927 us-gaap:OperatingSegmentsMember us-gaap:FixedPriceContractMember ba:BoeingDefenseSpaceSecuritySegmentMember 2020-01-01 2020-03-31 0000012927 us-</w:t>
      </w:r>
      <w:r>
        <w:rPr>
          <w:rFonts w:ascii="Times New Roman" w:eastAsia="宋体" w:hAnsi="Times New Roman"/>
          <w:vanish/>
          <w:sz w:val="20"/>
          <w:szCs w:val="20"/>
        </w:rPr>
        <w:t>gaap:OperatingSegmentsMember us-gaap:FixedPriceContractMember ba:BoeingDefenseSpaceSecuritySegmentMember 2019-01-01 2019-03-31 0000012927 us-gaap:OperatingSegmentsMember ba:USGovernmentContractsMember ba:BoeingDefenseSpaceSecuritySegmentMember 2019-01-01 2</w:t>
      </w:r>
      <w:r>
        <w:rPr>
          <w:rFonts w:ascii="Times New Roman" w:eastAsia="宋体" w:hAnsi="Times New Roman"/>
          <w:vanish/>
          <w:sz w:val="20"/>
          <w:szCs w:val="20"/>
        </w:rPr>
        <w:t>019-03-31 0000012927 us-gaap:OperatingSegmentsMember ba:BoeingDefenseSpaceSecuritySegmentMember us-gaap:TransferredOverTimeMember 2020-01-01 2020-03-31 0000012927 us-gaap:OperatingSegmentsMember us-gaap:TransferredAtPointInTimeMember ba:CommercialAirplanes</w:t>
      </w:r>
      <w:r>
        <w:rPr>
          <w:rFonts w:ascii="Times New Roman" w:eastAsia="宋体" w:hAnsi="Times New Roman"/>
          <w:vanish/>
          <w:sz w:val="20"/>
          <w:szCs w:val="20"/>
        </w:rPr>
        <w:t>SegmentMember 2019-01-01 2019-03-31 0000012927 us-gaap:OperatingSegmentsMember srt:AsiaMember ba:CommercialAirplanesSegmentMember 2020-01-01 2020-03-31 0000012927 us-gaap:OperatingSegmentsMember us-gaap:NonUsMember ba:CommercialAirplanesSegmentMember 2020-</w:t>
      </w:r>
      <w:r>
        <w:rPr>
          <w:rFonts w:ascii="Times New Roman" w:eastAsia="宋体" w:hAnsi="Times New Roman"/>
          <w:vanish/>
          <w:sz w:val="20"/>
          <w:szCs w:val="20"/>
        </w:rPr>
        <w:t>01-01 2020-03-31 0000012927 us-gaap:IntersegmentEliminationMember ba:CommercialAirplanesSegmentMember 2019-01-01 2019-03-31 0000012927 us-gaap:OperatingSegmentsMember us-gaap:TransferredAtPointInTimeMember ba:CommercialAirplanesSegmentMember 2020-01-01 202</w:t>
      </w:r>
      <w:r>
        <w:rPr>
          <w:rFonts w:ascii="Times New Roman" w:eastAsia="宋体" w:hAnsi="Times New Roman"/>
          <w:vanish/>
          <w:sz w:val="20"/>
          <w:szCs w:val="20"/>
        </w:rPr>
        <w:t>0-03-31 0000012927 us-gaap:OperatingSegmentsMember ba:OtherMember ba:CommercialAirplanesSegmentMember 2019-01-01 2019-03-31 0000012927 us-gaap:OperatingSegmentsMember srt:AsiaMember ba:CommercialAirplanesSegmentMember 2019-01-01 2019-03-31 0000012927 us-ga</w:t>
      </w:r>
      <w:r>
        <w:rPr>
          <w:rFonts w:ascii="Times New Roman" w:eastAsia="宋体" w:hAnsi="Times New Roman"/>
          <w:vanish/>
          <w:sz w:val="20"/>
          <w:szCs w:val="20"/>
        </w:rPr>
        <w:t>ap:OperatingSegmentsMember us-gaap:MiddleEastMember ba:CommercialAirplanesSegmentMember 2019-01-01 2019-03-31 0000012927 us-gaap:OperatingSegmentsMember us-gaap:FixedPriceContractMember ba:CommercialAirplanesSegmentMember 2019-01-01 2019-03-31 0000012927 u</w:t>
      </w:r>
      <w:r>
        <w:rPr>
          <w:rFonts w:ascii="Times New Roman" w:eastAsia="宋体" w:hAnsi="Times New Roman"/>
          <w:vanish/>
          <w:sz w:val="20"/>
          <w:szCs w:val="20"/>
        </w:rPr>
        <w:t>s-gaap:OperatingSegmentsMember srt:EuropeMember ba:CommercialAirplanesSegmentMember 2019-01-01 2019-03-31 0000012927 us-gaap:OperatingSegmentsMember ba:ExternalCustomersMember ba:CommercialAirplanesSegmentMember 2019-01-01 2019-03-31 0000012927 us-gaap:Int</w:t>
      </w:r>
      <w:r>
        <w:rPr>
          <w:rFonts w:ascii="Times New Roman" w:eastAsia="宋体" w:hAnsi="Times New Roman"/>
          <w:vanish/>
          <w:sz w:val="20"/>
          <w:szCs w:val="20"/>
        </w:rPr>
        <w:t>ersegmentEliminationMember ba:CommercialAirplanesSegmentMember 2020-01-01 2020-03-31 0000012927 us-gaap:OperatingSegmentsMember country:US ba:CommercialAirplanesSegmentMember 2020-01-01 2020-03-31 0000012927 us-gaap:OperatingSegmentsMember country:US ba:Co</w:t>
      </w:r>
      <w:r>
        <w:rPr>
          <w:rFonts w:ascii="Times New Roman" w:eastAsia="宋体" w:hAnsi="Times New Roman"/>
          <w:vanish/>
          <w:sz w:val="20"/>
          <w:szCs w:val="20"/>
        </w:rPr>
        <w:t>mmercialAirplanesSegmentMember 2019-01-01 2019-03-31 0000012927 us-gaap:OperatingSegmentsMember ba:OtherMember ba:CommercialAirplanesSegmentMember 2020-01-01 2020-03-31 0000012927 ba:CustomerConcessionsMember srt:B737MaxMember us-gaap:OperatingSegmentsMemb</w:t>
      </w:r>
      <w:r>
        <w:rPr>
          <w:rFonts w:ascii="Times New Roman" w:eastAsia="宋体" w:hAnsi="Times New Roman"/>
          <w:vanish/>
          <w:sz w:val="20"/>
          <w:szCs w:val="20"/>
        </w:rPr>
        <w:t>er ba:CommercialAirplanesSegmentMember 2020-01-01 2020-03-31 0000012927 us-gaap:OperatingSegmentsMember ba:ExternalCustomersMember ba:CommercialAirplanesSegmentMember 2020-01-01 2020-03-31 0000012927 us-gaap:OperatingSegmentsMember us-gaap:NonUsMember ba:C</w:t>
      </w:r>
      <w:r>
        <w:rPr>
          <w:rFonts w:ascii="Times New Roman" w:eastAsia="宋体" w:hAnsi="Times New Roman"/>
          <w:vanish/>
          <w:sz w:val="20"/>
          <w:szCs w:val="20"/>
        </w:rPr>
        <w:t>ommercialAirplanesSegmentMember 2019-01-01 2019-03-31 0000012927 us-gaap:OperatingSegmentsMember srt:EuropeMember ba:CommercialAirplanesSegmentMember 2020-01-01 2020-03-31 0000012927 us-gaap:OperatingSegmentsMember us-gaap:FixedPriceContractMember ba:Comme</w:t>
      </w:r>
      <w:r>
        <w:rPr>
          <w:rFonts w:ascii="Times New Roman" w:eastAsia="宋体" w:hAnsi="Times New Roman"/>
          <w:vanish/>
          <w:sz w:val="20"/>
          <w:szCs w:val="20"/>
        </w:rPr>
        <w:t>rcialAirplanesSegmentMember 2020-01-01 2020-03-31 0000012927 us-gaap:OperatingSegmentsMember us-gaap:MiddleEastMember ba:CommercialAirplanesSegmentMember 2020-01-01 2020-03-31 0000012927 ba:WithinNext2FiscalYearsMember 2020-03-31 0000012927 ba:WithinNext5F</w:t>
      </w:r>
      <w:r>
        <w:rPr>
          <w:rFonts w:ascii="Times New Roman" w:eastAsia="宋体" w:hAnsi="Times New Roman"/>
          <w:vanish/>
          <w:sz w:val="20"/>
          <w:szCs w:val="20"/>
        </w:rPr>
        <w:t xml:space="preserve">iscalYearsMember 2020-03-31 iso4217:USD iso4217:USD xbrli:shares xbrli:pure xbrli:shares ba:segments </w:t>
      </w:r>
    </w:p>
    <w:p w14:paraId="1A36F089" w14:textId="77777777" w:rsidR="00B513E1" w:rsidRDefault="00B513E1">
      <w:pPr>
        <w:spacing w:line="288" w:lineRule="auto"/>
        <w:jc w:val="right"/>
        <w:rPr>
          <w:rFonts w:ascii="Times New Roman" w:hAnsi="Times New Roman"/>
          <w:sz w:val="20"/>
          <w:szCs w:val="20"/>
        </w:rPr>
      </w:pPr>
    </w:p>
    <w:p w14:paraId="1A36F08A" w14:textId="77777777" w:rsidR="00B513E1" w:rsidRDefault="00B513E1">
      <w:pPr>
        <w:rPr>
          <w:rFonts w:ascii="Times New Roman" w:hAnsi="Times New Roman"/>
          <w:sz w:val="20"/>
          <w:szCs w:val="20"/>
        </w:rPr>
      </w:pPr>
    </w:p>
    <w:p w14:paraId="1A36F08B" w14:textId="77777777" w:rsidR="00B513E1" w:rsidRDefault="008D3882">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/BOEING/./Inline XBRL Viewer11_files/boeingblacksmalla03.jpg"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1A370DEA" wp14:editId="1A370DEB">
            <wp:extent cx="304800" cy="304800"/>
            <wp:effectExtent l="0" t="0" r="0" b="0"/>
            <wp:docPr id="29"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1A36F08C"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20"/>
          <w:szCs w:val="20"/>
        </w:rPr>
        <w:t>U</w:t>
      </w:r>
      <w:r>
        <w:rPr>
          <w:rFonts w:ascii="Arial" w:eastAsia="宋体" w:hAnsi="Arial" w:cs="Arial"/>
          <w:b/>
          <w:bCs/>
          <w:sz w:val="20"/>
          <w:szCs w:val="20"/>
        </w:rPr>
        <w:t>NITED STATES</w:t>
      </w:r>
    </w:p>
    <w:p w14:paraId="1A36F08D"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20"/>
          <w:szCs w:val="20"/>
        </w:rPr>
        <w:t>SECURITIES AND EXCHANGE COMMISSION</w:t>
      </w:r>
    </w:p>
    <w:p w14:paraId="1A36F08E"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20"/>
          <w:szCs w:val="20"/>
        </w:rPr>
        <w:t>Washington, D.C. 20549</w:t>
      </w:r>
    </w:p>
    <w:p w14:paraId="1A36F08F" w14:textId="77777777" w:rsidR="00B513E1" w:rsidRDefault="008D3882">
      <w:pPr>
        <w:spacing w:line="288" w:lineRule="auto"/>
        <w:jc w:val="center"/>
        <w:rPr>
          <w:rFonts w:ascii="Times New Roman" w:hAnsi="Times New Roman"/>
          <w:sz w:val="28"/>
          <w:szCs w:val="28"/>
        </w:rPr>
      </w:pPr>
      <w:r>
        <w:rPr>
          <w:rFonts w:ascii="Arial" w:eastAsia="宋体" w:hAnsi="Arial" w:cs="Arial"/>
          <w:b/>
          <w:bCs/>
          <w:sz w:val="28"/>
          <w:szCs w:val="28"/>
        </w:rPr>
        <w:t xml:space="preserve">FORM 10-Q </w:t>
      </w:r>
    </w:p>
    <w:p w14:paraId="1A36F090" w14:textId="77777777" w:rsidR="00B513E1" w:rsidRDefault="008D3882">
      <w:pPr>
        <w:spacing w:line="288" w:lineRule="auto"/>
        <w:rPr>
          <w:rFonts w:ascii="Times New Roman" w:hAnsi="Times New Roman"/>
          <w:sz w:val="20"/>
          <w:szCs w:val="20"/>
        </w:rPr>
      </w:pPr>
      <w:r>
        <w:rPr>
          <w:rFonts w:ascii="Arial" w:eastAsia="宋体" w:hAnsi="Arial" w:cs="Arial"/>
          <w:sz w:val="18"/>
          <w:szCs w:val="18"/>
        </w:rPr>
        <w:t>(Mark One)</w:t>
      </w:r>
    </w:p>
    <w:tbl>
      <w:tblPr>
        <w:tblW w:w="5000" w:type="pct"/>
        <w:tblCellMar>
          <w:left w:w="0" w:type="dxa"/>
          <w:right w:w="0" w:type="dxa"/>
        </w:tblCellMar>
        <w:tblLook w:val="04A0" w:firstRow="1" w:lastRow="0" w:firstColumn="1" w:lastColumn="0" w:noHBand="0" w:noVBand="1"/>
      </w:tblPr>
      <w:tblGrid>
        <w:gridCol w:w="415"/>
        <w:gridCol w:w="249"/>
        <w:gridCol w:w="7642"/>
      </w:tblGrid>
      <w:tr w:rsidR="00B513E1" w14:paraId="1A36F092" w14:textId="77777777">
        <w:tc>
          <w:tcPr>
            <w:tcW w:w="0" w:type="auto"/>
            <w:gridSpan w:val="3"/>
            <w:shd w:val="clear" w:color="auto" w:fill="auto"/>
            <w:vAlign w:val="center"/>
          </w:tcPr>
          <w:p w14:paraId="1A36F091" w14:textId="77777777" w:rsidR="00B513E1" w:rsidRDefault="00B513E1">
            <w:pPr>
              <w:rPr>
                <w:rFonts w:ascii="Times New Roman" w:hAnsi="Times New Roman"/>
                <w:sz w:val="20"/>
                <w:szCs w:val="20"/>
              </w:rPr>
            </w:pPr>
          </w:p>
        </w:tc>
      </w:tr>
      <w:tr w:rsidR="00B513E1" w14:paraId="1A36F096" w14:textId="77777777">
        <w:tc>
          <w:tcPr>
            <w:tcW w:w="250" w:type="pct"/>
            <w:shd w:val="clear" w:color="auto" w:fill="auto"/>
            <w:vAlign w:val="center"/>
          </w:tcPr>
          <w:p w14:paraId="1A36F093" w14:textId="77777777" w:rsidR="00B513E1" w:rsidRDefault="00B513E1">
            <w:pPr>
              <w:rPr>
                <w:rFonts w:ascii="Times New Roman" w:hAnsi="Times New Roman"/>
                <w:sz w:val="20"/>
                <w:szCs w:val="20"/>
              </w:rPr>
            </w:pPr>
          </w:p>
        </w:tc>
        <w:tc>
          <w:tcPr>
            <w:tcW w:w="150" w:type="pct"/>
            <w:shd w:val="clear" w:color="auto" w:fill="auto"/>
            <w:vAlign w:val="center"/>
          </w:tcPr>
          <w:p w14:paraId="1A36F094" w14:textId="77777777" w:rsidR="00B513E1" w:rsidRDefault="00B513E1">
            <w:pPr>
              <w:rPr>
                <w:rFonts w:ascii="Times New Roman" w:hAnsi="Times New Roman"/>
                <w:sz w:val="20"/>
                <w:szCs w:val="20"/>
              </w:rPr>
            </w:pPr>
          </w:p>
        </w:tc>
        <w:tc>
          <w:tcPr>
            <w:tcW w:w="4600" w:type="pct"/>
            <w:shd w:val="clear" w:color="auto" w:fill="auto"/>
            <w:vAlign w:val="center"/>
          </w:tcPr>
          <w:p w14:paraId="1A36F095" w14:textId="77777777" w:rsidR="00B513E1" w:rsidRDefault="00B513E1">
            <w:pPr>
              <w:rPr>
                <w:rFonts w:ascii="Times New Roman" w:hAnsi="Times New Roman"/>
                <w:sz w:val="20"/>
                <w:szCs w:val="20"/>
              </w:rPr>
            </w:pPr>
          </w:p>
        </w:tc>
      </w:tr>
      <w:tr w:rsidR="00B513E1" w14:paraId="1A36F09A" w14:textId="77777777">
        <w:tc>
          <w:tcPr>
            <w:tcW w:w="0" w:type="auto"/>
            <w:shd w:val="clear" w:color="auto" w:fill="auto"/>
            <w:tcMar>
              <w:top w:w="40" w:type="dxa"/>
              <w:left w:w="40" w:type="dxa"/>
              <w:bottom w:w="40" w:type="dxa"/>
              <w:right w:w="40" w:type="dxa"/>
            </w:tcMar>
          </w:tcPr>
          <w:p w14:paraId="1A36F097" w14:textId="77777777" w:rsidR="00B513E1" w:rsidRDefault="008D3882">
            <w:pPr>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tcPr>
          <w:p w14:paraId="1A36F098" w14:textId="77777777" w:rsidR="00B513E1" w:rsidRDefault="008D3882">
            <w:pPr>
              <w:textAlignment w:val="top"/>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1A36F099" w14:textId="77777777" w:rsidR="00B513E1" w:rsidRDefault="008D3882">
            <w:pPr>
              <w:jc w:val="both"/>
              <w:textAlignment w:val="top"/>
              <w:rPr>
                <w:rFonts w:ascii="Times New Roman" w:hAnsi="Times New Roman"/>
                <w:sz w:val="20"/>
                <w:szCs w:val="20"/>
              </w:rPr>
            </w:pPr>
            <w:r>
              <w:rPr>
                <w:rFonts w:ascii="Arial" w:eastAsia="宋体" w:hAnsi="Arial" w:cs="Arial"/>
                <w:sz w:val="20"/>
                <w:szCs w:val="20"/>
              </w:rPr>
              <w:t>QUARTERLY REPORT PURSUANT TO SECTION 13 OR 15(d) OF THE SECURITIES EXCHANGE ACT OF 1934</w:t>
            </w:r>
          </w:p>
        </w:tc>
      </w:tr>
    </w:tbl>
    <w:p w14:paraId="1A36F09B"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 xml:space="preserve">For the quarterly period ended </w:t>
      </w:r>
      <w:r>
        <w:rPr>
          <w:rFonts w:ascii="Arial" w:eastAsia="宋体" w:hAnsi="Arial" w:cs="Arial"/>
          <w:b/>
          <w:bCs/>
          <w:sz w:val="20"/>
          <w:szCs w:val="20"/>
        </w:rPr>
        <w:t xml:space="preserve">March 31, 2020 </w:t>
      </w:r>
    </w:p>
    <w:p w14:paraId="1A36F09C"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or</w:t>
      </w:r>
    </w:p>
    <w:tbl>
      <w:tblPr>
        <w:tblW w:w="5000" w:type="pct"/>
        <w:tblCellMar>
          <w:left w:w="0" w:type="dxa"/>
          <w:right w:w="0" w:type="dxa"/>
        </w:tblCellMar>
        <w:tblLook w:val="04A0" w:firstRow="1" w:lastRow="0" w:firstColumn="1" w:lastColumn="0" w:noHBand="0" w:noVBand="1"/>
      </w:tblPr>
      <w:tblGrid>
        <w:gridCol w:w="415"/>
        <w:gridCol w:w="249"/>
        <w:gridCol w:w="7642"/>
      </w:tblGrid>
      <w:tr w:rsidR="00B513E1" w14:paraId="1A36F09E" w14:textId="77777777">
        <w:tc>
          <w:tcPr>
            <w:tcW w:w="0" w:type="auto"/>
            <w:gridSpan w:val="3"/>
            <w:shd w:val="clear" w:color="auto" w:fill="auto"/>
            <w:vAlign w:val="center"/>
          </w:tcPr>
          <w:p w14:paraId="1A36F09D" w14:textId="77777777" w:rsidR="00B513E1" w:rsidRDefault="00B513E1">
            <w:pPr>
              <w:rPr>
                <w:rFonts w:ascii="Times New Roman" w:hAnsi="Times New Roman"/>
                <w:sz w:val="20"/>
                <w:szCs w:val="20"/>
              </w:rPr>
            </w:pPr>
          </w:p>
        </w:tc>
      </w:tr>
      <w:tr w:rsidR="00B513E1" w14:paraId="1A36F0A2" w14:textId="77777777">
        <w:tc>
          <w:tcPr>
            <w:tcW w:w="250" w:type="pct"/>
            <w:shd w:val="clear" w:color="auto" w:fill="auto"/>
            <w:vAlign w:val="center"/>
          </w:tcPr>
          <w:p w14:paraId="1A36F09F" w14:textId="77777777" w:rsidR="00B513E1" w:rsidRDefault="00B513E1">
            <w:pPr>
              <w:rPr>
                <w:rFonts w:ascii="Times New Roman" w:hAnsi="Times New Roman"/>
                <w:sz w:val="20"/>
                <w:szCs w:val="20"/>
              </w:rPr>
            </w:pPr>
          </w:p>
        </w:tc>
        <w:tc>
          <w:tcPr>
            <w:tcW w:w="150" w:type="pct"/>
            <w:shd w:val="clear" w:color="auto" w:fill="auto"/>
            <w:vAlign w:val="center"/>
          </w:tcPr>
          <w:p w14:paraId="1A36F0A0" w14:textId="77777777" w:rsidR="00B513E1" w:rsidRDefault="00B513E1">
            <w:pPr>
              <w:rPr>
                <w:rFonts w:ascii="Times New Roman" w:hAnsi="Times New Roman"/>
                <w:sz w:val="20"/>
                <w:szCs w:val="20"/>
              </w:rPr>
            </w:pPr>
          </w:p>
        </w:tc>
        <w:tc>
          <w:tcPr>
            <w:tcW w:w="4600" w:type="pct"/>
            <w:shd w:val="clear" w:color="auto" w:fill="auto"/>
            <w:vAlign w:val="center"/>
          </w:tcPr>
          <w:p w14:paraId="1A36F0A1" w14:textId="77777777" w:rsidR="00B513E1" w:rsidRDefault="00B513E1">
            <w:pPr>
              <w:rPr>
                <w:rFonts w:ascii="Times New Roman" w:hAnsi="Times New Roman"/>
                <w:sz w:val="20"/>
                <w:szCs w:val="20"/>
              </w:rPr>
            </w:pPr>
          </w:p>
        </w:tc>
      </w:tr>
      <w:tr w:rsidR="00B513E1" w14:paraId="1A36F0A6" w14:textId="77777777">
        <w:tc>
          <w:tcPr>
            <w:tcW w:w="0" w:type="auto"/>
            <w:shd w:val="clear" w:color="auto" w:fill="auto"/>
            <w:tcMar>
              <w:top w:w="40" w:type="dxa"/>
              <w:left w:w="40" w:type="dxa"/>
              <w:bottom w:w="40" w:type="dxa"/>
              <w:right w:w="40" w:type="dxa"/>
            </w:tcMar>
          </w:tcPr>
          <w:p w14:paraId="1A36F0A3" w14:textId="77777777" w:rsidR="00B513E1" w:rsidRDefault="008D3882">
            <w:pPr>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tcPr>
          <w:p w14:paraId="1A36F0A4" w14:textId="77777777" w:rsidR="00B513E1" w:rsidRDefault="008D3882">
            <w:pPr>
              <w:textAlignment w:val="top"/>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1A36F0A5" w14:textId="77777777" w:rsidR="00B513E1" w:rsidRDefault="008D3882">
            <w:pPr>
              <w:jc w:val="both"/>
              <w:textAlignment w:val="top"/>
              <w:rPr>
                <w:rFonts w:ascii="Times New Roman" w:hAnsi="Times New Roman"/>
                <w:sz w:val="20"/>
                <w:szCs w:val="20"/>
              </w:rPr>
            </w:pPr>
            <w:r>
              <w:rPr>
                <w:rFonts w:ascii="Arial" w:eastAsia="宋体" w:hAnsi="Arial" w:cs="Arial"/>
                <w:sz w:val="20"/>
                <w:szCs w:val="20"/>
              </w:rPr>
              <w:t>TRANSITION REPORT PURSUANT TO SECTION 13 OR 15(d) OF THE SECURITIES EXCHANGE ACT OF 1934</w:t>
            </w:r>
          </w:p>
        </w:tc>
      </w:tr>
    </w:tbl>
    <w:p w14:paraId="1A36F0A7" w14:textId="77777777" w:rsidR="00B513E1" w:rsidRDefault="008D3882">
      <w:pPr>
        <w:spacing w:line="288" w:lineRule="auto"/>
        <w:jc w:val="center"/>
        <w:rPr>
          <w:rFonts w:ascii="Times New Roman" w:hAnsi="Times New Roman"/>
          <w:sz w:val="18"/>
          <w:szCs w:val="18"/>
        </w:rPr>
      </w:pPr>
      <w:r>
        <w:rPr>
          <w:rFonts w:ascii="Arial" w:eastAsia="宋体" w:hAnsi="Arial" w:cs="Arial"/>
          <w:sz w:val="18"/>
          <w:szCs w:val="18"/>
        </w:rPr>
        <w:t>For the transition period from </w:t>
      </w:r>
      <w:r>
        <w:rPr>
          <w:rFonts w:ascii="Arial" w:eastAsia="宋体" w:hAnsi="Arial" w:cs="Arial"/>
          <w:sz w:val="18"/>
          <w:szCs w:val="18"/>
          <w:u w:val="single"/>
        </w:rPr>
        <w:t>                    </w:t>
      </w:r>
      <w:r>
        <w:rPr>
          <w:rFonts w:ascii="Arial" w:eastAsia="宋体" w:hAnsi="Arial" w:cs="Arial"/>
          <w:sz w:val="18"/>
          <w:szCs w:val="18"/>
        </w:rPr>
        <w:t> to </w:t>
      </w:r>
      <w:r>
        <w:rPr>
          <w:rFonts w:ascii="Arial" w:eastAsia="宋体" w:hAnsi="Arial" w:cs="Arial"/>
          <w:sz w:val="18"/>
          <w:szCs w:val="18"/>
          <w:u w:val="single"/>
        </w:rPr>
        <w:t>                     </w:t>
      </w:r>
    </w:p>
    <w:p w14:paraId="1A36F0A8" w14:textId="77777777" w:rsidR="00B513E1" w:rsidRDefault="008D3882">
      <w:pPr>
        <w:spacing w:line="288" w:lineRule="auto"/>
        <w:jc w:val="center"/>
        <w:rPr>
          <w:rFonts w:ascii="Times New Roman" w:hAnsi="Times New Roman"/>
          <w:sz w:val="18"/>
          <w:szCs w:val="18"/>
        </w:rPr>
      </w:pPr>
      <w:r>
        <w:rPr>
          <w:rFonts w:ascii="Arial" w:eastAsia="宋体" w:hAnsi="Arial" w:cs="Arial"/>
          <w:sz w:val="18"/>
          <w:szCs w:val="18"/>
        </w:rPr>
        <w:t xml:space="preserve">Commission file number </w:t>
      </w:r>
      <w:r>
        <w:rPr>
          <w:rFonts w:ascii="Arial" w:eastAsia="宋体" w:hAnsi="Arial" w:cs="Arial"/>
          <w:b/>
          <w:bCs/>
          <w:sz w:val="18"/>
          <w:szCs w:val="18"/>
          <w:u w:val="single"/>
        </w:rPr>
        <w:t>1-442</w:t>
      </w:r>
      <w:r>
        <w:rPr>
          <w:rFonts w:ascii="Arial" w:eastAsia="宋体" w:hAnsi="Arial" w:cs="Arial"/>
          <w:sz w:val="18"/>
          <w:szCs w:val="18"/>
        </w:rPr>
        <w:t xml:space="preserve"> </w:t>
      </w:r>
    </w:p>
    <w:tbl>
      <w:tblPr>
        <w:tblW w:w="5000" w:type="pct"/>
        <w:jc w:val="center"/>
        <w:tblCellMar>
          <w:left w:w="0" w:type="dxa"/>
          <w:right w:w="0" w:type="dxa"/>
        </w:tblCellMar>
        <w:tblLook w:val="04A0" w:firstRow="1" w:lastRow="0" w:firstColumn="1" w:lastColumn="0" w:noHBand="0" w:noVBand="1"/>
      </w:tblPr>
      <w:tblGrid>
        <w:gridCol w:w="582"/>
        <w:gridCol w:w="7060"/>
        <w:gridCol w:w="664"/>
      </w:tblGrid>
      <w:tr w:rsidR="00B513E1" w14:paraId="1A36F0AA" w14:textId="77777777">
        <w:trPr>
          <w:jc w:val="center"/>
        </w:trPr>
        <w:tc>
          <w:tcPr>
            <w:tcW w:w="0" w:type="auto"/>
            <w:gridSpan w:val="3"/>
            <w:shd w:val="clear" w:color="auto" w:fill="auto"/>
            <w:vAlign w:val="center"/>
          </w:tcPr>
          <w:p w14:paraId="1A36F0A9" w14:textId="77777777" w:rsidR="00B513E1" w:rsidRDefault="00B513E1">
            <w:pPr>
              <w:rPr>
                <w:rFonts w:ascii="Times New Roman" w:hAnsi="Times New Roman"/>
                <w:sz w:val="20"/>
                <w:szCs w:val="20"/>
              </w:rPr>
            </w:pPr>
          </w:p>
        </w:tc>
      </w:tr>
      <w:tr w:rsidR="00B513E1" w14:paraId="1A36F0AE" w14:textId="77777777">
        <w:trPr>
          <w:jc w:val="center"/>
        </w:trPr>
        <w:tc>
          <w:tcPr>
            <w:tcW w:w="350" w:type="pct"/>
            <w:shd w:val="clear" w:color="auto" w:fill="auto"/>
            <w:vAlign w:val="center"/>
          </w:tcPr>
          <w:p w14:paraId="1A36F0AB" w14:textId="77777777" w:rsidR="00B513E1" w:rsidRDefault="00B513E1">
            <w:pPr>
              <w:rPr>
                <w:rFonts w:ascii="Times New Roman" w:hAnsi="Times New Roman"/>
                <w:sz w:val="20"/>
                <w:szCs w:val="20"/>
              </w:rPr>
            </w:pPr>
          </w:p>
        </w:tc>
        <w:tc>
          <w:tcPr>
            <w:tcW w:w="4250" w:type="pct"/>
            <w:shd w:val="clear" w:color="auto" w:fill="auto"/>
            <w:vAlign w:val="center"/>
          </w:tcPr>
          <w:p w14:paraId="1A36F0AC" w14:textId="77777777" w:rsidR="00B513E1" w:rsidRDefault="00B513E1">
            <w:pPr>
              <w:rPr>
                <w:rFonts w:ascii="Times New Roman" w:hAnsi="Times New Roman"/>
                <w:sz w:val="20"/>
                <w:szCs w:val="20"/>
              </w:rPr>
            </w:pPr>
          </w:p>
        </w:tc>
        <w:tc>
          <w:tcPr>
            <w:tcW w:w="400" w:type="pct"/>
            <w:shd w:val="clear" w:color="auto" w:fill="auto"/>
            <w:vAlign w:val="center"/>
          </w:tcPr>
          <w:p w14:paraId="1A36F0AD" w14:textId="77777777" w:rsidR="00B513E1" w:rsidRDefault="00B513E1">
            <w:pPr>
              <w:rPr>
                <w:rFonts w:ascii="Times New Roman" w:hAnsi="Times New Roman"/>
                <w:sz w:val="20"/>
                <w:szCs w:val="20"/>
              </w:rPr>
            </w:pPr>
          </w:p>
        </w:tc>
      </w:tr>
      <w:tr w:rsidR="00B513E1" w14:paraId="1A36F0B2" w14:textId="77777777">
        <w:trPr>
          <w:jc w:val="center"/>
        </w:trPr>
        <w:tc>
          <w:tcPr>
            <w:tcW w:w="0" w:type="auto"/>
            <w:shd w:val="clear" w:color="auto" w:fill="auto"/>
            <w:tcMar>
              <w:top w:w="40" w:type="dxa"/>
              <w:left w:w="40" w:type="dxa"/>
              <w:bottom w:w="40" w:type="dxa"/>
              <w:right w:w="40" w:type="dxa"/>
            </w:tcMar>
            <w:vAlign w:val="bottom"/>
          </w:tcPr>
          <w:p w14:paraId="1A36F0A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6F0B0" w14:textId="77777777" w:rsidR="00B513E1" w:rsidRDefault="008D3882">
            <w:pPr>
              <w:jc w:val="center"/>
              <w:textAlignment w:val="bottom"/>
              <w:rPr>
                <w:rFonts w:ascii="Times New Roman" w:hAnsi="Times New Roman"/>
                <w:sz w:val="36"/>
                <w:szCs w:val="36"/>
              </w:rPr>
            </w:pPr>
            <w:r>
              <w:rPr>
                <w:rFonts w:ascii="Arial" w:eastAsia="宋体" w:hAnsi="Arial" w:cs="Arial"/>
                <w:b/>
                <w:bCs/>
                <w:sz w:val="36"/>
                <w:szCs w:val="36"/>
              </w:rPr>
              <w:t> THE BOEING COMPANY</w:t>
            </w:r>
          </w:p>
        </w:tc>
        <w:tc>
          <w:tcPr>
            <w:tcW w:w="0" w:type="auto"/>
            <w:shd w:val="clear" w:color="auto" w:fill="auto"/>
            <w:tcMar>
              <w:top w:w="40" w:type="dxa"/>
              <w:left w:w="40" w:type="dxa"/>
              <w:bottom w:w="40" w:type="dxa"/>
              <w:right w:w="40" w:type="dxa"/>
            </w:tcMar>
            <w:vAlign w:val="bottom"/>
          </w:tcPr>
          <w:p w14:paraId="1A36F0B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bl>
    <w:p w14:paraId="1A36F0B3" w14:textId="77777777" w:rsidR="00B513E1" w:rsidRDefault="008D3882">
      <w:pPr>
        <w:spacing w:line="288" w:lineRule="auto"/>
        <w:jc w:val="center"/>
        <w:rPr>
          <w:rFonts w:ascii="Times New Roman" w:hAnsi="Times New Roman"/>
          <w:sz w:val="16"/>
          <w:szCs w:val="16"/>
        </w:rPr>
      </w:pPr>
      <w:r>
        <w:rPr>
          <w:rFonts w:ascii="Arial" w:eastAsia="宋体" w:hAnsi="Arial" w:cs="Arial"/>
          <w:b/>
          <w:bCs/>
          <w:sz w:val="16"/>
          <w:szCs w:val="16"/>
        </w:rPr>
        <w:t xml:space="preserve">(Exact name of </w:t>
      </w:r>
      <w:r>
        <w:rPr>
          <w:rFonts w:ascii="Arial" w:eastAsia="宋体" w:hAnsi="Arial" w:cs="Arial"/>
          <w:b/>
          <w:bCs/>
          <w:sz w:val="16"/>
          <w:szCs w:val="16"/>
        </w:rPr>
        <w:t>registrant as specified in its charter)</w:t>
      </w:r>
    </w:p>
    <w:tbl>
      <w:tblPr>
        <w:tblW w:w="4989" w:type="pct"/>
        <w:jc w:val="center"/>
        <w:tblCellMar>
          <w:left w:w="0" w:type="dxa"/>
          <w:right w:w="0" w:type="dxa"/>
        </w:tblCellMar>
        <w:tblLook w:val="04A0" w:firstRow="1" w:lastRow="0" w:firstColumn="1" w:lastColumn="0" w:noHBand="0" w:noVBand="1"/>
      </w:tblPr>
      <w:tblGrid>
        <w:gridCol w:w="2296"/>
        <w:gridCol w:w="925"/>
        <w:gridCol w:w="888"/>
        <w:gridCol w:w="142"/>
        <w:gridCol w:w="4037"/>
      </w:tblGrid>
      <w:tr w:rsidR="00B513E1" w14:paraId="1A36F0B5" w14:textId="77777777">
        <w:trPr>
          <w:jc w:val="center"/>
        </w:trPr>
        <w:tc>
          <w:tcPr>
            <w:tcW w:w="0" w:type="auto"/>
            <w:gridSpan w:val="5"/>
            <w:shd w:val="clear" w:color="auto" w:fill="auto"/>
            <w:vAlign w:val="center"/>
          </w:tcPr>
          <w:p w14:paraId="1A36F0B4" w14:textId="77777777" w:rsidR="00B513E1" w:rsidRDefault="00B513E1">
            <w:pPr>
              <w:rPr>
                <w:rFonts w:ascii="Times New Roman" w:hAnsi="Times New Roman"/>
                <w:sz w:val="20"/>
                <w:szCs w:val="20"/>
              </w:rPr>
            </w:pPr>
          </w:p>
        </w:tc>
      </w:tr>
      <w:tr w:rsidR="00B513E1" w14:paraId="1A36F0BB" w14:textId="77777777">
        <w:trPr>
          <w:jc w:val="center"/>
        </w:trPr>
        <w:tc>
          <w:tcPr>
            <w:tcW w:w="1400" w:type="pct"/>
            <w:shd w:val="clear" w:color="auto" w:fill="auto"/>
            <w:vAlign w:val="center"/>
          </w:tcPr>
          <w:p w14:paraId="1A36F0B6" w14:textId="77777777" w:rsidR="00B513E1" w:rsidRDefault="00B513E1">
            <w:pPr>
              <w:rPr>
                <w:rFonts w:ascii="Times New Roman" w:hAnsi="Times New Roman"/>
                <w:sz w:val="20"/>
                <w:szCs w:val="20"/>
              </w:rPr>
            </w:pPr>
          </w:p>
        </w:tc>
        <w:tc>
          <w:tcPr>
            <w:tcW w:w="500" w:type="pct"/>
            <w:shd w:val="clear" w:color="auto" w:fill="auto"/>
            <w:vAlign w:val="center"/>
          </w:tcPr>
          <w:p w14:paraId="1A36F0B7" w14:textId="77777777" w:rsidR="00B513E1" w:rsidRDefault="00B513E1">
            <w:pPr>
              <w:rPr>
                <w:rFonts w:ascii="Times New Roman" w:hAnsi="Times New Roman"/>
                <w:sz w:val="20"/>
                <w:szCs w:val="20"/>
              </w:rPr>
            </w:pPr>
          </w:p>
        </w:tc>
        <w:tc>
          <w:tcPr>
            <w:tcW w:w="550" w:type="pct"/>
            <w:shd w:val="clear" w:color="auto" w:fill="auto"/>
            <w:vAlign w:val="center"/>
          </w:tcPr>
          <w:p w14:paraId="1A36F0B8" w14:textId="77777777" w:rsidR="00B513E1" w:rsidRDefault="00B513E1">
            <w:pPr>
              <w:rPr>
                <w:rFonts w:ascii="Times New Roman" w:hAnsi="Times New Roman"/>
                <w:sz w:val="20"/>
                <w:szCs w:val="20"/>
              </w:rPr>
            </w:pPr>
          </w:p>
        </w:tc>
        <w:tc>
          <w:tcPr>
            <w:tcW w:w="100" w:type="pct"/>
            <w:shd w:val="clear" w:color="auto" w:fill="auto"/>
            <w:vAlign w:val="center"/>
          </w:tcPr>
          <w:p w14:paraId="1A36F0B9" w14:textId="77777777" w:rsidR="00B513E1" w:rsidRDefault="00B513E1">
            <w:pPr>
              <w:rPr>
                <w:rFonts w:ascii="Times New Roman" w:hAnsi="Times New Roman"/>
                <w:sz w:val="20"/>
                <w:szCs w:val="20"/>
              </w:rPr>
            </w:pPr>
          </w:p>
        </w:tc>
        <w:tc>
          <w:tcPr>
            <w:tcW w:w="2450" w:type="pct"/>
            <w:shd w:val="clear" w:color="auto" w:fill="auto"/>
            <w:vAlign w:val="center"/>
          </w:tcPr>
          <w:p w14:paraId="1A36F0BA" w14:textId="77777777" w:rsidR="00B513E1" w:rsidRDefault="00B513E1">
            <w:pPr>
              <w:rPr>
                <w:rFonts w:ascii="Times New Roman" w:hAnsi="Times New Roman"/>
                <w:sz w:val="20"/>
                <w:szCs w:val="20"/>
              </w:rPr>
            </w:pPr>
          </w:p>
        </w:tc>
      </w:tr>
      <w:tr w:rsidR="00B513E1" w14:paraId="1A36F0BF" w14:textId="77777777">
        <w:trPr>
          <w:jc w:val="center"/>
        </w:trPr>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0BC"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Delaware</w:t>
            </w:r>
          </w:p>
        </w:tc>
        <w:tc>
          <w:tcPr>
            <w:tcW w:w="0" w:type="auto"/>
            <w:shd w:val="clear" w:color="auto" w:fill="auto"/>
            <w:tcMar>
              <w:top w:w="40" w:type="dxa"/>
              <w:left w:w="40" w:type="dxa"/>
              <w:bottom w:w="40" w:type="dxa"/>
              <w:right w:w="40" w:type="dxa"/>
            </w:tcMar>
            <w:vAlign w:val="bottom"/>
          </w:tcPr>
          <w:p w14:paraId="1A36F0BD" w14:textId="77777777" w:rsidR="00B513E1" w:rsidRDefault="008D3882">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6F0BE"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91-0425694</w:t>
            </w:r>
          </w:p>
        </w:tc>
      </w:tr>
      <w:tr w:rsidR="00B513E1" w14:paraId="1A36F0C4" w14:textId="77777777">
        <w:trPr>
          <w:jc w:val="center"/>
        </w:trPr>
        <w:tc>
          <w:tcPr>
            <w:tcW w:w="0" w:type="auto"/>
            <w:gridSpan w:val="3"/>
            <w:shd w:val="clear" w:color="auto" w:fill="auto"/>
            <w:tcMar>
              <w:top w:w="40" w:type="dxa"/>
              <w:left w:w="40" w:type="dxa"/>
              <w:bottom w:w="40" w:type="dxa"/>
              <w:right w:w="40" w:type="dxa"/>
            </w:tcMar>
            <w:vAlign w:val="bottom"/>
          </w:tcPr>
          <w:p w14:paraId="1A36F0C0" w14:textId="77777777" w:rsidR="00B513E1" w:rsidRDefault="008D3882">
            <w:pPr>
              <w:jc w:val="center"/>
              <w:textAlignment w:val="bottom"/>
              <w:rPr>
                <w:rFonts w:ascii="Times New Roman" w:hAnsi="Times New Roman"/>
                <w:sz w:val="16"/>
                <w:szCs w:val="16"/>
              </w:rPr>
            </w:pPr>
            <w:r>
              <w:rPr>
                <w:rFonts w:ascii="Arial" w:eastAsia="宋体" w:hAnsi="Arial" w:cs="Arial"/>
                <w:b/>
                <w:bCs/>
                <w:sz w:val="16"/>
                <w:szCs w:val="16"/>
              </w:rPr>
              <w:t>(State or other jurisdiction of</w:t>
            </w:r>
          </w:p>
          <w:p w14:paraId="1A36F0C1" w14:textId="77777777" w:rsidR="00B513E1" w:rsidRDefault="008D3882">
            <w:pPr>
              <w:jc w:val="center"/>
              <w:textAlignment w:val="bottom"/>
              <w:rPr>
                <w:rFonts w:ascii="Times New Roman" w:hAnsi="Times New Roman"/>
                <w:sz w:val="16"/>
                <w:szCs w:val="16"/>
              </w:rPr>
            </w:pPr>
            <w:r>
              <w:rPr>
                <w:rFonts w:ascii="Arial" w:eastAsia="宋体" w:hAnsi="Arial" w:cs="Arial"/>
                <w:b/>
                <w:bCs/>
                <w:sz w:val="16"/>
                <w:szCs w:val="16"/>
              </w:rPr>
              <w:t>incorporation or organization)</w:t>
            </w:r>
          </w:p>
        </w:tc>
        <w:tc>
          <w:tcPr>
            <w:tcW w:w="0" w:type="auto"/>
            <w:shd w:val="clear" w:color="auto" w:fill="auto"/>
            <w:tcMar>
              <w:top w:w="40" w:type="dxa"/>
              <w:left w:w="40" w:type="dxa"/>
              <w:bottom w:w="40" w:type="dxa"/>
              <w:right w:w="40" w:type="dxa"/>
            </w:tcMar>
            <w:vAlign w:val="bottom"/>
          </w:tcPr>
          <w:p w14:paraId="1A36F0C2" w14:textId="77777777" w:rsidR="00B513E1" w:rsidRDefault="008D3882">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top w:val="single" w:sz="8" w:space="0" w:color="000000"/>
            </w:tcBorders>
            <w:shd w:val="clear" w:color="auto" w:fill="auto"/>
            <w:tcMar>
              <w:top w:w="40" w:type="dxa"/>
              <w:left w:w="40" w:type="dxa"/>
              <w:bottom w:w="40" w:type="dxa"/>
              <w:right w:w="40" w:type="dxa"/>
            </w:tcMar>
          </w:tcPr>
          <w:p w14:paraId="1A36F0C3" w14:textId="77777777" w:rsidR="00B513E1" w:rsidRDefault="008D3882">
            <w:pPr>
              <w:jc w:val="center"/>
              <w:textAlignment w:val="top"/>
              <w:rPr>
                <w:rFonts w:ascii="Times New Roman" w:hAnsi="Times New Roman"/>
                <w:sz w:val="16"/>
                <w:szCs w:val="16"/>
              </w:rPr>
            </w:pPr>
            <w:r>
              <w:rPr>
                <w:rFonts w:ascii="Arial" w:eastAsia="宋体" w:hAnsi="Arial" w:cs="Arial"/>
                <w:b/>
                <w:bCs/>
                <w:sz w:val="16"/>
                <w:szCs w:val="16"/>
              </w:rPr>
              <w:t>(I.R.S. Employer Identification No.)</w:t>
            </w:r>
          </w:p>
        </w:tc>
      </w:tr>
      <w:tr w:rsidR="00B513E1" w14:paraId="1A36F0CA" w14:textId="77777777">
        <w:trPr>
          <w:jc w:val="center"/>
        </w:trPr>
        <w:tc>
          <w:tcPr>
            <w:tcW w:w="0" w:type="auto"/>
            <w:shd w:val="clear" w:color="auto" w:fill="auto"/>
            <w:tcMar>
              <w:top w:w="40" w:type="dxa"/>
              <w:left w:w="40" w:type="dxa"/>
              <w:bottom w:w="40" w:type="dxa"/>
              <w:right w:w="40" w:type="dxa"/>
            </w:tcMar>
            <w:vAlign w:val="bottom"/>
          </w:tcPr>
          <w:p w14:paraId="1A36F0C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0C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0C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0C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0C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0D0"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A36F0C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100 N. Riverside Plaza,</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6F0CC"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Chicago,</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6F0CD"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IL</w:t>
            </w:r>
          </w:p>
        </w:tc>
        <w:tc>
          <w:tcPr>
            <w:tcW w:w="0" w:type="auto"/>
            <w:shd w:val="clear" w:color="auto" w:fill="auto"/>
            <w:tcMar>
              <w:top w:w="40" w:type="dxa"/>
              <w:left w:w="40" w:type="dxa"/>
              <w:bottom w:w="40" w:type="dxa"/>
              <w:right w:w="40" w:type="dxa"/>
            </w:tcMar>
            <w:vAlign w:val="bottom"/>
          </w:tcPr>
          <w:p w14:paraId="1A36F0CE" w14:textId="77777777" w:rsidR="00B513E1" w:rsidRDefault="008D3882">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6F0CF"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60606-1596</w:t>
            </w:r>
          </w:p>
        </w:tc>
      </w:tr>
      <w:tr w:rsidR="00B513E1" w14:paraId="1A36F0D4" w14:textId="77777777">
        <w:trPr>
          <w:jc w:val="center"/>
        </w:trPr>
        <w:tc>
          <w:tcPr>
            <w:tcW w:w="0" w:type="auto"/>
            <w:gridSpan w:val="3"/>
            <w:shd w:val="clear" w:color="auto" w:fill="auto"/>
            <w:tcMar>
              <w:top w:w="40" w:type="dxa"/>
              <w:left w:w="40" w:type="dxa"/>
              <w:bottom w:w="40" w:type="dxa"/>
              <w:right w:w="40" w:type="dxa"/>
            </w:tcMar>
            <w:vAlign w:val="bottom"/>
          </w:tcPr>
          <w:p w14:paraId="1A36F0D1" w14:textId="77777777" w:rsidR="00B513E1" w:rsidRDefault="008D3882">
            <w:pPr>
              <w:jc w:val="center"/>
              <w:textAlignment w:val="bottom"/>
              <w:rPr>
                <w:rFonts w:ascii="Times New Roman" w:hAnsi="Times New Roman"/>
                <w:sz w:val="16"/>
                <w:szCs w:val="16"/>
              </w:rPr>
            </w:pPr>
            <w:r>
              <w:rPr>
                <w:rFonts w:ascii="Arial" w:eastAsia="宋体" w:hAnsi="Arial" w:cs="Arial"/>
                <w:b/>
                <w:bCs/>
                <w:sz w:val="16"/>
                <w:szCs w:val="16"/>
              </w:rPr>
              <w:t xml:space="preserve">(Address of </w:t>
            </w:r>
            <w:r>
              <w:rPr>
                <w:rFonts w:ascii="Arial" w:eastAsia="宋体" w:hAnsi="Arial" w:cs="Arial"/>
                <w:b/>
                <w:bCs/>
                <w:sz w:val="16"/>
                <w:szCs w:val="16"/>
              </w:rPr>
              <w:t>principal executive offices)</w:t>
            </w:r>
          </w:p>
        </w:tc>
        <w:tc>
          <w:tcPr>
            <w:tcW w:w="0" w:type="auto"/>
            <w:shd w:val="clear" w:color="auto" w:fill="auto"/>
            <w:tcMar>
              <w:top w:w="40" w:type="dxa"/>
              <w:left w:w="40" w:type="dxa"/>
              <w:bottom w:w="40" w:type="dxa"/>
              <w:right w:w="40" w:type="dxa"/>
            </w:tcMar>
            <w:vAlign w:val="bottom"/>
          </w:tcPr>
          <w:p w14:paraId="1A36F0D2" w14:textId="77777777" w:rsidR="00B513E1" w:rsidRDefault="008D3882">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A36F0D3" w14:textId="77777777" w:rsidR="00B513E1" w:rsidRDefault="008D3882">
            <w:pPr>
              <w:jc w:val="center"/>
              <w:textAlignment w:val="bottom"/>
              <w:rPr>
                <w:rFonts w:ascii="Times New Roman" w:hAnsi="Times New Roman"/>
                <w:sz w:val="16"/>
                <w:szCs w:val="16"/>
              </w:rPr>
            </w:pPr>
            <w:r>
              <w:rPr>
                <w:rFonts w:ascii="Arial" w:eastAsia="宋体" w:hAnsi="Arial" w:cs="Arial"/>
                <w:b/>
                <w:bCs/>
                <w:sz w:val="16"/>
                <w:szCs w:val="16"/>
              </w:rPr>
              <w:t>(Zip Code)</w:t>
            </w:r>
          </w:p>
        </w:tc>
      </w:tr>
    </w:tbl>
    <w:p w14:paraId="1A36F0D5" w14:textId="77777777" w:rsidR="00B513E1" w:rsidRDefault="00B513E1">
      <w:pPr>
        <w:rPr>
          <w:vanish/>
        </w:rPr>
      </w:pPr>
    </w:p>
    <w:tbl>
      <w:tblPr>
        <w:tblW w:w="12240" w:type="dxa"/>
        <w:jc w:val="center"/>
        <w:tblCellMar>
          <w:left w:w="0" w:type="dxa"/>
          <w:right w:w="0" w:type="dxa"/>
        </w:tblCellMar>
        <w:tblLook w:val="04A0" w:firstRow="1" w:lastRow="0" w:firstColumn="1" w:lastColumn="0" w:noHBand="0" w:noVBand="1"/>
      </w:tblPr>
      <w:tblGrid>
        <w:gridCol w:w="3460"/>
        <w:gridCol w:w="2660"/>
        <w:gridCol w:w="2660"/>
        <w:gridCol w:w="3460"/>
      </w:tblGrid>
      <w:tr w:rsidR="00B513E1" w14:paraId="1A36F0D7" w14:textId="77777777">
        <w:trPr>
          <w:jc w:val="center"/>
        </w:trPr>
        <w:tc>
          <w:tcPr>
            <w:tcW w:w="0" w:type="auto"/>
            <w:gridSpan w:val="4"/>
            <w:shd w:val="clear" w:color="auto" w:fill="auto"/>
            <w:vAlign w:val="center"/>
          </w:tcPr>
          <w:p w14:paraId="1A36F0D6" w14:textId="77777777" w:rsidR="00B513E1" w:rsidRDefault="00B513E1">
            <w:pPr>
              <w:rPr>
                <w:rFonts w:ascii="Times New Roman" w:hAnsi="Times New Roman"/>
                <w:sz w:val="20"/>
                <w:szCs w:val="20"/>
              </w:rPr>
            </w:pPr>
          </w:p>
        </w:tc>
      </w:tr>
      <w:tr w:rsidR="00B513E1" w14:paraId="1A36F0DC" w14:textId="77777777">
        <w:trPr>
          <w:jc w:val="center"/>
        </w:trPr>
        <w:tc>
          <w:tcPr>
            <w:tcW w:w="3460" w:type="dxa"/>
            <w:shd w:val="clear" w:color="auto" w:fill="auto"/>
            <w:vAlign w:val="center"/>
          </w:tcPr>
          <w:p w14:paraId="1A36F0D8" w14:textId="77777777" w:rsidR="00B513E1" w:rsidRDefault="00B513E1">
            <w:pPr>
              <w:rPr>
                <w:rFonts w:ascii="Times New Roman" w:hAnsi="Times New Roman"/>
                <w:sz w:val="20"/>
                <w:szCs w:val="20"/>
              </w:rPr>
            </w:pPr>
          </w:p>
        </w:tc>
        <w:tc>
          <w:tcPr>
            <w:tcW w:w="2660" w:type="dxa"/>
            <w:shd w:val="clear" w:color="auto" w:fill="auto"/>
            <w:vAlign w:val="center"/>
          </w:tcPr>
          <w:p w14:paraId="1A36F0D9" w14:textId="77777777" w:rsidR="00B513E1" w:rsidRDefault="00B513E1">
            <w:pPr>
              <w:rPr>
                <w:rFonts w:ascii="Times New Roman" w:hAnsi="Times New Roman"/>
                <w:sz w:val="20"/>
                <w:szCs w:val="20"/>
              </w:rPr>
            </w:pPr>
          </w:p>
        </w:tc>
        <w:tc>
          <w:tcPr>
            <w:tcW w:w="2660" w:type="dxa"/>
            <w:shd w:val="clear" w:color="auto" w:fill="auto"/>
            <w:vAlign w:val="center"/>
          </w:tcPr>
          <w:p w14:paraId="1A36F0DA" w14:textId="77777777" w:rsidR="00B513E1" w:rsidRDefault="00B513E1">
            <w:pPr>
              <w:rPr>
                <w:rFonts w:ascii="Times New Roman" w:hAnsi="Times New Roman"/>
                <w:sz w:val="20"/>
                <w:szCs w:val="20"/>
              </w:rPr>
            </w:pPr>
          </w:p>
        </w:tc>
        <w:tc>
          <w:tcPr>
            <w:tcW w:w="3460" w:type="dxa"/>
            <w:shd w:val="clear" w:color="auto" w:fill="auto"/>
            <w:vAlign w:val="center"/>
          </w:tcPr>
          <w:p w14:paraId="1A36F0DB" w14:textId="77777777" w:rsidR="00B513E1" w:rsidRDefault="00B513E1">
            <w:pPr>
              <w:rPr>
                <w:rFonts w:ascii="Times New Roman" w:hAnsi="Times New Roman"/>
                <w:sz w:val="20"/>
                <w:szCs w:val="20"/>
              </w:rPr>
            </w:pPr>
          </w:p>
        </w:tc>
      </w:tr>
      <w:tr w:rsidR="00B513E1" w14:paraId="1A36F0E1" w14:textId="77777777">
        <w:trPr>
          <w:jc w:val="center"/>
        </w:trPr>
        <w:tc>
          <w:tcPr>
            <w:tcW w:w="0" w:type="auto"/>
            <w:shd w:val="clear" w:color="auto" w:fill="auto"/>
            <w:tcMar>
              <w:top w:w="40" w:type="dxa"/>
              <w:left w:w="40" w:type="dxa"/>
              <w:bottom w:w="40" w:type="dxa"/>
              <w:right w:w="40" w:type="dxa"/>
            </w:tcMar>
            <w:vAlign w:val="bottom"/>
          </w:tcPr>
          <w:p w14:paraId="1A36F0D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6F0D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(312)</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6F0DF"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544-2000</w:t>
            </w:r>
          </w:p>
        </w:tc>
        <w:tc>
          <w:tcPr>
            <w:tcW w:w="0" w:type="auto"/>
            <w:shd w:val="clear" w:color="auto" w:fill="auto"/>
            <w:tcMar>
              <w:top w:w="40" w:type="dxa"/>
              <w:left w:w="40" w:type="dxa"/>
              <w:bottom w:w="40" w:type="dxa"/>
              <w:right w:w="40" w:type="dxa"/>
            </w:tcMar>
            <w:vAlign w:val="bottom"/>
          </w:tcPr>
          <w:p w14:paraId="1A36F0E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bl>
    <w:p w14:paraId="1A36F0E2" w14:textId="77777777" w:rsidR="00B513E1" w:rsidRDefault="008D3882">
      <w:pPr>
        <w:spacing w:line="288" w:lineRule="auto"/>
        <w:jc w:val="center"/>
        <w:rPr>
          <w:rFonts w:ascii="Times New Roman" w:hAnsi="Times New Roman"/>
          <w:sz w:val="16"/>
          <w:szCs w:val="16"/>
        </w:rPr>
      </w:pPr>
      <w:r>
        <w:rPr>
          <w:rFonts w:ascii="Arial" w:eastAsia="宋体" w:hAnsi="Arial" w:cs="Arial"/>
          <w:b/>
          <w:bCs/>
          <w:sz w:val="16"/>
          <w:szCs w:val="16"/>
        </w:rPr>
        <w:t>(Registrant’s telephone number, including area code)</w:t>
      </w:r>
    </w:p>
    <w:p w14:paraId="1A36F0E3" w14:textId="77777777" w:rsidR="00B513E1" w:rsidRDefault="008D3882">
      <w:pPr>
        <w:spacing w:line="288" w:lineRule="auto"/>
        <w:jc w:val="both"/>
        <w:rPr>
          <w:rFonts w:ascii="Times New Roman" w:hAnsi="Times New Roman"/>
          <w:sz w:val="20"/>
          <w:szCs w:val="20"/>
        </w:rPr>
      </w:pPr>
      <w:r>
        <w:rPr>
          <w:rFonts w:ascii="Arial" w:eastAsia="宋体" w:hAnsi="Arial" w:cs="Arial"/>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eastAsia="宋体" w:hAnsi="Arial" w:cs="Arial"/>
          <w:sz w:val="18"/>
          <w:szCs w:val="18"/>
        </w:rPr>
        <w:t xml:space="preserve">uch reports), and (2) has been subject to such filing requirements for the past 90 days. </w:t>
      </w:r>
      <w:r>
        <w:rPr>
          <w:rFonts w:ascii="Arial" w:eastAsia="宋体" w:hAnsi="Arial" w:cs="Arial"/>
          <w:sz w:val="20"/>
          <w:szCs w:val="20"/>
        </w:rPr>
        <w:t>Yes ☒</w:t>
      </w:r>
      <w:r>
        <w:rPr>
          <w:rFonts w:ascii="Wingdings 2" w:eastAsia="Wingdings 2" w:hAnsi="Wingdings 2" w:cs="Wingdings 2"/>
          <w:sz w:val="8"/>
          <w:szCs w:val="8"/>
        </w:rPr>
        <w:t xml:space="preserve"> </w:t>
      </w:r>
      <w:r>
        <w:rPr>
          <w:rFonts w:ascii="Arial" w:eastAsia="宋体" w:hAnsi="Arial" w:cs="Arial"/>
          <w:sz w:val="18"/>
          <w:szCs w:val="18"/>
        </w:rPr>
        <w:t xml:space="preserve">No </w:t>
      </w:r>
      <w:r>
        <w:rPr>
          <w:rFonts w:ascii="Arial" w:eastAsia="宋体" w:hAnsi="Arial" w:cs="Arial"/>
          <w:sz w:val="20"/>
          <w:szCs w:val="20"/>
        </w:rPr>
        <w:t>☐</w:t>
      </w:r>
    </w:p>
    <w:p w14:paraId="1A36F0E4" w14:textId="77777777" w:rsidR="00B513E1" w:rsidRDefault="008D3882">
      <w:pPr>
        <w:spacing w:line="288" w:lineRule="auto"/>
        <w:rPr>
          <w:rFonts w:ascii="Times New Roman" w:hAnsi="Times New Roman"/>
          <w:sz w:val="20"/>
          <w:szCs w:val="20"/>
        </w:rPr>
      </w:pPr>
      <w:r>
        <w:rPr>
          <w:rFonts w:ascii="Arial" w:eastAsia="宋体" w:hAnsi="Arial" w:cs="Arial"/>
          <w:sz w:val="18"/>
          <w:szCs w:val="18"/>
        </w:rPr>
        <w:t>Indicate by check mark whether the registrant has submitted electronically every Interactive Data File required to be submitted pursuant to Rule 405 of Regu</w:t>
      </w:r>
      <w:r>
        <w:rPr>
          <w:rFonts w:ascii="Arial" w:eastAsia="宋体" w:hAnsi="Arial" w:cs="Arial"/>
          <w:sz w:val="18"/>
          <w:szCs w:val="18"/>
        </w:rPr>
        <w:t xml:space="preserve">lation S-T (§232.405/ of this chapter) during the preceding 12 months (or for such shorter period that the registrant was required to submit such files). </w:t>
      </w:r>
      <w:r>
        <w:rPr>
          <w:rFonts w:ascii="Arial" w:eastAsia="宋体" w:hAnsi="Arial" w:cs="Arial"/>
          <w:sz w:val="20"/>
          <w:szCs w:val="20"/>
        </w:rPr>
        <w:t>Yes</w:t>
      </w:r>
      <w:r>
        <w:rPr>
          <w:rFonts w:ascii="Arial" w:eastAsia="宋体" w:hAnsi="Arial" w:cs="Arial"/>
          <w:sz w:val="18"/>
          <w:szCs w:val="18"/>
        </w:rPr>
        <w:t xml:space="preserve"> </w:t>
      </w:r>
      <w:r>
        <w:rPr>
          <w:rFonts w:ascii="Arial" w:eastAsia="宋体" w:hAnsi="Arial" w:cs="Arial"/>
          <w:sz w:val="20"/>
          <w:szCs w:val="20"/>
        </w:rPr>
        <w:t>☒</w:t>
      </w:r>
      <w:r>
        <w:rPr>
          <w:rFonts w:ascii="Wingdings 2" w:eastAsia="Wingdings 2" w:hAnsi="Wingdings 2" w:cs="Wingdings 2"/>
          <w:sz w:val="8"/>
          <w:szCs w:val="8"/>
        </w:rPr>
        <w:t xml:space="preserve"> </w:t>
      </w:r>
      <w:r>
        <w:rPr>
          <w:rFonts w:ascii="Arial" w:eastAsia="宋体" w:hAnsi="Arial" w:cs="Arial"/>
          <w:sz w:val="18"/>
          <w:szCs w:val="18"/>
        </w:rPr>
        <w:t xml:space="preserve">No </w:t>
      </w:r>
      <w:r>
        <w:rPr>
          <w:rFonts w:ascii="Arial" w:eastAsia="宋体" w:hAnsi="Arial" w:cs="Arial"/>
          <w:sz w:val="20"/>
          <w:szCs w:val="20"/>
        </w:rPr>
        <w:t>☐</w:t>
      </w:r>
    </w:p>
    <w:p w14:paraId="1A36F0E5" w14:textId="77777777" w:rsidR="00B513E1" w:rsidRDefault="008D3882">
      <w:pPr>
        <w:spacing w:line="288" w:lineRule="auto"/>
        <w:jc w:val="both"/>
        <w:rPr>
          <w:rFonts w:ascii="Times New Roman" w:hAnsi="Times New Roman"/>
          <w:sz w:val="18"/>
          <w:szCs w:val="18"/>
        </w:rPr>
      </w:pPr>
      <w:r>
        <w:rPr>
          <w:rFonts w:ascii="Arial" w:eastAsia="宋体" w:hAnsi="Arial" w:cs="Arial"/>
          <w:sz w:val="18"/>
          <w:szCs w:val="18"/>
        </w:rPr>
        <w:t xml:space="preserve">Indicate by check mark whether the registrant is a large accelerated filer, an </w:t>
      </w:r>
      <w:r>
        <w:rPr>
          <w:rFonts w:ascii="Arial" w:eastAsia="宋体" w:hAnsi="Arial" w:cs="Arial"/>
          <w:sz w:val="18"/>
          <w:szCs w:val="18"/>
        </w:rPr>
        <w:t>accelerated filer, a non-accelerated filer, a smaller reporting company, or an emerging growth company. See the definitions of “large accelerated filer,” “accelerated filer,” “smaller reporting company,” and "emerging growth company" in Rule 12b-2 of the E</w:t>
      </w:r>
      <w:r>
        <w:rPr>
          <w:rFonts w:ascii="Arial" w:eastAsia="宋体" w:hAnsi="Arial" w:cs="Arial"/>
          <w:sz w:val="18"/>
          <w:szCs w:val="18"/>
        </w:rPr>
        <w:t>xchange Act. (Check one):</w:t>
      </w:r>
    </w:p>
    <w:tbl>
      <w:tblPr>
        <w:tblW w:w="12540" w:type="dxa"/>
        <w:tblCellMar>
          <w:left w:w="0" w:type="dxa"/>
          <w:right w:w="0" w:type="dxa"/>
        </w:tblCellMar>
        <w:tblLook w:val="04A0" w:firstRow="1" w:lastRow="0" w:firstColumn="1" w:lastColumn="0" w:noHBand="0" w:noVBand="1"/>
      </w:tblPr>
      <w:tblGrid>
        <w:gridCol w:w="3205"/>
        <w:gridCol w:w="401"/>
        <w:gridCol w:w="5208"/>
        <w:gridCol w:w="3325"/>
        <w:gridCol w:w="401"/>
      </w:tblGrid>
      <w:tr w:rsidR="00B513E1" w14:paraId="1A36F0E7" w14:textId="77777777">
        <w:tc>
          <w:tcPr>
            <w:tcW w:w="0" w:type="auto"/>
            <w:gridSpan w:val="5"/>
            <w:shd w:val="clear" w:color="auto" w:fill="auto"/>
            <w:vAlign w:val="center"/>
          </w:tcPr>
          <w:p w14:paraId="1A36F0E6" w14:textId="77777777" w:rsidR="00B513E1" w:rsidRDefault="00B513E1">
            <w:pPr>
              <w:rPr>
                <w:rFonts w:ascii="Times New Roman" w:hAnsi="Times New Roman"/>
                <w:sz w:val="20"/>
                <w:szCs w:val="20"/>
              </w:rPr>
            </w:pPr>
          </w:p>
        </w:tc>
      </w:tr>
      <w:tr w:rsidR="00B513E1" w14:paraId="1A36F0ED" w14:textId="77777777">
        <w:tc>
          <w:tcPr>
            <w:tcW w:w="3200" w:type="dxa"/>
            <w:shd w:val="clear" w:color="auto" w:fill="auto"/>
            <w:vAlign w:val="center"/>
          </w:tcPr>
          <w:p w14:paraId="1A36F0E8" w14:textId="77777777" w:rsidR="00B513E1" w:rsidRDefault="00B513E1">
            <w:pPr>
              <w:rPr>
                <w:rFonts w:ascii="Times New Roman" w:hAnsi="Times New Roman"/>
                <w:sz w:val="20"/>
                <w:szCs w:val="20"/>
              </w:rPr>
            </w:pPr>
          </w:p>
        </w:tc>
        <w:tc>
          <w:tcPr>
            <w:tcW w:w="400" w:type="dxa"/>
            <w:shd w:val="clear" w:color="auto" w:fill="auto"/>
            <w:vAlign w:val="center"/>
          </w:tcPr>
          <w:p w14:paraId="1A36F0E9" w14:textId="77777777" w:rsidR="00B513E1" w:rsidRDefault="00B513E1">
            <w:pPr>
              <w:rPr>
                <w:rFonts w:ascii="Times New Roman" w:hAnsi="Times New Roman"/>
                <w:sz w:val="20"/>
                <w:szCs w:val="20"/>
              </w:rPr>
            </w:pPr>
          </w:p>
        </w:tc>
        <w:tc>
          <w:tcPr>
            <w:tcW w:w="5200" w:type="dxa"/>
            <w:shd w:val="clear" w:color="auto" w:fill="auto"/>
            <w:vAlign w:val="center"/>
          </w:tcPr>
          <w:p w14:paraId="1A36F0EA" w14:textId="77777777" w:rsidR="00B513E1" w:rsidRDefault="00B513E1">
            <w:pPr>
              <w:rPr>
                <w:rFonts w:ascii="Times New Roman" w:hAnsi="Times New Roman"/>
                <w:sz w:val="20"/>
                <w:szCs w:val="20"/>
              </w:rPr>
            </w:pPr>
          </w:p>
        </w:tc>
        <w:tc>
          <w:tcPr>
            <w:tcW w:w="3320" w:type="dxa"/>
            <w:shd w:val="clear" w:color="auto" w:fill="auto"/>
            <w:vAlign w:val="center"/>
          </w:tcPr>
          <w:p w14:paraId="1A36F0EB" w14:textId="77777777" w:rsidR="00B513E1" w:rsidRDefault="00B513E1">
            <w:pPr>
              <w:rPr>
                <w:rFonts w:ascii="Times New Roman" w:hAnsi="Times New Roman"/>
                <w:sz w:val="20"/>
                <w:szCs w:val="20"/>
              </w:rPr>
            </w:pPr>
          </w:p>
        </w:tc>
        <w:tc>
          <w:tcPr>
            <w:tcW w:w="400" w:type="dxa"/>
            <w:shd w:val="clear" w:color="auto" w:fill="auto"/>
            <w:vAlign w:val="center"/>
          </w:tcPr>
          <w:p w14:paraId="1A36F0EC" w14:textId="77777777" w:rsidR="00B513E1" w:rsidRDefault="00B513E1">
            <w:pPr>
              <w:rPr>
                <w:rFonts w:ascii="Times New Roman" w:hAnsi="Times New Roman"/>
                <w:sz w:val="20"/>
                <w:szCs w:val="20"/>
              </w:rPr>
            </w:pPr>
          </w:p>
        </w:tc>
      </w:tr>
      <w:tr w:rsidR="00B513E1" w14:paraId="1A36F0F3" w14:textId="77777777">
        <w:tc>
          <w:tcPr>
            <w:tcW w:w="0" w:type="auto"/>
            <w:shd w:val="clear" w:color="auto" w:fill="auto"/>
            <w:tcMar>
              <w:top w:w="40" w:type="dxa"/>
              <w:left w:w="40" w:type="dxa"/>
              <w:bottom w:w="40" w:type="dxa"/>
              <w:right w:w="40" w:type="dxa"/>
            </w:tcMar>
          </w:tcPr>
          <w:p w14:paraId="1A36F0EE" w14:textId="77777777" w:rsidR="00B513E1" w:rsidRDefault="008D3882">
            <w:pPr>
              <w:textAlignment w:val="top"/>
              <w:rPr>
                <w:rFonts w:ascii="Times New Roman" w:hAnsi="Times New Roman"/>
                <w:sz w:val="18"/>
                <w:szCs w:val="18"/>
              </w:rPr>
            </w:pPr>
            <w:r>
              <w:rPr>
                <w:rFonts w:ascii="Arial" w:eastAsia="宋体" w:hAnsi="Arial" w:cs="Arial"/>
                <w:sz w:val="18"/>
                <w:szCs w:val="18"/>
              </w:rPr>
              <w:t>Large Accelerated Filer</w:t>
            </w:r>
          </w:p>
        </w:tc>
        <w:tc>
          <w:tcPr>
            <w:tcW w:w="0" w:type="auto"/>
            <w:shd w:val="clear" w:color="auto" w:fill="auto"/>
            <w:tcMar>
              <w:top w:w="40" w:type="dxa"/>
              <w:left w:w="40" w:type="dxa"/>
              <w:bottom w:w="40" w:type="dxa"/>
              <w:right w:w="40" w:type="dxa"/>
            </w:tcMar>
            <w:vAlign w:val="bottom"/>
          </w:tcPr>
          <w:p w14:paraId="1A36F0E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1A36F0F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0F1" w14:textId="77777777" w:rsidR="00B513E1" w:rsidRDefault="008D3882">
            <w:pPr>
              <w:textAlignment w:val="bottom"/>
              <w:rPr>
                <w:rFonts w:ascii="Times New Roman" w:hAnsi="Times New Roman"/>
                <w:sz w:val="18"/>
                <w:szCs w:val="18"/>
              </w:rPr>
            </w:pPr>
            <w:r>
              <w:rPr>
                <w:rFonts w:ascii="Arial" w:eastAsia="宋体" w:hAnsi="Arial" w:cs="Arial"/>
                <w:sz w:val="18"/>
                <w:szCs w:val="18"/>
              </w:rPr>
              <w:t>Accelerated filer</w:t>
            </w:r>
          </w:p>
        </w:tc>
        <w:tc>
          <w:tcPr>
            <w:tcW w:w="0" w:type="auto"/>
            <w:shd w:val="clear" w:color="auto" w:fill="auto"/>
            <w:tcMar>
              <w:top w:w="40" w:type="dxa"/>
              <w:left w:w="40" w:type="dxa"/>
              <w:bottom w:w="40" w:type="dxa"/>
              <w:right w:w="40" w:type="dxa"/>
            </w:tcMar>
            <w:vAlign w:val="bottom"/>
          </w:tcPr>
          <w:p w14:paraId="1A36F0F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w:t>
            </w:r>
          </w:p>
        </w:tc>
      </w:tr>
      <w:tr w:rsidR="00B513E1" w14:paraId="1A36F0F9" w14:textId="77777777">
        <w:tc>
          <w:tcPr>
            <w:tcW w:w="0" w:type="auto"/>
            <w:shd w:val="clear" w:color="auto" w:fill="auto"/>
            <w:tcMar>
              <w:top w:w="40" w:type="dxa"/>
              <w:left w:w="40" w:type="dxa"/>
              <w:bottom w:w="40" w:type="dxa"/>
              <w:right w:w="40" w:type="dxa"/>
            </w:tcMar>
          </w:tcPr>
          <w:p w14:paraId="1A36F0F4" w14:textId="77777777" w:rsidR="00B513E1" w:rsidRDefault="008D3882">
            <w:pPr>
              <w:textAlignment w:val="top"/>
              <w:rPr>
                <w:rFonts w:ascii="Times New Roman" w:hAnsi="Times New Roman"/>
                <w:sz w:val="18"/>
                <w:szCs w:val="18"/>
              </w:rPr>
            </w:pPr>
            <w:r>
              <w:rPr>
                <w:rFonts w:ascii="Arial" w:eastAsia="宋体" w:hAnsi="Arial" w:cs="Arial"/>
                <w:sz w:val="18"/>
                <w:szCs w:val="18"/>
              </w:rPr>
              <w:lastRenderedPageBreak/>
              <w:t>Non-accelerated filer</w:t>
            </w:r>
          </w:p>
        </w:tc>
        <w:tc>
          <w:tcPr>
            <w:tcW w:w="0" w:type="auto"/>
            <w:shd w:val="clear" w:color="auto" w:fill="auto"/>
            <w:tcMar>
              <w:top w:w="40" w:type="dxa"/>
              <w:left w:w="40" w:type="dxa"/>
              <w:bottom w:w="40" w:type="dxa"/>
              <w:right w:w="40" w:type="dxa"/>
            </w:tcMar>
            <w:vAlign w:val="bottom"/>
          </w:tcPr>
          <w:p w14:paraId="1A36F0F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1A36F0F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0F7" w14:textId="77777777" w:rsidR="00B513E1" w:rsidRDefault="008D3882">
            <w:pPr>
              <w:textAlignment w:val="bottom"/>
              <w:rPr>
                <w:rFonts w:ascii="Times New Roman" w:hAnsi="Times New Roman"/>
                <w:sz w:val="18"/>
                <w:szCs w:val="18"/>
              </w:rPr>
            </w:pPr>
            <w:r>
              <w:rPr>
                <w:rFonts w:ascii="Arial" w:eastAsia="宋体" w:hAnsi="Arial" w:cs="Arial"/>
                <w:sz w:val="18"/>
                <w:szCs w:val="18"/>
              </w:rPr>
              <w:t>Smaller reporting company  </w:t>
            </w:r>
          </w:p>
        </w:tc>
        <w:tc>
          <w:tcPr>
            <w:tcW w:w="0" w:type="auto"/>
            <w:shd w:val="clear" w:color="auto" w:fill="auto"/>
            <w:tcMar>
              <w:top w:w="40" w:type="dxa"/>
              <w:left w:w="40" w:type="dxa"/>
              <w:bottom w:w="40" w:type="dxa"/>
              <w:right w:w="40" w:type="dxa"/>
            </w:tcMar>
            <w:vAlign w:val="bottom"/>
          </w:tcPr>
          <w:p w14:paraId="1A36F0F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w:t>
            </w:r>
          </w:p>
        </w:tc>
      </w:tr>
      <w:tr w:rsidR="00B513E1" w14:paraId="1A36F0FF" w14:textId="77777777">
        <w:tc>
          <w:tcPr>
            <w:tcW w:w="0" w:type="auto"/>
            <w:shd w:val="clear" w:color="auto" w:fill="auto"/>
            <w:tcMar>
              <w:top w:w="40" w:type="dxa"/>
              <w:left w:w="40" w:type="dxa"/>
              <w:bottom w:w="40" w:type="dxa"/>
              <w:right w:w="40" w:type="dxa"/>
            </w:tcMar>
          </w:tcPr>
          <w:p w14:paraId="1A36F0FA" w14:textId="77777777" w:rsidR="00B513E1" w:rsidRDefault="008D3882">
            <w:pPr>
              <w:textAlignment w:val="top"/>
              <w:rPr>
                <w:rFonts w:ascii="Times New Roman" w:hAnsi="Times New Roman"/>
                <w:sz w:val="18"/>
                <w:szCs w:val="18"/>
              </w:rPr>
            </w:pPr>
            <w:r>
              <w:rPr>
                <w:rFonts w:ascii="Arial" w:eastAsia="宋体" w:hAnsi="Arial" w:cs="Arial"/>
                <w:sz w:val="18"/>
                <w:szCs w:val="18"/>
              </w:rPr>
              <w:t>Emerging growth company</w:t>
            </w:r>
          </w:p>
        </w:tc>
        <w:tc>
          <w:tcPr>
            <w:tcW w:w="0" w:type="auto"/>
            <w:shd w:val="clear" w:color="auto" w:fill="auto"/>
            <w:tcMar>
              <w:top w:w="40" w:type="dxa"/>
              <w:left w:w="40" w:type="dxa"/>
              <w:bottom w:w="40" w:type="dxa"/>
              <w:right w:w="40" w:type="dxa"/>
            </w:tcMar>
            <w:vAlign w:val="bottom"/>
          </w:tcPr>
          <w:p w14:paraId="1A36F0FB"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1A36F0F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0F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0F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bl>
    <w:p w14:paraId="1A36F100" w14:textId="77777777" w:rsidR="00B513E1" w:rsidRDefault="008D3882">
      <w:pPr>
        <w:spacing w:line="288" w:lineRule="auto"/>
        <w:rPr>
          <w:rFonts w:ascii="Times New Roman" w:hAnsi="Times New Roman"/>
          <w:sz w:val="20"/>
          <w:szCs w:val="20"/>
        </w:rPr>
      </w:pPr>
      <w:r>
        <w:rPr>
          <w:rFonts w:ascii="Arial" w:eastAsia="宋体" w:hAnsi="Arial" w:cs="Arial"/>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w:eastAsia="宋体" w:hAnsi="Arial" w:cs="Arial"/>
          <w:sz w:val="20"/>
          <w:szCs w:val="20"/>
        </w:rPr>
        <w:t>☐</w:t>
      </w:r>
    </w:p>
    <w:p w14:paraId="1A36F101" w14:textId="77777777" w:rsidR="00B513E1" w:rsidRDefault="008D3882">
      <w:pPr>
        <w:spacing w:line="288" w:lineRule="auto"/>
        <w:rPr>
          <w:rFonts w:ascii="Times New Roman" w:hAnsi="Times New Roman"/>
          <w:sz w:val="18"/>
          <w:szCs w:val="18"/>
        </w:rPr>
      </w:pPr>
      <w:r>
        <w:rPr>
          <w:rFonts w:ascii="Arial" w:eastAsia="宋体" w:hAnsi="Arial" w:cs="Arial"/>
          <w:sz w:val="18"/>
          <w:szCs w:val="18"/>
        </w:rPr>
        <w:t>Ind</w:t>
      </w:r>
      <w:r>
        <w:rPr>
          <w:rFonts w:ascii="Arial" w:eastAsia="宋体" w:hAnsi="Arial" w:cs="Arial"/>
          <w:sz w:val="18"/>
          <w:szCs w:val="18"/>
        </w:rPr>
        <w:t xml:space="preserve">icate by check mark whether the registrant is a shell company (as defined in Rule 12b-2 of the Exchange Act). </w:t>
      </w:r>
    </w:p>
    <w:p w14:paraId="1A36F102" w14:textId="77777777" w:rsidR="00B513E1" w:rsidRDefault="008D3882">
      <w:pPr>
        <w:spacing w:line="288" w:lineRule="auto"/>
        <w:rPr>
          <w:rFonts w:ascii="Times New Roman" w:hAnsi="Times New Roman"/>
          <w:sz w:val="20"/>
          <w:szCs w:val="20"/>
        </w:rPr>
      </w:pPr>
      <w:r>
        <w:rPr>
          <w:rFonts w:ascii="Arial" w:eastAsia="宋体" w:hAnsi="Arial" w:cs="Arial"/>
          <w:sz w:val="18"/>
          <w:szCs w:val="18"/>
        </w:rPr>
        <w:t xml:space="preserve">Yes </w:t>
      </w:r>
      <w:r>
        <w:rPr>
          <w:rFonts w:ascii="Arial Unicode MS" w:eastAsia="Arial Unicode MS" w:hAnsi="Arial Unicode MS" w:cs="Arial Unicode MS"/>
          <w:sz w:val="20"/>
          <w:szCs w:val="20"/>
        </w:rPr>
        <w:t>☐</w:t>
      </w:r>
      <w:r>
        <w:rPr>
          <w:rFonts w:ascii="Arial" w:eastAsia="宋体" w:hAnsi="Arial" w:cs="Arial"/>
          <w:sz w:val="18"/>
          <w:szCs w:val="18"/>
        </w:rPr>
        <w:t xml:space="preserve"> No </w:t>
      </w:r>
      <w:r>
        <w:rPr>
          <w:rFonts w:ascii="Arial" w:eastAsia="宋体" w:hAnsi="Arial" w:cs="Arial"/>
          <w:sz w:val="20"/>
          <w:szCs w:val="20"/>
        </w:rPr>
        <w:t>☒</w:t>
      </w:r>
    </w:p>
    <w:p w14:paraId="1A36F103" w14:textId="77777777" w:rsidR="00B513E1" w:rsidRDefault="008D3882">
      <w:pPr>
        <w:spacing w:line="288" w:lineRule="auto"/>
        <w:jc w:val="both"/>
        <w:rPr>
          <w:rFonts w:ascii="Times New Roman" w:hAnsi="Times New Roman"/>
          <w:sz w:val="18"/>
          <w:szCs w:val="18"/>
        </w:rPr>
      </w:pPr>
      <w:r>
        <w:rPr>
          <w:rFonts w:ascii="Arial" w:eastAsia="宋体" w:hAnsi="Arial" w:cs="Arial"/>
          <w:sz w:val="18"/>
          <w:szCs w:val="18"/>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2875"/>
        <w:gridCol w:w="130"/>
        <w:gridCol w:w="1464"/>
        <w:gridCol w:w="130"/>
        <w:gridCol w:w="3707"/>
      </w:tblGrid>
      <w:tr w:rsidR="00B513E1" w14:paraId="1A36F105" w14:textId="77777777">
        <w:trPr>
          <w:jc w:val="center"/>
        </w:trPr>
        <w:tc>
          <w:tcPr>
            <w:tcW w:w="0" w:type="auto"/>
            <w:gridSpan w:val="5"/>
            <w:shd w:val="clear" w:color="auto" w:fill="auto"/>
            <w:vAlign w:val="center"/>
          </w:tcPr>
          <w:p w14:paraId="1A36F104" w14:textId="77777777" w:rsidR="00B513E1" w:rsidRDefault="00B513E1">
            <w:pPr>
              <w:rPr>
                <w:rFonts w:ascii="Times New Roman" w:hAnsi="Times New Roman"/>
                <w:sz w:val="20"/>
                <w:szCs w:val="20"/>
              </w:rPr>
            </w:pPr>
          </w:p>
        </w:tc>
      </w:tr>
      <w:tr w:rsidR="00B513E1" w14:paraId="1A36F10B" w14:textId="77777777">
        <w:trPr>
          <w:jc w:val="center"/>
        </w:trPr>
        <w:tc>
          <w:tcPr>
            <w:tcW w:w="1750" w:type="pct"/>
            <w:shd w:val="clear" w:color="auto" w:fill="auto"/>
            <w:vAlign w:val="center"/>
          </w:tcPr>
          <w:p w14:paraId="1A36F106" w14:textId="77777777" w:rsidR="00B513E1" w:rsidRDefault="00B513E1">
            <w:pPr>
              <w:rPr>
                <w:rFonts w:ascii="Times New Roman" w:hAnsi="Times New Roman"/>
                <w:sz w:val="20"/>
                <w:szCs w:val="20"/>
              </w:rPr>
            </w:pPr>
          </w:p>
        </w:tc>
        <w:tc>
          <w:tcPr>
            <w:tcW w:w="50" w:type="pct"/>
            <w:shd w:val="clear" w:color="auto" w:fill="auto"/>
            <w:vAlign w:val="center"/>
          </w:tcPr>
          <w:p w14:paraId="1A36F107" w14:textId="77777777" w:rsidR="00B513E1" w:rsidRDefault="00B513E1">
            <w:pPr>
              <w:rPr>
                <w:rFonts w:ascii="Times New Roman" w:hAnsi="Times New Roman"/>
                <w:sz w:val="20"/>
                <w:szCs w:val="20"/>
              </w:rPr>
            </w:pPr>
          </w:p>
        </w:tc>
        <w:tc>
          <w:tcPr>
            <w:tcW w:w="900" w:type="pct"/>
            <w:shd w:val="clear" w:color="auto" w:fill="auto"/>
            <w:vAlign w:val="center"/>
          </w:tcPr>
          <w:p w14:paraId="1A36F108" w14:textId="77777777" w:rsidR="00B513E1" w:rsidRDefault="00B513E1">
            <w:pPr>
              <w:rPr>
                <w:rFonts w:ascii="Times New Roman" w:hAnsi="Times New Roman"/>
                <w:sz w:val="20"/>
                <w:szCs w:val="20"/>
              </w:rPr>
            </w:pPr>
          </w:p>
        </w:tc>
        <w:tc>
          <w:tcPr>
            <w:tcW w:w="50" w:type="pct"/>
            <w:shd w:val="clear" w:color="auto" w:fill="auto"/>
            <w:vAlign w:val="center"/>
          </w:tcPr>
          <w:p w14:paraId="1A36F109" w14:textId="77777777" w:rsidR="00B513E1" w:rsidRDefault="00B513E1">
            <w:pPr>
              <w:rPr>
                <w:rFonts w:ascii="Times New Roman" w:hAnsi="Times New Roman"/>
                <w:sz w:val="20"/>
                <w:szCs w:val="20"/>
              </w:rPr>
            </w:pPr>
          </w:p>
        </w:tc>
        <w:tc>
          <w:tcPr>
            <w:tcW w:w="2250" w:type="pct"/>
            <w:shd w:val="clear" w:color="auto" w:fill="auto"/>
            <w:vAlign w:val="center"/>
          </w:tcPr>
          <w:p w14:paraId="1A36F10A" w14:textId="77777777" w:rsidR="00B513E1" w:rsidRDefault="00B513E1">
            <w:pPr>
              <w:rPr>
                <w:rFonts w:ascii="Times New Roman" w:hAnsi="Times New Roman"/>
                <w:sz w:val="20"/>
                <w:szCs w:val="20"/>
              </w:rPr>
            </w:pPr>
          </w:p>
        </w:tc>
      </w:tr>
      <w:tr w:rsidR="00B513E1" w14:paraId="1A36F111"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A36F10C" w14:textId="77777777" w:rsidR="00B513E1" w:rsidRDefault="008D3882">
            <w:pPr>
              <w:jc w:val="center"/>
              <w:textAlignment w:val="bottom"/>
              <w:rPr>
                <w:rFonts w:ascii="Times New Roman" w:hAnsi="Times New Roman"/>
                <w:sz w:val="18"/>
                <w:szCs w:val="18"/>
              </w:rPr>
            </w:pPr>
            <w:r>
              <w:rPr>
                <w:rFonts w:ascii="Arial" w:eastAsia="宋体" w:hAnsi="Arial" w:cs="Arial"/>
                <w:b/>
                <w:bCs/>
                <w:sz w:val="18"/>
                <w:szCs w:val="18"/>
              </w:rPr>
              <w:t>Title of each class</w:t>
            </w:r>
          </w:p>
        </w:tc>
        <w:tc>
          <w:tcPr>
            <w:tcW w:w="0" w:type="auto"/>
            <w:shd w:val="clear" w:color="auto" w:fill="auto"/>
            <w:tcMar>
              <w:top w:w="40" w:type="dxa"/>
              <w:left w:w="40" w:type="dxa"/>
              <w:bottom w:w="40" w:type="dxa"/>
              <w:right w:w="40" w:type="dxa"/>
            </w:tcMar>
            <w:vAlign w:val="bottom"/>
          </w:tcPr>
          <w:p w14:paraId="1A36F10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6F10E" w14:textId="77777777" w:rsidR="00B513E1" w:rsidRDefault="008D3882">
            <w:pPr>
              <w:jc w:val="center"/>
              <w:textAlignment w:val="bottom"/>
              <w:rPr>
                <w:rFonts w:ascii="Times New Roman" w:hAnsi="Times New Roman"/>
                <w:sz w:val="18"/>
                <w:szCs w:val="18"/>
              </w:rPr>
            </w:pPr>
            <w:r>
              <w:rPr>
                <w:rFonts w:ascii="Arial" w:eastAsia="宋体" w:hAnsi="Arial" w:cs="Arial"/>
                <w:b/>
                <w:bCs/>
                <w:sz w:val="18"/>
                <w:szCs w:val="18"/>
              </w:rPr>
              <w:t>Trading Symbol(s)</w:t>
            </w:r>
          </w:p>
        </w:tc>
        <w:tc>
          <w:tcPr>
            <w:tcW w:w="0" w:type="auto"/>
            <w:shd w:val="clear" w:color="auto" w:fill="auto"/>
            <w:tcMar>
              <w:top w:w="40" w:type="dxa"/>
              <w:left w:w="40" w:type="dxa"/>
              <w:bottom w:w="40" w:type="dxa"/>
              <w:right w:w="40" w:type="dxa"/>
            </w:tcMar>
            <w:vAlign w:val="bottom"/>
          </w:tcPr>
          <w:p w14:paraId="1A36F10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6F110" w14:textId="77777777" w:rsidR="00B513E1" w:rsidRDefault="008D3882">
            <w:pPr>
              <w:jc w:val="center"/>
              <w:textAlignment w:val="bottom"/>
              <w:rPr>
                <w:rFonts w:ascii="Times New Roman" w:hAnsi="Times New Roman"/>
                <w:sz w:val="18"/>
                <w:szCs w:val="18"/>
              </w:rPr>
            </w:pPr>
            <w:r>
              <w:rPr>
                <w:rFonts w:ascii="Arial" w:eastAsia="宋体" w:hAnsi="Arial" w:cs="Arial"/>
                <w:b/>
                <w:bCs/>
                <w:sz w:val="18"/>
                <w:szCs w:val="18"/>
              </w:rPr>
              <w:t xml:space="preserve">Name of each </w:t>
            </w:r>
            <w:r>
              <w:rPr>
                <w:rFonts w:ascii="Arial" w:eastAsia="宋体" w:hAnsi="Arial" w:cs="Arial"/>
                <w:b/>
                <w:bCs/>
                <w:sz w:val="18"/>
                <w:szCs w:val="18"/>
              </w:rPr>
              <w:t>exchange on which registered</w:t>
            </w:r>
          </w:p>
        </w:tc>
      </w:tr>
      <w:tr w:rsidR="00B513E1" w14:paraId="1A36F117" w14:textId="77777777">
        <w:trPr>
          <w:jc w:val="center"/>
        </w:trPr>
        <w:tc>
          <w:tcPr>
            <w:tcW w:w="0" w:type="auto"/>
            <w:shd w:val="clear" w:color="auto" w:fill="auto"/>
            <w:tcMar>
              <w:top w:w="40" w:type="dxa"/>
              <w:left w:w="40" w:type="dxa"/>
              <w:bottom w:w="40" w:type="dxa"/>
              <w:right w:w="40" w:type="dxa"/>
            </w:tcMar>
            <w:vAlign w:val="bottom"/>
          </w:tcPr>
          <w:p w14:paraId="1A36F112" w14:textId="77777777" w:rsidR="00B513E1" w:rsidRDefault="008D3882">
            <w:pPr>
              <w:jc w:val="center"/>
              <w:textAlignment w:val="bottom"/>
              <w:rPr>
                <w:rFonts w:ascii="Times New Roman" w:hAnsi="Times New Roman"/>
                <w:sz w:val="18"/>
                <w:szCs w:val="18"/>
              </w:rPr>
            </w:pPr>
            <w:r>
              <w:rPr>
                <w:rFonts w:ascii="Arial" w:eastAsia="宋体" w:hAnsi="Arial" w:cs="Arial"/>
                <w:b/>
                <w:bCs/>
                <w:sz w:val="18"/>
                <w:szCs w:val="18"/>
              </w:rPr>
              <w:t>Common Stock, $5.00 Par Value</w:t>
            </w:r>
          </w:p>
        </w:tc>
        <w:tc>
          <w:tcPr>
            <w:tcW w:w="0" w:type="auto"/>
            <w:shd w:val="clear" w:color="auto" w:fill="auto"/>
            <w:tcMar>
              <w:top w:w="40" w:type="dxa"/>
              <w:left w:w="40" w:type="dxa"/>
              <w:bottom w:w="40" w:type="dxa"/>
              <w:right w:w="40" w:type="dxa"/>
            </w:tcMar>
            <w:vAlign w:val="bottom"/>
          </w:tcPr>
          <w:p w14:paraId="1A36F11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14" w14:textId="77777777" w:rsidR="00B513E1" w:rsidRDefault="008D3882">
            <w:pPr>
              <w:jc w:val="center"/>
              <w:textAlignment w:val="bottom"/>
              <w:rPr>
                <w:rFonts w:ascii="Times New Roman" w:hAnsi="Times New Roman"/>
                <w:sz w:val="18"/>
                <w:szCs w:val="18"/>
              </w:rPr>
            </w:pPr>
            <w:r>
              <w:rPr>
                <w:rFonts w:ascii="Arial" w:eastAsia="宋体" w:hAnsi="Arial" w:cs="Arial"/>
                <w:b/>
                <w:bCs/>
                <w:sz w:val="18"/>
                <w:szCs w:val="18"/>
              </w:rPr>
              <w:t>BA</w:t>
            </w:r>
          </w:p>
        </w:tc>
        <w:tc>
          <w:tcPr>
            <w:tcW w:w="0" w:type="auto"/>
            <w:shd w:val="clear" w:color="auto" w:fill="auto"/>
            <w:tcMar>
              <w:top w:w="40" w:type="dxa"/>
              <w:left w:w="40" w:type="dxa"/>
              <w:bottom w:w="40" w:type="dxa"/>
              <w:right w:w="40" w:type="dxa"/>
            </w:tcMar>
            <w:vAlign w:val="bottom"/>
          </w:tcPr>
          <w:p w14:paraId="1A36F11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16" w14:textId="77777777" w:rsidR="00B513E1" w:rsidRDefault="008D3882">
            <w:pPr>
              <w:jc w:val="center"/>
              <w:textAlignment w:val="bottom"/>
              <w:rPr>
                <w:rFonts w:ascii="Times New Roman" w:hAnsi="Times New Roman"/>
                <w:sz w:val="18"/>
                <w:szCs w:val="18"/>
              </w:rPr>
            </w:pPr>
            <w:r>
              <w:rPr>
                <w:rFonts w:ascii="Arial" w:eastAsia="宋体" w:hAnsi="Arial" w:cs="Arial"/>
                <w:b/>
                <w:bCs/>
                <w:sz w:val="18"/>
                <w:szCs w:val="18"/>
              </w:rPr>
              <w:t>New York Stock Exchange</w:t>
            </w:r>
          </w:p>
        </w:tc>
      </w:tr>
    </w:tbl>
    <w:p w14:paraId="1A36F118" w14:textId="77777777" w:rsidR="00B513E1" w:rsidRDefault="008D3882">
      <w:pPr>
        <w:spacing w:line="288" w:lineRule="auto"/>
        <w:jc w:val="both"/>
        <w:rPr>
          <w:rFonts w:ascii="Times New Roman" w:hAnsi="Times New Roman"/>
          <w:sz w:val="18"/>
          <w:szCs w:val="18"/>
        </w:rPr>
      </w:pPr>
      <w:r>
        <w:rPr>
          <w:rFonts w:ascii="Arial" w:eastAsia="宋体" w:hAnsi="Arial" w:cs="Arial"/>
          <w:sz w:val="18"/>
          <w:szCs w:val="18"/>
        </w:rPr>
        <w:t>As of April 22, 2020, there were 564,325,344 shares of common stock, $5.00 par value, issued and outstanding.</w:t>
      </w:r>
    </w:p>
    <w:p w14:paraId="1A36F119" w14:textId="77777777" w:rsidR="00B513E1" w:rsidRDefault="00B513E1">
      <w:pPr>
        <w:rPr>
          <w:rFonts w:ascii="Times New Roman" w:hAnsi="Times New Roman"/>
          <w:sz w:val="20"/>
          <w:szCs w:val="20"/>
        </w:rPr>
      </w:pPr>
    </w:p>
    <w:p w14:paraId="1A36F11A" w14:textId="77777777" w:rsidR="00B513E1" w:rsidRDefault="008D3882">
      <w:r>
        <w:rPr>
          <w:rFonts w:ascii="Times New Roman" w:hAnsi="Times New Roman"/>
          <w:sz w:val="20"/>
          <w:szCs w:val="20"/>
        </w:rPr>
        <w:pict w14:anchorId="1A370DEC">
          <v:rect id="_x0000_i1025" style="width:415.3pt;height:1.5pt" o:hralign="center" o:hrstd="t" o:hr="t" fillcolor="#a0a0a0" stroked="f"/>
        </w:pict>
      </w:r>
    </w:p>
    <w:p w14:paraId="1A36F11B" w14:textId="77777777" w:rsidR="00B513E1" w:rsidRDefault="00B513E1">
      <w:pPr>
        <w:rPr>
          <w:rFonts w:ascii="Times New Roman" w:hAnsi="Times New Roman"/>
          <w:sz w:val="20"/>
          <w:szCs w:val="20"/>
        </w:rPr>
      </w:pPr>
    </w:p>
    <w:p w14:paraId="1A36F11C" w14:textId="77777777" w:rsidR="00B513E1" w:rsidRDefault="008D3882">
      <w:pPr>
        <w:spacing w:line="288" w:lineRule="auto"/>
        <w:jc w:val="center"/>
        <w:rPr>
          <w:rFonts w:ascii="Times New Roman" w:hAnsi="Times New Roman"/>
          <w:sz w:val="18"/>
          <w:szCs w:val="18"/>
        </w:rPr>
      </w:pPr>
      <w:r>
        <w:rPr>
          <w:rFonts w:ascii="Arial" w:eastAsia="宋体" w:hAnsi="Arial" w:cs="Arial"/>
          <w:b/>
          <w:bCs/>
          <w:sz w:val="18"/>
          <w:szCs w:val="18"/>
        </w:rPr>
        <w:t>THE BOEING COMPANY</w:t>
      </w:r>
    </w:p>
    <w:p w14:paraId="1A36F11D" w14:textId="77777777" w:rsidR="00B513E1" w:rsidRDefault="008D3882">
      <w:pPr>
        <w:spacing w:line="288" w:lineRule="auto"/>
        <w:jc w:val="center"/>
        <w:rPr>
          <w:rFonts w:ascii="Times New Roman" w:hAnsi="Times New Roman"/>
          <w:sz w:val="18"/>
          <w:szCs w:val="18"/>
        </w:rPr>
      </w:pPr>
      <w:r>
        <w:rPr>
          <w:rFonts w:ascii="Arial" w:eastAsia="宋体" w:hAnsi="Arial" w:cs="Arial"/>
          <w:b/>
          <w:bCs/>
          <w:sz w:val="18"/>
          <w:szCs w:val="18"/>
        </w:rPr>
        <w:t>FORM 10-Q</w:t>
      </w:r>
    </w:p>
    <w:p w14:paraId="1A36F11E" w14:textId="77777777" w:rsidR="00B513E1" w:rsidRDefault="008D3882">
      <w:pPr>
        <w:spacing w:line="288" w:lineRule="auto"/>
        <w:jc w:val="center"/>
        <w:rPr>
          <w:rFonts w:ascii="Times New Roman" w:hAnsi="Times New Roman"/>
          <w:sz w:val="18"/>
          <w:szCs w:val="18"/>
        </w:rPr>
      </w:pPr>
      <w:r>
        <w:rPr>
          <w:rFonts w:ascii="Arial" w:eastAsia="宋体" w:hAnsi="Arial" w:cs="Arial"/>
          <w:b/>
          <w:bCs/>
          <w:sz w:val="18"/>
          <w:szCs w:val="18"/>
        </w:rPr>
        <w:t xml:space="preserve">For the </w:t>
      </w:r>
      <w:r>
        <w:rPr>
          <w:rFonts w:ascii="Arial" w:eastAsia="宋体" w:hAnsi="Arial" w:cs="Arial"/>
          <w:b/>
          <w:bCs/>
          <w:sz w:val="18"/>
          <w:szCs w:val="18"/>
        </w:rPr>
        <w:t>Quarter Ended March 31, 2020</w:t>
      </w:r>
    </w:p>
    <w:p w14:paraId="1A36F11F"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18"/>
          <w:szCs w:val="18"/>
        </w:rPr>
        <w:t>INDEX</w:t>
      </w:r>
    </w:p>
    <w:tbl>
      <w:tblPr>
        <w:tblW w:w="5000" w:type="pct"/>
        <w:jc w:val="center"/>
        <w:tblCellMar>
          <w:left w:w="0" w:type="dxa"/>
          <w:right w:w="0" w:type="dxa"/>
        </w:tblCellMar>
        <w:tblLook w:val="04A0" w:firstRow="1" w:lastRow="0" w:firstColumn="1" w:lastColumn="0" w:noHBand="0" w:noVBand="1"/>
      </w:tblPr>
      <w:tblGrid>
        <w:gridCol w:w="914"/>
        <w:gridCol w:w="6811"/>
        <w:gridCol w:w="581"/>
      </w:tblGrid>
      <w:tr w:rsidR="00B513E1" w14:paraId="1A36F121" w14:textId="77777777">
        <w:trPr>
          <w:jc w:val="center"/>
        </w:trPr>
        <w:tc>
          <w:tcPr>
            <w:tcW w:w="0" w:type="auto"/>
            <w:gridSpan w:val="3"/>
            <w:shd w:val="clear" w:color="auto" w:fill="auto"/>
            <w:vAlign w:val="center"/>
          </w:tcPr>
          <w:p w14:paraId="1A36F120" w14:textId="77777777" w:rsidR="00B513E1" w:rsidRDefault="00B513E1">
            <w:pPr>
              <w:rPr>
                <w:rFonts w:ascii="Times New Roman" w:hAnsi="Times New Roman"/>
                <w:sz w:val="20"/>
                <w:szCs w:val="20"/>
              </w:rPr>
            </w:pPr>
          </w:p>
        </w:tc>
      </w:tr>
      <w:tr w:rsidR="00B513E1" w14:paraId="1A36F125" w14:textId="77777777">
        <w:trPr>
          <w:jc w:val="center"/>
        </w:trPr>
        <w:tc>
          <w:tcPr>
            <w:tcW w:w="550" w:type="pct"/>
            <w:shd w:val="clear" w:color="auto" w:fill="auto"/>
            <w:vAlign w:val="center"/>
          </w:tcPr>
          <w:p w14:paraId="1A36F122" w14:textId="77777777" w:rsidR="00B513E1" w:rsidRDefault="00B513E1">
            <w:pPr>
              <w:rPr>
                <w:rFonts w:ascii="Times New Roman" w:hAnsi="Times New Roman"/>
                <w:sz w:val="20"/>
                <w:szCs w:val="20"/>
              </w:rPr>
            </w:pPr>
          </w:p>
        </w:tc>
        <w:tc>
          <w:tcPr>
            <w:tcW w:w="4100" w:type="pct"/>
            <w:shd w:val="clear" w:color="auto" w:fill="auto"/>
            <w:vAlign w:val="center"/>
          </w:tcPr>
          <w:p w14:paraId="1A36F123" w14:textId="77777777" w:rsidR="00B513E1" w:rsidRDefault="00B513E1">
            <w:pPr>
              <w:rPr>
                <w:rFonts w:ascii="Times New Roman" w:hAnsi="Times New Roman"/>
                <w:sz w:val="20"/>
                <w:szCs w:val="20"/>
              </w:rPr>
            </w:pPr>
          </w:p>
        </w:tc>
        <w:tc>
          <w:tcPr>
            <w:tcW w:w="350" w:type="pct"/>
            <w:shd w:val="clear" w:color="auto" w:fill="auto"/>
            <w:vAlign w:val="center"/>
          </w:tcPr>
          <w:p w14:paraId="1A36F124" w14:textId="77777777" w:rsidR="00B513E1" w:rsidRDefault="00B513E1">
            <w:pPr>
              <w:rPr>
                <w:rFonts w:ascii="Times New Roman" w:hAnsi="Times New Roman"/>
                <w:sz w:val="20"/>
                <w:szCs w:val="20"/>
              </w:rPr>
            </w:pPr>
          </w:p>
        </w:tc>
      </w:tr>
      <w:tr w:rsidR="00B513E1" w14:paraId="1A36F128" w14:textId="77777777">
        <w:trPr>
          <w:jc w:val="center"/>
        </w:trPr>
        <w:tc>
          <w:tcPr>
            <w:tcW w:w="0" w:type="auto"/>
            <w:gridSpan w:val="2"/>
            <w:shd w:val="clear" w:color="auto" w:fill="auto"/>
            <w:tcMar>
              <w:top w:w="40" w:type="dxa"/>
              <w:left w:w="40" w:type="dxa"/>
              <w:bottom w:w="40" w:type="dxa"/>
              <w:right w:w="40" w:type="dxa"/>
            </w:tcMar>
          </w:tcPr>
          <w:p w14:paraId="1A36F126" w14:textId="77777777" w:rsidR="00B513E1" w:rsidRDefault="008D3882">
            <w:pPr>
              <w:textAlignment w:val="top"/>
              <w:rPr>
                <w:rFonts w:ascii="Times New Roman" w:hAnsi="Times New Roman"/>
                <w:sz w:val="16"/>
                <w:szCs w:val="16"/>
              </w:rPr>
            </w:pPr>
            <w:r>
              <w:rPr>
                <w:rFonts w:ascii="Arial" w:eastAsia="宋体" w:hAnsi="Arial" w:cs="Arial"/>
                <w:b/>
                <w:bCs/>
                <w:sz w:val="16"/>
                <w:szCs w:val="16"/>
              </w:rPr>
              <w:t>Part I. Financial Information (Unaudited)</w:t>
            </w:r>
          </w:p>
        </w:tc>
        <w:tc>
          <w:tcPr>
            <w:tcW w:w="0" w:type="auto"/>
            <w:shd w:val="clear" w:color="auto" w:fill="auto"/>
            <w:tcMar>
              <w:top w:w="40" w:type="dxa"/>
              <w:left w:w="40" w:type="dxa"/>
              <w:bottom w:w="40" w:type="dxa"/>
              <w:right w:w="40" w:type="dxa"/>
            </w:tcMar>
            <w:vAlign w:val="bottom"/>
          </w:tcPr>
          <w:p w14:paraId="1A36F127"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Page</w:t>
            </w:r>
          </w:p>
        </w:tc>
      </w:tr>
      <w:tr w:rsidR="00B513E1" w14:paraId="1A36F12C" w14:textId="77777777">
        <w:trPr>
          <w:jc w:val="center"/>
        </w:trPr>
        <w:tc>
          <w:tcPr>
            <w:tcW w:w="0" w:type="auto"/>
            <w:shd w:val="clear" w:color="auto" w:fill="auto"/>
            <w:tcMar>
              <w:top w:w="40" w:type="dxa"/>
              <w:left w:w="40" w:type="dxa"/>
              <w:bottom w:w="40" w:type="dxa"/>
              <w:right w:w="40" w:type="dxa"/>
            </w:tcMar>
            <w:vAlign w:val="bottom"/>
          </w:tcPr>
          <w:p w14:paraId="1A36F12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2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2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130" w14:textId="77777777">
        <w:trPr>
          <w:jc w:val="center"/>
        </w:trPr>
        <w:tc>
          <w:tcPr>
            <w:tcW w:w="0" w:type="auto"/>
            <w:shd w:val="clear" w:color="auto" w:fill="auto"/>
            <w:tcMar>
              <w:top w:w="40" w:type="dxa"/>
              <w:left w:w="40" w:type="dxa"/>
              <w:bottom w:w="40" w:type="dxa"/>
              <w:right w:w="40" w:type="dxa"/>
            </w:tcMar>
          </w:tcPr>
          <w:p w14:paraId="1A36F12D" w14:textId="77777777" w:rsidR="00B513E1" w:rsidRDefault="008D3882">
            <w:pPr>
              <w:textAlignment w:val="top"/>
              <w:rPr>
                <w:rFonts w:ascii="Times New Roman" w:hAnsi="Times New Roman"/>
                <w:sz w:val="16"/>
                <w:szCs w:val="16"/>
              </w:rPr>
            </w:pPr>
            <w:r>
              <w:rPr>
                <w:rFonts w:ascii="Arial" w:eastAsia="宋体" w:hAnsi="Arial" w:cs="Arial"/>
                <w:sz w:val="16"/>
                <w:szCs w:val="16"/>
              </w:rPr>
              <w:t>Item 1.</w:t>
            </w:r>
          </w:p>
        </w:tc>
        <w:tc>
          <w:tcPr>
            <w:tcW w:w="0" w:type="auto"/>
            <w:shd w:val="clear" w:color="auto" w:fill="auto"/>
            <w:tcMar>
              <w:top w:w="40" w:type="dxa"/>
              <w:left w:w="40" w:type="dxa"/>
              <w:bottom w:w="40" w:type="dxa"/>
              <w:right w:w="40" w:type="dxa"/>
            </w:tcMar>
            <w:vAlign w:val="bottom"/>
          </w:tcPr>
          <w:p w14:paraId="1A36F12E" w14:textId="77777777" w:rsidR="00B513E1" w:rsidRDefault="008D3882">
            <w:pPr>
              <w:textAlignment w:val="bottom"/>
              <w:rPr>
                <w:rFonts w:ascii="Times New Roman" w:hAnsi="Times New Roman"/>
                <w:sz w:val="16"/>
                <w:szCs w:val="16"/>
              </w:rPr>
            </w:pPr>
            <w:hyperlink r:id="rId7" w:anchor="s36059B8DBB7952B2835E892BD6AC8389" w:history="1">
              <w:r>
                <w:rPr>
                  <w:rStyle w:val="a5"/>
                  <w:rFonts w:ascii="Arial" w:eastAsia="宋体" w:hAnsi="Arial" w:cs="Arial"/>
                  <w:sz w:val="16"/>
                  <w:szCs w:val="16"/>
                </w:rPr>
                <w:t>Financial Statements</w:t>
              </w:r>
            </w:hyperlink>
          </w:p>
        </w:tc>
        <w:tc>
          <w:tcPr>
            <w:tcW w:w="0" w:type="auto"/>
            <w:shd w:val="clear" w:color="auto" w:fill="auto"/>
            <w:tcMar>
              <w:top w:w="40" w:type="dxa"/>
              <w:left w:w="40" w:type="dxa"/>
              <w:bottom w:w="40" w:type="dxa"/>
              <w:right w:w="40" w:type="dxa"/>
            </w:tcMar>
            <w:vAlign w:val="bottom"/>
          </w:tcPr>
          <w:p w14:paraId="1A36F12F" w14:textId="77777777" w:rsidR="00B513E1" w:rsidRDefault="008D3882">
            <w:pPr>
              <w:jc w:val="right"/>
              <w:textAlignment w:val="bottom"/>
              <w:rPr>
                <w:rFonts w:ascii="Times New Roman" w:hAnsi="Times New Roman"/>
                <w:sz w:val="16"/>
                <w:szCs w:val="16"/>
              </w:rPr>
            </w:pPr>
            <w:hyperlink r:id="rId8" w:anchor="s36059B8DBB7952B2835E892BD6AC8389" w:history="1">
              <w:r>
                <w:rPr>
                  <w:rStyle w:val="a5"/>
                  <w:rFonts w:ascii="Arial" w:eastAsia="宋体" w:hAnsi="Arial" w:cs="Arial"/>
                  <w:sz w:val="16"/>
                  <w:szCs w:val="16"/>
                </w:rPr>
                <w:t>1</w:t>
              </w:r>
            </w:hyperlink>
          </w:p>
        </w:tc>
      </w:tr>
      <w:tr w:rsidR="00B513E1" w14:paraId="1A36F134" w14:textId="77777777">
        <w:trPr>
          <w:jc w:val="center"/>
        </w:trPr>
        <w:tc>
          <w:tcPr>
            <w:tcW w:w="0" w:type="auto"/>
            <w:shd w:val="clear" w:color="auto" w:fill="auto"/>
            <w:tcMar>
              <w:top w:w="40" w:type="dxa"/>
              <w:left w:w="40" w:type="dxa"/>
              <w:bottom w:w="40" w:type="dxa"/>
              <w:right w:w="40" w:type="dxa"/>
            </w:tcMar>
            <w:vAlign w:val="bottom"/>
          </w:tcPr>
          <w:p w14:paraId="1A36F13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32" w14:textId="77777777" w:rsidR="00B513E1" w:rsidRDefault="008D3882">
            <w:pPr>
              <w:textAlignment w:val="bottom"/>
              <w:rPr>
                <w:rFonts w:ascii="Times New Roman" w:hAnsi="Times New Roman"/>
                <w:sz w:val="16"/>
                <w:szCs w:val="16"/>
              </w:rPr>
            </w:pPr>
            <w:hyperlink r:id="rId9" w:anchor="sA0FD79B9BE7B5A85B86DDC98DF75F14C" w:history="1">
              <w:r>
                <w:rPr>
                  <w:rStyle w:val="a5"/>
                  <w:rFonts w:ascii="Arial" w:eastAsia="宋体" w:hAnsi="Arial" w:cs="Arial"/>
                  <w:sz w:val="16"/>
                  <w:szCs w:val="16"/>
                </w:rPr>
                <w:t>Condensed Consolidated Stat</w:t>
              </w:r>
              <w:r>
                <w:rPr>
                  <w:rStyle w:val="a5"/>
                  <w:rFonts w:ascii="Arial" w:eastAsia="宋体" w:hAnsi="Arial" w:cs="Arial"/>
                  <w:sz w:val="16"/>
                  <w:szCs w:val="16"/>
                </w:rPr>
                <w:t>ements of Operations</w:t>
              </w:r>
            </w:hyperlink>
          </w:p>
        </w:tc>
        <w:tc>
          <w:tcPr>
            <w:tcW w:w="0" w:type="auto"/>
            <w:shd w:val="clear" w:color="auto" w:fill="auto"/>
            <w:tcMar>
              <w:top w:w="40" w:type="dxa"/>
              <w:left w:w="40" w:type="dxa"/>
              <w:bottom w:w="40" w:type="dxa"/>
              <w:right w:w="40" w:type="dxa"/>
            </w:tcMar>
            <w:vAlign w:val="bottom"/>
          </w:tcPr>
          <w:p w14:paraId="1A36F133" w14:textId="77777777" w:rsidR="00B513E1" w:rsidRDefault="008D3882">
            <w:pPr>
              <w:jc w:val="right"/>
              <w:textAlignment w:val="bottom"/>
              <w:rPr>
                <w:rFonts w:ascii="Times New Roman" w:hAnsi="Times New Roman"/>
                <w:sz w:val="16"/>
                <w:szCs w:val="16"/>
              </w:rPr>
            </w:pPr>
            <w:hyperlink r:id="rId10" w:anchor="sA0FD79B9BE7B5A85B86DDC98DF75F14C" w:history="1">
              <w:r>
                <w:rPr>
                  <w:rStyle w:val="a5"/>
                  <w:rFonts w:ascii="Arial" w:eastAsia="宋体" w:hAnsi="Arial" w:cs="Arial"/>
                  <w:sz w:val="16"/>
                  <w:szCs w:val="16"/>
                </w:rPr>
                <w:t>1</w:t>
              </w:r>
            </w:hyperlink>
          </w:p>
        </w:tc>
      </w:tr>
      <w:tr w:rsidR="00B513E1" w14:paraId="1A36F138" w14:textId="77777777">
        <w:trPr>
          <w:jc w:val="center"/>
        </w:trPr>
        <w:tc>
          <w:tcPr>
            <w:tcW w:w="0" w:type="auto"/>
            <w:shd w:val="clear" w:color="auto" w:fill="auto"/>
            <w:tcMar>
              <w:top w:w="40" w:type="dxa"/>
              <w:left w:w="40" w:type="dxa"/>
              <w:bottom w:w="40" w:type="dxa"/>
              <w:right w:w="40" w:type="dxa"/>
            </w:tcMar>
            <w:vAlign w:val="bottom"/>
          </w:tcPr>
          <w:p w14:paraId="1A36F13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36" w14:textId="77777777" w:rsidR="00B513E1" w:rsidRDefault="008D3882">
            <w:pPr>
              <w:textAlignment w:val="bottom"/>
              <w:rPr>
                <w:rFonts w:ascii="Times New Roman" w:hAnsi="Times New Roman"/>
                <w:sz w:val="16"/>
                <w:szCs w:val="16"/>
              </w:rPr>
            </w:pPr>
            <w:hyperlink r:id="rId11" w:anchor="sA9F4BB8139845DE88CAE2AEC7DD06B1D" w:history="1">
              <w:r>
                <w:rPr>
                  <w:rStyle w:val="a5"/>
                  <w:rFonts w:ascii="Arial" w:eastAsia="宋体" w:hAnsi="Arial" w:cs="Arial"/>
                  <w:sz w:val="16"/>
                  <w:szCs w:val="16"/>
                </w:rPr>
                <w:t>Condensed Consolidated Statements of Comprehensive Income</w:t>
              </w:r>
            </w:hyperlink>
          </w:p>
        </w:tc>
        <w:tc>
          <w:tcPr>
            <w:tcW w:w="0" w:type="auto"/>
            <w:shd w:val="clear" w:color="auto" w:fill="auto"/>
            <w:tcMar>
              <w:top w:w="40" w:type="dxa"/>
              <w:left w:w="40" w:type="dxa"/>
              <w:bottom w:w="40" w:type="dxa"/>
              <w:right w:w="40" w:type="dxa"/>
            </w:tcMar>
            <w:vAlign w:val="bottom"/>
          </w:tcPr>
          <w:p w14:paraId="1A36F137" w14:textId="77777777" w:rsidR="00B513E1" w:rsidRDefault="008D3882">
            <w:pPr>
              <w:jc w:val="right"/>
              <w:textAlignment w:val="bottom"/>
              <w:rPr>
                <w:rFonts w:ascii="Times New Roman" w:hAnsi="Times New Roman"/>
                <w:sz w:val="16"/>
                <w:szCs w:val="16"/>
              </w:rPr>
            </w:pPr>
            <w:hyperlink r:id="rId12" w:anchor="sA9F4BB8139845DE88CAE2AEC7DD06B1D" w:history="1">
              <w:r>
                <w:rPr>
                  <w:rStyle w:val="a5"/>
                  <w:rFonts w:ascii="Arial" w:eastAsia="宋体" w:hAnsi="Arial" w:cs="Arial"/>
                  <w:sz w:val="16"/>
                  <w:szCs w:val="16"/>
                </w:rPr>
                <w:t>2</w:t>
              </w:r>
            </w:hyperlink>
          </w:p>
        </w:tc>
      </w:tr>
      <w:tr w:rsidR="00B513E1" w14:paraId="1A36F13C" w14:textId="77777777">
        <w:trPr>
          <w:jc w:val="center"/>
        </w:trPr>
        <w:tc>
          <w:tcPr>
            <w:tcW w:w="0" w:type="auto"/>
            <w:shd w:val="clear" w:color="auto" w:fill="auto"/>
            <w:tcMar>
              <w:top w:w="40" w:type="dxa"/>
              <w:left w:w="40" w:type="dxa"/>
              <w:bottom w:w="40" w:type="dxa"/>
              <w:right w:w="40" w:type="dxa"/>
            </w:tcMar>
            <w:vAlign w:val="bottom"/>
          </w:tcPr>
          <w:p w14:paraId="1A36F13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3A" w14:textId="77777777" w:rsidR="00B513E1" w:rsidRDefault="008D3882">
            <w:pPr>
              <w:textAlignment w:val="bottom"/>
              <w:rPr>
                <w:rFonts w:ascii="Times New Roman" w:hAnsi="Times New Roman"/>
                <w:sz w:val="16"/>
                <w:szCs w:val="16"/>
              </w:rPr>
            </w:pPr>
            <w:hyperlink r:id="rId13" w:anchor="s1A0C7CC06ED950BB9458FEC9BE9D5FBD" w:history="1">
              <w:r>
                <w:rPr>
                  <w:rStyle w:val="a5"/>
                  <w:rFonts w:ascii="Arial" w:eastAsia="宋体" w:hAnsi="Arial" w:cs="Arial"/>
                  <w:sz w:val="16"/>
                  <w:szCs w:val="16"/>
                </w:rPr>
                <w:t>Condensed Consolidated Statements of Financial Position</w:t>
              </w:r>
            </w:hyperlink>
          </w:p>
        </w:tc>
        <w:tc>
          <w:tcPr>
            <w:tcW w:w="0" w:type="auto"/>
            <w:shd w:val="clear" w:color="auto" w:fill="auto"/>
            <w:tcMar>
              <w:top w:w="40" w:type="dxa"/>
              <w:left w:w="40" w:type="dxa"/>
              <w:bottom w:w="40" w:type="dxa"/>
              <w:right w:w="40" w:type="dxa"/>
            </w:tcMar>
            <w:vAlign w:val="bottom"/>
          </w:tcPr>
          <w:p w14:paraId="1A36F13B" w14:textId="77777777" w:rsidR="00B513E1" w:rsidRDefault="008D3882">
            <w:pPr>
              <w:jc w:val="right"/>
              <w:textAlignment w:val="bottom"/>
              <w:rPr>
                <w:rFonts w:ascii="Times New Roman" w:hAnsi="Times New Roman"/>
                <w:sz w:val="16"/>
                <w:szCs w:val="16"/>
              </w:rPr>
            </w:pPr>
            <w:hyperlink r:id="rId14" w:anchor="s1A0C7CC06ED950BB9458FEC9BE9D5FBD" w:history="1">
              <w:r>
                <w:rPr>
                  <w:rStyle w:val="a5"/>
                  <w:rFonts w:ascii="Arial" w:eastAsia="宋体" w:hAnsi="Arial" w:cs="Arial"/>
                  <w:sz w:val="16"/>
                  <w:szCs w:val="16"/>
                </w:rPr>
                <w:t>3</w:t>
              </w:r>
            </w:hyperlink>
          </w:p>
        </w:tc>
      </w:tr>
      <w:tr w:rsidR="00B513E1" w14:paraId="1A36F140" w14:textId="77777777">
        <w:trPr>
          <w:jc w:val="center"/>
        </w:trPr>
        <w:tc>
          <w:tcPr>
            <w:tcW w:w="0" w:type="auto"/>
            <w:shd w:val="clear" w:color="auto" w:fill="auto"/>
            <w:tcMar>
              <w:top w:w="40" w:type="dxa"/>
              <w:left w:w="40" w:type="dxa"/>
              <w:bottom w:w="40" w:type="dxa"/>
              <w:right w:w="40" w:type="dxa"/>
            </w:tcMar>
            <w:vAlign w:val="bottom"/>
          </w:tcPr>
          <w:p w14:paraId="1A36F13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3E" w14:textId="77777777" w:rsidR="00B513E1" w:rsidRDefault="008D3882">
            <w:pPr>
              <w:textAlignment w:val="bottom"/>
              <w:rPr>
                <w:rFonts w:ascii="Times New Roman" w:hAnsi="Times New Roman"/>
                <w:sz w:val="16"/>
                <w:szCs w:val="16"/>
              </w:rPr>
            </w:pPr>
            <w:hyperlink r:id="rId15" w:anchor="sBB68DD549BD75488BF668CF25A17A09C" w:history="1">
              <w:r>
                <w:rPr>
                  <w:rStyle w:val="a5"/>
                  <w:rFonts w:ascii="Arial" w:eastAsia="宋体" w:hAnsi="Arial" w:cs="Arial"/>
                  <w:sz w:val="16"/>
                  <w:szCs w:val="16"/>
                </w:rPr>
                <w:t>Condensed Consolidated Statements of Cash Flows</w:t>
              </w:r>
            </w:hyperlink>
          </w:p>
        </w:tc>
        <w:tc>
          <w:tcPr>
            <w:tcW w:w="0" w:type="auto"/>
            <w:shd w:val="clear" w:color="auto" w:fill="auto"/>
            <w:tcMar>
              <w:top w:w="40" w:type="dxa"/>
              <w:left w:w="40" w:type="dxa"/>
              <w:bottom w:w="40" w:type="dxa"/>
              <w:right w:w="40" w:type="dxa"/>
            </w:tcMar>
            <w:vAlign w:val="bottom"/>
          </w:tcPr>
          <w:p w14:paraId="1A36F13F" w14:textId="77777777" w:rsidR="00B513E1" w:rsidRDefault="008D3882">
            <w:pPr>
              <w:jc w:val="right"/>
              <w:textAlignment w:val="bottom"/>
              <w:rPr>
                <w:rFonts w:ascii="Times New Roman" w:hAnsi="Times New Roman"/>
                <w:sz w:val="16"/>
                <w:szCs w:val="16"/>
              </w:rPr>
            </w:pPr>
            <w:hyperlink r:id="rId16" w:anchor="sBB68DD549BD75488BF668CF25A17A09C" w:history="1">
              <w:r>
                <w:rPr>
                  <w:rStyle w:val="a5"/>
                  <w:rFonts w:ascii="Arial" w:eastAsia="宋体" w:hAnsi="Arial" w:cs="Arial"/>
                  <w:sz w:val="16"/>
                  <w:szCs w:val="16"/>
                </w:rPr>
                <w:t>4</w:t>
              </w:r>
            </w:hyperlink>
          </w:p>
        </w:tc>
      </w:tr>
      <w:tr w:rsidR="00B513E1" w14:paraId="1A36F144" w14:textId="77777777">
        <w:trPr>
          <w:jc w:val="center"/>
        </w:trPr>
        <w:tc>
          <w:tcPr>
            <w:tcW w:w="0" w:type="auto"/>
            <w:shd w:val="clear" w:color="auto" w:fill="auto"/>
            <w:tcMar>
              <w:top w:w="40" w:type="dxa"/>
              <w:left w:w="40" w:type="dxa"/>
              <w:bottom w:w="40" w:type="dxa"/>
              <w:right w:w="40" w:type="dxa"/>
            </w:tcMar>
            <w:vAlign w:val="bottom"/>
          </w:tcPr>
          <w:p w14:paraId="1A36F14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42" w14:textId="77777777" w:rsidR="00B513E1" w:rsidRDefault="008D3882">
            <w:pPr>
              <w:textAlignment w:val="bottom"/>
              <w:rPr>
                <w:rFonts w:ascii="Times New Roman" w:hAnsi="Times New Roman"/>
                <w:sz w:val="16"/>
                <w:szCs w:val="16"/>
              </w:rPr>
            </w:pPr>
            <w:hyperlink r:id="rId17" w:anchor="s6B773F276D1853A9ACBF0ED6FBBC45E9" w:history="1">
              <w:r>
                <w:rPr>
                  <w:rStyle w:val="a5"/>
                  <w:rFonts w:ascii="Arial" w:eastAsia="宋体" w:hAnsi="Arial" w:cs="Arial"/>
                  <w:sz w:val="16"/>
                  <w:szCs w:val="16"/>
                </w:rPr>
                <w:t>Condensed Consolidated Statements of Equity</w:t>
              </w:r>
            </w:hyperlink>
          </w:p>
        </w:tc>
        <w:tc>
          <w:tcPr>
            <w:tcW w:w="0" w:type="auto"/>
            <w:shd w:val="clear" w:color="auto" w:fill="auto"/>
            <w:tcMar>
              <w:top w:w="40" w:type="dxa"/>
              <w:left w:w="40" w:type="dxa"/>
              <w:bottom w:w="40" w:type="dxa"/>
              <w:right w:w="40" w:type="dxa"/>
            </w:tcMar>
            <w:vAlign w:val="bottom"/>
          </w:tcPr>
          <w:p w14:paraId="1A36F143" w14:textId="77777777" w:rsidR="00B513E1" w:rsidRDefault="008D3882">
            <w:pPr>
              <w:jc w:val="right"/>
              <w:textAlignment w:val="bottom"/>
              <w:rPr>
                <w:rFonts w:ascii="Times New Roman" w:hAnsi="Times New Roman"/>
                <w:sz w:val="16"/>
                <w:szCs w:val="16"/>
              </w:rPr>
            </w:pPr>
            <w:hyperlink r:id="rId18" w:anchor="s6B773F276D1853A9ACBF0ED6FBBC45E9" w:history="1">
              <w:r>
                <w:rPr>
                  <w:rStyle w:val="a5"/>
                  <w:rFonts w:ascii="Arial" w:eastAsia="宋体" w:hAnsi="Arial" w:cs="Arial"/>
                  <w:sz w:val="16"/>
                  <w:szCs w:val="16"/>
                </w:rPr>
                <w:t>5</w:t>
              </w:r>
            </w:hyperlink>
          </w:p>
        </w:tc>
      </w:tr>
      <w:tr w:rsidR="00B513E1" w14:paraId="1A36F148" w14:textId="77777777">
        <w:trPr>
          <w:jc w:val="center"/>
        </w:trPr>
        <w:tc>
          <w:tcPr>
            <w:tcW w:w="0" w:type="auto"/>
            <w:shd w:val="clear" w:color="auto" w:fill="auto"/>
            <w:tcMar>
              <w:top w:w="40" w:type="dxa"/>
              <w:left w:w="40" w:type="dxa"/>
              <w:bottom w:w="40" w:type="dxa"/>
              <w:right w:w="40" w:type="dxa"/>
            </w:tcMar>
            <w:vAlign w:val="bottom"/>
          </w:tcPr>
          <w:p w14:paraId="1A36F14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46" w14:textId="77777777" w:rsidR="00B513E1" w:rsidRDefault="008D3882">
            <w:pPr>
              <w:textAlignment w:val="bottom"/>
              <w:rPr>
                <w:rFonts w:ascii="Times New Roman" w:hAnsi="Times New Roman"/>
                <w:sz w:val="16"/>
                <w:szCs w:val="16"/>
              </w:rPr>
            </w:pPr>
            <w:hyperlink r:id="rId19" w:anchor="sCC5178E196DE52AB8AFDDBF79A6032ED" w:history="1">
              <w:r>
                <w:rPr>
                  <w:rStyle w:val="a5"/>
                  <w:rFonts w:ascii="Arial" w:eastAsia="宋体" w:hAnsi="Arial" w:cs="Arial"/>
                  <w:sz w:val="16"/>
                  <w:szCs w:val="16"/>
                </w:rPr>
                <w:t>Summary of Business Segment Data</w:t>
              </w:r>
            </w:hyperlink>
          </w:p>
        </w:tc>
        <w:tc>
          <w:tcPr>
            <w:tcW w:w="0" w:type="auto"/>
            <w:shd w:val="clear" w:color="auto" w:fill="auto"/>
            <w:tcMar>
              <w:top w:w="40" w:type="dxa"/>
              <w:left w:w="40" w:type="dxa"/>
              <w:bottom w:w="40" w:type="dxa"/>
              <w:right w:w="40" w:type="dxa"/>
            </w:tcMar>
            <w:vAlign w:val="bottom"/>
          </w:tcPr>
          <w:p w14:paraId="1A36F147" w14:textId="77777777" w:rsidR="00B513E1" w:rsidRDefault="008D3882">
            <w:pPr>
              <w:jc w:val="right"/>
              <w:textAlignment w:val="bottom"/>
              <w:rPr>
                <w:rFonts w:ascii="Times New Roman" w:hAnsi="Times New Roman"/>
                <w:sz w:val="16"/>
                <w:szCs w:val="16"/>
              </w:rPr>
            </w:pPr>
            <w:hyperlink r:id="rId20" w:anchor="sCC5178E196DE52AB8AFDDBF79A6032ED" w:history="1">
              <w:r>
                <w:rPr>
                  <w:rStyle w:val="a5"/>
                  <w:rFonts w:ascii="Arial" w:eastAsia="宋体" w:hAnsi="Arial" w:cs="Arial"/>
                  <w:sz w:val="16"/>
                  <w:szCs w:val="16"/>
                </w:rPr>
                <w:t>6</w:t>
              </w:r>
            </w:hyperlink>
          </w:p>
        </w:tc>
      </w:tr>
      <w:tr w:rsidR="00B513E1" w14:paraId="1A36F14C" w14:textId="77777777">
        <w:trPr>
          <w:jc w:val="center"/>
        </w:trPr>
        <w:tc>
          <w:tcPr>
            <w:tcW w:w="0" w:type="auto"/>
            <w:shd w:val="clear" w:color="auto" w:fill="auto"/>
            <w:tcMar>
              <w:top w:w="40" w:type="dxa"/>
              <w:left w:w="40" w:type="dxa"/>
              <w:bottom w:w="40" w:type="dxa"/>
              <w:right w:w="40" w:type="dxa"/>
            </w:tcMar>
            <w:vAlign w:val="bottom"/>
          </w:tcPr>
          <w:p w14:paraId="1A36F14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4A" w14:textId="77777777" w:rsidR="00B513E1" w:rsidRDefault="008D3882">
            <w:pPr>
              <w:textAlignment w:val="bottom"/>
              <w:rPr>
                <w:rFonts w:ascii="Times New Roman" w:hAnsi="Times New Roman"/>
                <w:sz w:val="16"/>
                <w:szCs w:val="16"/>
              </w:rPr>
            </w:pPr>
            <w:hyperlink r:id="rId21" w:anchor="s7C986B753BED5340BF6AE8B742DEBD5E" w:history="1">
              <w:r>
                <w:rPr>
                  <w:rStyle w:val="a5"/>
                  <w:rFonts w:ascii="Arial" w:eastAsia="宋体" w:hAnsi="Arial" w:cs="Arial"/>
                  <w:sz w:val="16"/>
                  <w:szCs w:val="16"/>
                </w:rPr>
                <w:t>Note 1 - Basis of Presentation</w:t>
              </w:r>
            </w:hyperlink>
          </w:p>
        </w:tc>
        <w:tc>
          <w:tcPr>
            <w:tcW w:w="0" w:type="auto"/>
            <w:shd w:val="clear" w:color="auto" w:fill="auto"/>
            <w:tcMar>
              <w:top w:w="40" w:type="dxa"/>
              <w:left w:w="40" w:type="dxa"/>
              <w:bottom w:w="40" w:type="dxa"/>
              <w:right w:w="40" w:type="dxa"/>
            </w:tcMar>
            <w:vAlign w:val="bottom"/>
          </w:tcPr>
          <w:p w14:paraId="1A36F14B" w14:textId="77777777" w:rsidR="00B513E1" w:rsidRDefault="008D3882">
            <w:pPr>
              <w:jc w:val="right"/>
              <w:textAlignment w:val="bottom"/>
              <w:rPr>
                <w:rFonts w:ascii="Times New Roman" w:hAnsi="Times New Roman"/>
                <w:sz w:val="16"/>
                <w:szCs w:val="16"/>
              </w:rPr>
            </w:pPr>
            <w:hyperlink r:id="rId22" w:anchor="s7C986B753BED5340BF6AE8B742DEBD5E" w:history="1">
              <w:r>
                <w:rPr>
                  <w:rStyle w:val="a5"/>
                  <w:rFonts w:ascii="Arial" w:eastAsia="宋体" w:hAnsi="Arial" w:cs="Arial"/>
                  <w:sz w:val="16"/>
                  <w:szCs w:val="16"/>
                </w:rPr>
                <w:t>7</w:t>
              </w:r>
            </w:hyperlink>
          </w:p>
        </w:tc>
      </w:tr>
      <w:tr w:rsidR="00B513E1" w14:paraId="1A36F150" w14:textId="77777777">
        <w:trPr>
          <w:jc w:val="center"/>
        </w:trPr>
        <w:tc>
          <w:tcPr>
            <w:tcW w:w="0" w:type="auto"/>
            <w:shd w:val="clear" w:color="auto" w:fill="auto"/>
            <w:tcMar>
              <w:top w:w="40" w:type="dxa"/>
              <w:left w:w="40" w:type="dxa"/>
              <w:bottom w:w="40" w:type="dxa"/>
              <w:right w:w="40" w:type="dxa"/>
            </w:tcMar>
            <w:vAlign w:val="bottom"/>
          </w:tcPr>
          <w:p w14:paraId="1A36F14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4E" w14:textId="77777777" w:rsidR="00B513E1" w:rsidRDefault="008D3882">
            <w:pPr>
              <w:textAlignment w:val="bottom"/>
              <w:rPr>
                <w:rFonts w:ascii="Times New Roman" w:hAnsi="Times New Roman"/>
                <w:sz w:val="16"/>
                <w:szCs w:val="16"/>
              </w:rPr>
            </w:pPr>
            <w:hyperlink r:id="rId23" w:anchor="sD39B74B66E8E506A8A0C3DEC461995BC" w:history="1">
              <w:r>
                <w:rPr>
                  <w:rStyle w:val="a5"/>
                  <w:rFonts w:ascii="Arial" w:eastAsia="宋体" w:hAnsi="Arial" w:cs="Arial"/>
                  <w:sz w:val="16"/>
                  <w:szCs w:val="16"/>
                </w:rPr>
                <w:t>Note 2 - Acquisit</w:t>
              </w:r>
              <w:r>
                <w:rPr>
                  <w:rStyle w:val="a5"/>
                  <w:rFonts w:ascii="Arial" w:eastAsia="宋体" w:hAnsi="Arial" w:cs="Arial"/>
                  <w:sz w:val="16"/>
                  <w:szCs w:val="16"/>
                </w:rPr>
                <w:t>ions and Joint Ventures</w:t>
              </w:r>
            </w:hyperlink>
          </w:p>
        </w:tc>
        <w:tc>
          <w:tcPr>
            <w:tcW w:w="0" w:type="auto"/>
            <w:shd w:val="clear" w:color="auto" w:fill="auto"/>
            <w:tcMar>
              <w:top w:w="40" w:type="dxa"/>
              <w:left w:w="40" w:type="dxa"/>
              <w:bottom w:w="40" w:type="dxa"/>
              <w:right w:w="40" w:type="dxa"/>
            </w:tcMar>
            <w:vAlign w:val="bottom"/>
          </w:tcPr>
          <w:p w14:paraId="1A36F14F" w14:textId="77777777" w:rsidR="00B513E1" w:rsidRDefault="008D3882">
            <w:pPr>
              <w:jc w:val="right"/>
              <w:textAlignment w:val="bottom"/>
              <w:rPr>
                <w:rFonts w:ascii="Times New Roman" w:hAnsi="Times New Roman"/>
                <w:sz w:val="16"/>
                <w:szCs w:val="16"/>
              </w:rPr>
            </w:pPr>
            <w:hyperlink r:id="rId24" w:anchor="sD39B74B66E8E506A8A0C3DEC461995BC" w:history="1">
              <w:r>
                <w:rPr>
                  <w:rStyle w:val="a5"/>
                  <w:rFonts w:ascii="Arial" w:eastAsia="宋体" w:hAnsi="Arial" w:cs="Arial"/>
                  <w:sz w:val="16"/>
                  <w:szCs w:val="16"/>
                </w:rPr>
                <w:t>9</w:t>
              </w:r>
            </w:hyperlink>
          </w:p>
        </w:tc>
      </w:tr>
      <w:tr w:rsidR="00B513E1" w14:paraId="1A36F154" w14:textId="77777777">
        <w:trPr>
          <w:jc w:val="center"/>
        </w:trPr>
        <w:tc>
          <w:tcPr>
            <w:tcW w:w="0" w:type="auto"/>
            <w:shd w:val="clear" w:color="auto" w:fill="auto"/>
            <w:tcMar>
              <w:top w:w="40" w:type="dxa"/>
              <w:left w:w="40" w:type="dxa"/>
              <w:bottom w:w="40" w:type="dxa"/>
              <w:right w:w="40" w:type="dxa"/>
            </w:tcMar>
            <w:vAlign w:val="bottom"/>
          </w:tcPr>
          <w:p w14:paraId="1A36F15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52" w14:textId="77777777" w:rsidR="00B513E1" w:rsidRDefault="008D3882">
            <w:pPr>
              <w:textAlignment w:val="bottom"/>
              <w:rPr>
                <w:rFonts w:ascii="Times New Roman" w:hAnsi="Times New Roman"/>
                <w:sz w:val="16"/>
                <w:szCs w:val="16"/>
              </w:rPr>
            </w:pPr>
            <w:hyperlink r:id="rId25" w:anchor="sbb08cf7f198347538f0940138c5ff016" w:history="1">
              <w:r>
                <w:rPr>
                  <w:rStyle w:val="a5"/>
                  <w:rFonts w:ascii="Arial" w:eastAsia="宋体" w:hAnsi="Arial" w:cs="Arial"/>
                  <w:sz w:val="16"/>
                  <w:szCs w:val="16"/>
                </w:rPr>
                <w:t>Note 3 - Goodwill and Acquired Intangibles</w:t>
              </w:r>
            </w:hyperlink>
          </w:p>
        </w:tc>
        <w:tc>
          <w:tcPr>
            <w:tcW w:w="0" w:type="auto"/>
            <w:shd w:val="clear" w:color="auto" w:fill="auto"/>
            <w:tcMar>
              <w:top w:w="40" w:type="dxa"/>
              <w:left w:w="40" w:type="dxa"/>
              <w:bottom w:w="40" w:type="dxa"/>
              <w:right w:w="40" w:type="dxa"/>
            </w:tcMar>
            <w:vAlign w:val="bottom"/>
          </w:tcPr>
          <w:p w14:paraId="1A36F153" w14:textId="77777777" w:rsidR="00B513E1" w:rsidRDefault="008D3882">
            <w:pPr>
              <w:jc w:val="right"/>
              <w:textAlignment w:val="bottom"/>
              <w:rPr>
                <w:rFonts w:ascii="Times New Roman" w:hAnsi="Times New Roman"/>
                <w:sz w:val="16"/>
                <w:szCs w:val="16"/>
              </w:rPr>
            </w:pPr>
            <w:hyperlink r:id="rId26" w:anchor="sbb08cf7f198347538f0940138c5ff016" w:history="1">
              <w:r>
                <w:rPr>
                  <w:rStyle w:val="a5"/>
                  <w:rFonts w:ascii="Arial" w:eastAsia="宋体" w:hAnsi="Arial" w:cs="Arial"/>
                  <w:sz w:val="16"/>
                  <w:szCs w:val="16"/>
                </w:rPr>
                <w:t>9</w:t>
              </w:r>
            </w:hyperlink>
          </w:p>
        </w:tc>
      </w:tr>
      <w:tr w:rsidR="00B513E1" w14:paraId="1A36F158" w14:textId="77777777">
        <w:trPr>
          <w:jc w:val="center"/>
        </w:trPr>
        <w:tc>
          <w:tcPr>
            <w:tcW w:w="0" w:type="auto"/>
            <w:shd w:val="clear" w:color="auto" w:fill="auto"/>
            <w:tcMar>
              <w:top w:w="40" w:type="dxa"/>
              <w:left w:w="40" w:type="dxa"/>
              <w:bottom w:w="40" w:type="dxa"/>
              <w:right w:w="40" w:type="dxa"/>
            </w:tcMar>
            <w:vAlign w:val="bottom"/>
          </w:tcPr>
          <w:p w14:paraId="1A36F15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56" w14:textId="77777777" w:rsidR="00B513E1" w:rsidRDefault="008D3882">
            <w:pPr>
              <w:textAlignment w:val="bottom"/>
              <w:rPr>
                <w:rFonts w:ascii="Times New Roman" w:hAnsi="Times New Roman"/>
                <w:sz w:val="16"/>
                <w:szCs w:val="16"/>
              </w:rPr>
            </w:pPr>
            <w:hyperlink r:id="rId27" w:anchor="sD9DD133AEBBF59358D98F1B29849DD90" w:history="1">
              <w:r>
                <w:rPr>
                  <w:rStyle w:val="a5"/>
                  <w:rFonts w:ascii="Arial" w:eastAsia="宋体" w:hAnsi="Arial" w:cs="Arial"/>
                  <w:sz w:val="16"/>
                  <w:szCs w:val="16"/>
                </w:rPr>
                <w:t xml:space="preserve">Note </w:t>
              </w:r>
              <w:r>
                <w:rPr>
                  <w:rStyle w:val="a5"/>
                  <w:rFonts w:ascii="Arial" w:eastAsia="宋体" w:hAnsi="Arial" w:cs="Arial"/>
                  <w:sz w:val="16"/>
                  <w:szCs w:val="16"/>
                </w:rPr>
                <w:t>4 - Earnings Per Share</w:t>
              </w:r>
            </w:hyperlink>
          </w:p>
        </w:tc>
        <w:tc>
          <w:tcPr>
            <w:tcW w:w="0" w:type="auto"/>
            <w:shd w:val="clear" w:color="auto" w:fill="auto"/>
            <w:tcMar>
              <w:top w:w="40" w:type="dxa"/>
              <w:left w:w="40" w:type="dxa"/>
              <w:bottom w:w="40" w:type="dxa"/>
              <w:right w:w="40" w:type="dxa"/>
            </w:tcMar>
            <w:vAlign w:val="bottom"/>
          </w:tcPr>
          <w:p w14:paraId="1A36F157" w14:textId="77777777" w:rsidR="00B513E1" w:rsidRDefault="008D3882">
            <w:pPr>
              <w:jc w:val="right"/>
              <w:textAlignment w:val="bottom"/>
              <w:rPr>
                <w:rFonts w:ascii="Times New Roman" w:hAnsi="Times New Roman"/>
                <w:sz w:val="16"/>
                <w:szCs w:val="16"/>
              </w:rPr>
            </w:pPr>
            <w:hyperlink r:id="rId28" w:anchor="sD9DD133AEBBF59358D98F1B29849DD90" w:history="1">
              <w:r>
                <w:rPr>
                  <w:rStyle w:val="a5"/>
                  <w:rFonts w:ascii="Arial" w:eastAsia="宋体" w:hAnsi="Arial" w:cs="Arial"/>
                  <w:sz w:val="16"/>
                  <w:szCs w:val="16"/>
                </w:rPr>
                <w:t>9</w:t>
              </w:r>
            </w:hyperlink>
          </w:p>
        </w:tc>
      </w:tr>
      <w:tr w:rsidR="00B513E1" w14:paraId="1A36F15C" w14:textId="77777777">
        <w:trPr>
          <w:jc w:val="center"/>
        </w:trPr>
        <w:tc>
          <w:tcPr>
            <w:tcW w:w="0" w:type="auto"/>
            <w:shd w:val="clear" w:color="auto" w:fill="auto"/>
            <w:tcMar>
              <w:top w:w="40" w:type="dxa"/>
              <w:left w:w="40" w:type="dxa"/>
              <w:bottom w:w="40" w:type="dxa"/>
              <w:right w:w="40" w:type="dxa"/>
            </w:tcMar>
            <w:vAlign w:val="bottom"/>
          </w:tcPr>
          <w:p w14:paraId="1A36F15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5A" w14:textId="77777777" w:rsidR="00B513E1" w:rsidRDefault="008D3882">
            <w:pPr>
              <w:textAlignment w:val="bottom"/>
              <w:rPr>
                <w:rFonts w:ascii="Times New Roman" w:hAnsi="Times New Roman"/>
                <w:sz w:val="16"/>
                <w:szCs w:val="16"/>
              </w:rPr>
            </w:pPr>
            <w:hyperlink r:id="rId29" w:anchor="s545D192CEA8D599585B9DC8410E450D0" w:history="1">
              <w:r>
                <w:rPr>
                  <w:rStyle w:val="a5"/>
                  <w:rFonts w:ascii="Arial" w:eastAsia="宋体" w:hAnsi="Arial" w:cs="Arial"/>
                  <w:sz w:val="16"/>
                  <w:szCs w:val="16"/>
                </w:rPr>
                <w:t>Note 5 - Income Taxes</w:t>
              </w:r>
            </w:hyperlink>
          </w:p>
        </w:tc>
        <w:tc>
          <w:tcPr>
            <w:tcW w:w="0" w:type="auto"/>
            <w:shd w:val="clear" w:color="auto" w:fill="auto"/>
            <w:tcMar>
              <w:top w:w="40" w:type="dxa"/>
              <w:left w:w="40" w:type="dxa"/>
              <w:bottom w:w="40" w:type="dxa"/>
              <w:right w:w="40" w:type="dxa"/>
            </w:tcMar>
            <w:vAlign w:val="bottom"/>
          </w:tcPr>
          <w:p w14:paraId="1A36F15B" w14:textId="77777777" w:rsidR="00B513E1" w:rsidRDefault="008D3882">
            <w:pPr>
              <w:jc w:val="right"/>
              <w:textAlignment w:val="bottom"/>
              <w:rPr>
                <w:rFonts w:ascii="Times New Roman" w:hAnsi="Times New Roman"/>
                <w:sz w:val="16"/>
                <w:szCs w:val="16"/>
              </w:rPr>
            </w:pPr>
            <w:hyperlink r:id="rId30" w:anchor="s545D192CEA8D599585B9DC8410E450D0" w:history="1">
              <w:r>
                <w:rPr>
                  <w:rStyle w:val="a5"/>
                  <w:rFonts w:ascii="Arial" w:eastAsia="宋体" w:hAnsi="Arial" w:cs="Arial"/>
                  <w:sz w:val="16"/>
                  <w:szCs w:val="16"/>
                </w:rPr>
                <w:t>11</w:t>
              </w:r>
            </w:hyperlink>
          </w:p>
        </w:tc>
      </w:tr>
      <w:tr w:rsidR="00B513E1" w14:paraId="1A36F160" w14:textId="77777777">
        <w:trPr>
          <w:jc w:val="center"/>
        </w:trPr>
        <w:tc>
          <w:tcPr>
            <w:tcW w:w="0" w:type="auto"/>
            <w:shd w:val="clear" w:color="auto" w:fill="auto"/>
            <w:tcMar>
              <w:top w:w="40" w:type="dxa"/>
              <w:left w:w="40" w:type="dxa"/>
              <w:bottom w:w="40" w:type="dxa"/>
              <w:right w:w="40" w:type="dxa"/>
            </w:tcMar>
            <w:vAlign w:val="bottom"/>
          </w:tcPr>
          <w:p w14:paraId="1A36F15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5E" w14:textId="77777777" w:rsidR="00B513E1" w:rsidRDefault="008D3882">
            <w:pPr>
              <w:textAlignment w:val="bottom"/>
              <w:rPr>
                <w:rFonts w:ascii="Times New Roman" w:hAnsi="Times New Roman"/>
                <w:sz w:val="16"/>
                <w:szCs w:val="16"/>
              </w:rPr>
            </w:pPr>
            <w:hyperlink r:id="rId31" w:anchor="sa1b06c71b0ea468f8fc5276e45cc0ddd" w:history="1">
              <w:r>
                <w:rPr>
                  <w:rStyle w:val="a5"/>
                  <w:rFonts w:ascii="Arial" w:eastAsia="宋体" w:hAnsi="Arial" w:cs="Arial"/>
                  <w:sz w:val="16"/>
                  <w:szCs w:val="16"/>
                </w:rPr>
                <w:t>Note 6 - Allowance for Lo</w:t>
              </w:r>
              <w:r>
                <w:rPr>
                  <w:rStyle w:val="a5"/>
                  <w:rFonts w:ascii="Arial" w:eastAsia="宋体" w:hAnsi="Arial" w:cs="Arial"/>
                  <w:sz w:val="16"/>
                  <w:szCs w:val="16"/>
                </w:rPr>
                <w:t>sses on Financial Assets</w:t>
              </w:r>
            </w:hyperlink>
          </w:p>
        </w:tc>
        <w:tc>
          <w:tcPr>
            <w:tcW w:w="0" w:type="auto"/>
            <w:shd w:val="clear" w:color="auto" w:fill="auto"/>
            <w:tcMar>
              <w:top w:w="40" w:type="dxa"/>
              <w:left w:w="40" w:type="dxa"/>
              <w:bottom w:w="40" w:type="dxa"/>
              <w:right w:w="40" w:type="dxa"/>
            </w:tcMar>
            <w:vAlign w:val="bottom"/>
          </w:tcPr>
          <w:p w14:paraId="1A36F15F" w14:textId="77777777" w:rsidR="00B513E1" w:rsidRDefault="008D3882">
            <w:pPr>
              <w:jc w:val="right"/>
              <w:textAlignment w:val="bottom"/>
              <w:rPr>
                <w:rFonts w:ascii="Times New Roman" w:hAnsi="Times New Roman"/>
                <w:sz w:val="16"/>
                <w:szCs w:val="16"/>
              </w:rPr>
            </w:pPr>
            <w:hyperlink r:id="rId32" w:anchor="sa1b06c71b0ea468f8fc5276e45cc0ddd" w:history="1">
              <w:r>
                <w:rPr>
                  <w:rStyle w:val="a5"/>
                  <w:rFonts w:ascii="Arial" w:eastAsia="宋体" w:hAnsi="Arial" w:cs="Arial"/>
                  <w:sz w:val="16"/>
                  <w:szCs w:val="16"/>
                </w:rPr>
                <w:t>11</w:t>
              </w:r>
            </w:hyperlink>
          </w:p>
        </w:tc>
      </w:tr>
      <w:tr w:rsidR="00B513E1" w14:paraId="1A36F164" w14:textId="77777777">
        <w:trPr>
          <w:jc w:val="center"/>
        </w:trPr>
        <w:tc>
          <w:tcPr>
            <w:tcW w:w="0" w:type="auto"/>
            <w:shd w:val="clear" w:color="auto" w:fill="auto"/>
            <w:tcMar>
              <w:top w:w="40" w:type="dxa"/>
              <w:left w:w="40" w:type="dxa"/>
              <w:bottom w:w="40" w:type="dxa"/>
              <w:right w:w="40" w:type="dxa"/>
            </w:tcMar>
            <w:vAlign w:val="bottom"/>
          </w:tcPr>
          <w:p w14:paraId="1A36F16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62" w14:textId="77777777" w:rsidR="00B513E1" w:rsidRDefault="008D3882">
            <w:pPr>
              <w:textAlignment w:val="bottom"/>
              <w:rPr>
                <w:rFonts w:ascii="Times New Roman" w:hAnsi="Times New Roman"/>
                <w:sz w:val="16"/>
                <w:szCs w:val="16"/>
              </w:rPr>
            </w:pPr>
            <w:hyperlink r:id="rId33" w:anchor="s87FEAE40DA8253EE8379E0DE5221EBA9" w:history="1">
              <w:r>
                <w:rPr>
                  <w:rStyle w:val="a5"/>
                  <w:rFonts w:ascii="Arial" w:eastAsia="宋体" w:hAnsi="Arial" w:cs="Arial"/>
                  <w:sz w:val="16"/>
                  <w:szCs w:val="16"/>
                </w:rPr>
                <w:t>Note 7 - Inventories</w:t>
              </w:r>
            </w:hyperlink>
          </w:p>
        </w:tc>
        <w:tc>
          <w:tcPr>
            <w:tcW w:w="0" w:type="auto"/>
            <w:shd w:val="clear" w:color="auto" w:fill="auto"/>
            <w:tcMar>
              <w:top w:w="40" w:type="dxa"/>
              <w:left w:w="40" w:type="dxa"/>
              <w:bottom w:w="40" w:type="dxa"/>
              <w:right w:w="40" w:type="dxa"/>
            </w:tcMar>
            <w:vAlign w:val="bottom"/>
          </w:tcPr>
          <w:p w14:paraId="1A36F163" w14:textId="77777777" w:rsidR="00B513E1" w:rsidRDefault="008D3882">
            <w:pPr>
              <w:jc w:val="right"/>
              <w:textAlignment w:val="bottom"/>
              <w:rPr>
                <w:rFonts w:ascii="Times New Roman" w:hAnsi="Times New Roman"/>
                <w:sz w:val="16"/>
                <w:szCs w:val="16"/>
              </w:rPr>
            </w:pPr>
            <w:hyperlink r:id="rId34" w:anchor="s87FEAE40DA8253EE8379E0DE5221EBA9" w:history="1">
              <w:r>
                <w:rPr>
                  <w:rStyle w:val="a5"/>
                  <w:rFonts w:ascii="Arial" w:eastAsia="宋体" w:hAnsi="Arial" w:cs="Arial"/>
                  <w:sz w:val="16"/>
                  <w:szCs w:val="16"/>
                </w:rPr>
                <w:t>11</w:t>
              </w:r>
            </w:hyperlink>
          </w:p>
        </w:tc>
      </w:tr>
      <w:tr w:rsidR="00B513E1" w14:paraId="1A36F168" w14:textId="77777777">
        <w:trPr>
          <w:jc w:val="center"/>
        </w:trPr>
        <w:tc>
          <w:tcPr>
            <w:tcW w:w="0" w:type="auto"/>
            <w:shd w:val="clear" w:color="auto" w:fill="auto"/>
            <w:tcMar>
              <w:top w:w="40" w:type="dxa"/>
              <w:left w:w="40" w:type="dxa"/>
              <w:bottom w:w="40" w:type="dxa"/>
              <w:right w:w="40" w:type="dxa"/>
            </w:tcMar>
            <w:vAlign w:val="bottom"/>
          </w:tcPr>
          <w:p w14:paraId="1A36F16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66" w14:textId="77777777" w:rsidR="00B513E1" w:rsidRDefault="008D3882">
            <w:pPr>
              <w:textAlignment w:val="bottom"/>
              <w:rPr>
                <w:rFonts w:ascii="Times New Roman" w:hAnsi="Times New Roman"/>
                <w:sz w:val="16"/>
                <w:szCs w:val="16"/>
              </w:rPr>
            </w:pPr>
            <w:hyperlink r:id="rId35" w:anchor="sE9102783E2B052498A61D487EC352184" w:history="1">
              <w:r>
                <w:rPr>
                  <w:rStyle w:val="a5"/>
                  <w:rFonts w:ascii="Arial" w:eastAsia="宋体" w:hAnsi="Arial" w:cs="Arial"/>
                  <w:sz w:val="16"/>
                  <w:szCs w:val="16"/>
                </w:rPr>
                <w:t>Note 8 - Contracts with Customers</w:t>
              </w:r>
            </w:hyperlink>
          </w:p>
        </w:tc>
        <w:tc>
          <w:tcPr>
            <w:tcW w:w="0" w:type="auto"/>
            <w:shd w:val="clear" w:color="auto" w:fill="auto"/>
            <w:tcMar>
              <w:top w:w="40" w:type="dxa"/>
              <w:left w:w="40" w:type="dxa"/>
              <w:bottom w:w="40" w:type="dxa"/>
              <w:right w:w="40" w:type="dxa"/>
            </w:tcMar>
            <w:vAlign w:val="bottom"/>
          </w:tcPr>
          <w:p w14:paraId="1A36F167" w14:textId="77777777" w:rsidR="00B513E1" w:rsidRDefault="008D3882">
            <w:pPr>
              <w:jc w:val="right"/>
              <w:textAlignment w:val="bottom"/>
              <w:rPr>
                <w:rFonts w:ascii="Times New Roman" w:hAnsi="Times New Roman"/>
                <w:sz w:val="16"/>
                <w:szCs w:val="16"/>
              </w:rPr>
            </w:pPr>
            <w:hyperlink r:id="rId36" w:anchor="sE9102783E2B052498A61D487EC352184" w:history="1">
              <w:r>
                <w:rPr>
                  <w:rStyle w:val="a5"/>
                  <w:rFonts w:ascii="Arial" w:eastAsia="宋体" w:hAnsi="Arial" w:cs="Arial"/>
                  <w:sz w:val="16"/>
                  <w:szCs w:val="16"/>
                </w:rPr>
                <w:t>12</w:t>
              </w:r>
            </w:hyperlink>
          </w:p>
        </w:tc>
      </w:tr>
      <w:tr w:rsidR="00B513E1" w14:paraId="1A36F16C" w14:textId="77777777">
        <w:trPr>
          <w:jc w:val="center"/>
        </w:trPr>
        <w:tc>
          <w:tcPr>
            <w:tcW w:w="0" w:type="auto"/>
            <w:shd w:val="clear" w:color="auto" w:fill="auto"/>
            <w:tcMar>
              <w:top w:w="40" w:type="dxa"/>
              <w:left w:w="40" w:type="dxa"/>
              <w:bottom w:w="40" w:type="dxa"/>
              <w:right w:w="40" w:type="dxa"/>
            </w:tcMar>
            <w:vAlign w:val="bottom"/>
          </w:tcPr>
          <w:p w14:paraId="1A36F16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6A" w14:textId="77777777" w:rsidR="00B513E1" w:rsidRDefault="008D3882">
            <w:pPr>
              <w:textAlignment w:val="bottom"/>
              <w:rPr>
                <w:rFonts w:ascii="Times New Roman" w:hAnsi="Times New Roman"/>
                <w:sz w:val="16"/>
                <w:szCs w:val="16"/>
              </w:rPr>
            </w:pPr>
            <w:hyperlink r:id="rId37" w:anchor="s8BA286690BFB5AFAB556A25DCB122B6C" w:history="1">
              <w:r>
                <w:rPr>
                  <w:rStyle w:val="a5"/>
                  <w:rFonts w:ascii="Arial" w:eastAsia="宋体" w:hAnsi="Arial" w:cs="Arial"/>
                  <w:sz w:val="16"/>
                  <w:szCs w:val="16"/>
                </w:rPr>
                <w:t>Note 9 - Customer Financing</w:t>
              </w:r>
            </w:hyperlink>
          </w:p>
        </w:tc>
        <w:tc>
          <w:tcPr>
            <w:tcW w:w="0" w:type="auto"/>
            <w:shd w:val="clear" w:color="auto" w:fill="auto"/>
            <w:tcMar>
              <w:top w:w="40" w:type="dxa"/>
              <w:left w:w="40" w:type="dxa"/>
              <w:bottom w:w="40" w:type="dxa"/>
              <w:right w:w="40" w:type="dxa"/>
            </w:tcMar>
            <w:vAlign w:val="bottom"/>
          </w:tcPr>
          <w:p w14:paraId="1A36F16B" w14:textId="77777777" w:rsidR="00B513E1" w:rsidRDefault="008D3882">
            <w:pPr>
              <w:jc w:val="right"/>
              <w:textAlignment w:val="bottom"/>
              <w:rPr>
                <w:rFonts w:ascii="Times New Roman" w:hAnsi="Times New Roman"/>
                <w:sz w:val="16"/>
                <w:szCs w:val="16"/>
              </w:rPr>
            </w:pPr>
            <w:hyperlink r:id="rId38" w:anchor="s8BA286690BFB5AFAB556A25DCB122B6C" w:history="1">
              <w:r>
                <w:rPr>
                  <w:rStyle w:val="a5"/>
                  <w:rFonts w:ascii="Arial" w:eastAsia="宋体" w:hAnsi="Arial" w:cs="Arial"/>
                  <w:sz w:val="16"/>
                  <w:szCs w:val="16"/>
                </w:rPr>
                <w:t>13</w:t>
              </w:r>
            </w:hyperlink>
          </w:p>
        </w:tc>
      </w:tr>
      <w:tr w:rsidR="00B513E1" w14:paraId="1A36F170" w14:textId="77777777">
        <w:trPr>
          <w:jc w:val="center"/>
        </w:trPr>
        <w:tc>
          <w:tcPr>
            <w:tcW w:w="0" w:type="auto"/>
            <w:shd w:val="clear" w:color="auto" w:fill="auto"/>
            <w:tcMar>
              <w:top w:w="40" w:type="dxa"/>
              <w:left w:w="40" w:type="dxa"/>
              <w:bottom w:w="40" w:type="dxa"/>
              <w:right w:w="40" w:type="dxa"/>
            </w:tcMar>
            <w:vAlign w:val="bottom"/>
          </w:tcPr>
          <w:p w14:paraId="1A36F16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6E" w14:textId="77777777" w:rsidR="00B513E1" w:rsidRDefault="008D3882">
            <w:pPr>
              <w:textAlignment w:val="bottom"/>
              <w:rPr>
                <w:rFonts w:ascii="Times New Roman" w:hAnsi="Times New Roman"/>
                <w:sz w:val="16"/>
                <w:szCs w:val="16"/>
              </w:rPr>
            </w:pPr>
            <w:hyperlink r:id="rId39" w:anchor="s9C297BED97E75CDD869B1421511AB60B" w:history="1">
              <w:r>
                <w:rPr>
                  <w:rStyle w:val="a5"/>
                  <w:rFonts w:ascii="Arial" w:eastAsia="宋体" w:hAnsi="Arial" w:cs="Arial"/>
                  <w:sz w:val="16"/>
                  <w:szCs w:val="16"/>
                </w:rPr>
                <w:t>Note 10 - Investments</w:t>
              </w:r>
            </w:hyperlink>
          </w:p>
        </w:tc>
        <w:tc>
          <w:tcPr>
            <w:tcW w:w="0" w:type="auto"/>
            <w:shd w:val="clear" w:color="auto" w:fill="auto"/>
            <w:tcMar>
              <w:top w:w="40" w:type="dxa"/>
              <w:left w:w="40" w:type="dxa"/>
              <w:bottom w:w="40" w:type="dxa"/>
              <w:right w:w="40" w:type="dxa"/>
            </w:tcMar>
            <w:vAlign w:val="bottom"/>
          </w:tcPr>
          <w:p w14:paraId="1A36F16F" w14:textId="77777777" w:rsidR="00B513E1" w:rsidRDefault="008D3882">
            <w:pPr>
              <w:jc w:val="right"/>
              <w:textAlignment w:val="bottom"/>
              <w:rPr>
                <w:rFonts w:ascii="Times New Roman" w:hAnsi="Times New Roman"/>
                <w:sz w:val="16"/>
                <w:szCs w:val="16"/>
              </w:rPr>
            </w:pPr>
            <w:hyperlink r:id="rId40" w:anchor="s9C297BED97E75CDD869B1421511AB60B" w:history="1">
              <w:r>
                <w:rPr>
                  <w:rStyle w:val="a5"/>
                  <w:rFonts w:ascii="Arial" w:eastAsia="宋体" w:hAnsi="Arial" w:cs="Arial"/>
                  <w:sz w:val="16"/>
                  <w:szCs w:val="16"/>
                </w:rPr>
                <w:t>15</w:t>
              </w:r>
            </w:hyperlink>
          </w:p>
        </w:tc>
      </w:tr>
      <w:tr w:rsidR="00B513E1" w14:paraId="1A36F174" w14:textId="77777777">
        <w:trPr>
          <w:jc w:val="center"/>
        </w:trPr>
        <w:tc>
          <w:tcPr>
            <w:tcW w:w="0" w:type="auto"/>
            <w:shd w:val="clear" w:color="auto" w:fill="auto"/>
            <w:tcMar>
              <w:top w:w="40" w:type="dxa"/>
              <w:left w:w="40" w:type="dxa"/>
              <w:bottom w:w="40" w:type="dxa"/>
              <w:right w:w="40" w:type="dxa"/>
            </w:tcMar>
            <w:vAlign w:val="bottom"/>
          </w:tcPr>
          <w:p w14:paraId="1A36F17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72" w14:textId="77777777" w:rsidR="00B513E1" w:rsidRDefault="008D3882">
            <w:pPr>
              <w:textAlignment w:val="bottom"/>
              <w:rPr>
                <w:rFonts w:ascii="Times New Roman" w:hAnsi="Times New Roman"/>
                <w:sz w:val="16"/>
                <w:szCs w:val="16"/>
              </w:rPr>
            </w:pPr>
            <w:hyperlink r:id="rId41" w:anchor="s4BD791D70D8E547DBE59E5D5D17F2983" w:history="1">
              <w:r>
                <w:rPr>
                  <w:rStyle w:val="a5"/>
                  <w:rFonts w:ascii="Arial" w:eastAsia="宋体" w:hAnsi="Arial" w:cs="Arial"/>
                  <w:sz w:val="16"/>
                  <w:szCs w:val="16"/>
                </w:rPr>
                <w:t>Note 11 - Commitments &amp; C</w:t>
              </w:r>
              <w:r>
                <w:rPr>
                  <w:rStyle w:val="a5"/>
                  <w:rFonts w:ascii="Arial" w:eastAsia="宋体" w:hAnsi="Arial" w:cs="Arial"/>
                  <w:sz w:val="16"/>
                  <w:szCs w:val="16"/>
                </w:rPr>
                <w:t>ontingencies</w:t>
              </w:r>
            </w:hyperlink>
          </w:p>
        </w:tc>
        <w:tc>
          <w:tcPr>
            <w:tcW w:w="0" w:type="auto"/>
            <w:shd w:val="clear" w:color="auto" w:fill="auto"/>
            <w:tcMar>
              <w:top w:w="40" w:type="dxa"/>
              <w:left w:w="40" w:type="dxa"/>
              <w:bottom w:w="40" w:type="dxa"/>
              <w:right w:w="40" w:type="dxa"/>
            </w:tcMar>
            <w:vAlign w:val="bottom"/>
          </w:tcPr>
          <w:p w14:paraId="1A36F173" w14:textId="77777777" w:rsidR="00B513E1" w:rsidRDefault="008D3882">
            <w:pPr>
              <w:jc w:val="right"/>
              <w:textAlignment w:val="bottom"/>
              <w:rPr>
                <w:rFonts w:ascii="Times New Roman" w:hAnsi="Times New Roman"/>
                <w:sz w:val="16"/>
                <w:szCs w:val="16"/>
              </w:rPr>
            </w:pPr>
            <w:hyperlink r:id="rId42" w:anchor="s4BD791D70D8E547DBE59E5D5D17F2983" w:history="1">
              <w:r>
                <w:rPr>
                  <w:rStyle w:val="a5"/>
                  <w:rFonts w:ascii="Arial" w:eastAsia="宋体" w:hAnsi="Arial" w:cs="Arial"/>
                  <w:sz w:val="16"/>
                  <w:szCs w:val="16"/>
                </w:rPr>
                <w:t>15</w:t>
              </w:r>
            </w:hyperlink>
          </w:p>
        </w:tc>
      </w:tr>
      <w:tr w:rsidR="00B513E1" w14:paraId="1A36F178" w14:textId="77777777">
        <w:trPr>
          <w:jc w:val="center"/>
        </w:trPr>
        <w:tc>
          <w:tcPr>
            <w:tcW w:w="0" w:type="auto"/>
            <w:shd w:val="clear" w:color="auto" w:fill="auto"/>
            <w:tcMar>
              <w:top w:w="40" w:type="dxa"/>
              <w:left w:w="40" w:type="dxa"/>
              <w:bottom w:w="40" w:type="dxa"/>
              <w:right w:w="40" w:type="dxa"/>
            </w:tcMar>
            <w:vAlign w:val="bottom"/>
          </w:tcPr>
          <w:p w14:paraId="1A36F17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76" w14:textId="77777777" w:rsidR="00B513E1" w:rsidRDefault="008D3882">
            <w:pPr>
              <w:textAlignment w:val="bottom"/>
              <w:rPr>
                <w:rFonts w:ascii="Times New Roman" w:hAnsi="Times New Roman"/>
                <w:sz w:val="16"/>
                <w:szCs w:val="16"/>
              </w:rPr>
            </w:pPr>
            <w:hyperlink r:id="rId43" w:anchor="s16FD04014FCF5FD289D1A91034FA72F8" w:history="1">
              <w:r>
                <w:rPr>
                  <w:rStyle w:val="a5"/>
                  <w:rFonts w:ascii="Arial" w:eastAsia="宋体" w:hAnsi="Arial" w:cs="Arial"/>
                  <w:sz w:val="16"/>
                  <w:szCs w:val="16"/>
                </w:rPr>
                <w:t>Note 12 - Arrangements with Off-Balance Sheet Risk</w:t>
              </w:r>
            </w:hyperlink>
          </w:p>
        </w:tc>
        <w:tc>
          <w:tcPr>
            <w:tcW w:w="0" w:type="auto"/>
            <w:shd w:val="clear" w:color="auto" w:fill="auto"/>
            <w:tcMar>
              <w:top w:w="40" w:type="dxa"/>
              <w:left w:w="40" w:type="dxa"/>
              <w:bottom w:w="40" w:type="dxa"/>
              <w:right w:w="40" w:type="dxa"/>
            </w:tcMar>
            <w:vAlign w:val="bottom"/>
          </w:tcPr>
          <w:p w14:paraId="1A36F177" w14:textId="77777777" w:rsidR="00B513E1" w:rsidRDefault="008D3882">
            <w:pPr>
              <w:jc w:val="right"/>
              <w:textAlignment w:val="bottom"/>
              <w:rPr>
                <w:rFonts w:ascii="Times New Roman" w:hAnsi="Times New Roman"/>
                <w:sz w:val="16"/>
                <w:szCs w:val="16"/>
              </w:rPr>
            </w:pPr>
            <w:hyperlink r:id="rId44" w:anchor="s16FD04014FCF5FD289D1A91034FA72F8" w:history="1">
              <w:r>
                <w:rPr>
                  <w:rStyle w:val="a5"/>
                  <w:rFonts w:ascii="Arial" w:eastAsia="宋体" w:hAnsi="Arial" w:cs="Arial"/>
                  <w:sz w:val="16"/>
                  <w:szCs w:val="16"/>
                </w:rPr>
                <w:t>20</w:t>
              </w:r>
            </w:hyperlink>
          </w:p>
        </w:tc>
      </w:tr>
      <w:tr w:rsidR="00B513E1" w14:paraId="1A36F17C" w14:textId="77777777">
        <w:trPr>
          <w:jc w:val="center"/>
        </w:trPr>
        <w:tc>
          <w:tcPr>
            <w:tcW w:w="0" w:type="auto"/>
            <w:shd w:val="clear" w:color="auto" w:fill="auto"/>
            <w:tcMar>
              <w:top w:w="40" w:type="dxa"/>
              <w:left w:w="40" w:type="dxa"/>
              <w:bottom w:w="40" w:type="dxa"/>
              <w:right w:w="40" w:type="dxa"/>
            </w:tcMar>
            <w:vAlign w:val="bottom"/>
          </w:tcPr>
          <w:p w14:paraId="1A36F17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7A" w14:textId="77777777" w:rsidR="00B513E1" w:rsidRDefault="008D3882">
            <w:pPr>
              <w:textAlignment w:val="bottom"/>
              <w:rPr>
                <w:rFonts w:ascii="Times New Roman" w:hAnsi="Times New Roman"/>
                <w:sz w:val="16"/>
                <w:szCs w:val="16"/>
              </w:rPr>
            </w:pPr>
            <w:hyperlink r:id="rId45" w:anchor="s2B63AB97575A553DABDA6C06712B59B7" w:history="1">
              <w:r>
                <w:rPr>
                  <w:rStyle w:val="a5"/>
                  <w:rFonts w:ascii="Arial" w:eastAsia="宋体" w:hAnsi="Arial" w:cs="Arial"/>
                  <w:sz w:val="16"/>
                  <w:szCs w:val="16"/>
                </w:rPr>
                <w:t>Note 13 - Debt</w:t>
              </w:r>
            </w:hyperlink>
          </w:p>
        </w:tc>
        <w:tc>
          <w:tcPr>
            <w:tcW w:w="0" w:type="auto"/>
            <w:shd w:val="clear" w:color="auto" w:fill="auto"/>
            <w:tcMar>
              <w:top w:w="40" w:type="dxa"/>
              <w:left w:w="40" w:type="dxa"/>
              <w:bottom w:w="40" w:type="dxa"/>
              <w:right w:w="40" w:type="dxa"/>
            </w:tcMar>
            <w:vAlign w:val="bottom"/>
          </w:tcPr>
          <w:p w14:paraId="1A36F17B" w14:textId="77777777" w:rsidR="00B513E1" w:rsidRDefault="008D3882">
            <w:pPr>
              <w:jc w:val="right"/>
              <w:textAlignment w:val="bottom"/>
              <w:rPr>
                <w:rFonts w:ascii="Times New Roman" w:hAnsi="Times New Roman"/>
                <w:sz w:val="16"/>
                <w:szCs w:val="16"/>
              </w:rPr>
            </w:pPr>
            <w:hyperlink r:id="rId46" w:anchor="s2B63AB97575A553DABDA6C06712B59B7" w:history="1">
              <w:r>
                <w:rPr>
                  <w:rStyle w:val="a5"/>
                  <w:rFonts w:ascii="Arial" w:eastAsia="宋体" w:hAnsi="Arial" w:cs="Arial"/>
                  <w:sz w:val="16"/>
                  <w:szCs w:val="16"/>
                </w:rPr>
                <w:t>21</w:t>
              </w:r>
            </w:hyperlink>
          </w:p>
        </w:tc>
      </w:tr>
      <w:tr w:rsidR="00B513E1" w14:paraId="1A36F180" w14:textId="77777777">
        <w:trPr>
          <w:jc w:val="center"/>
        </w:trPr>
        <w:tc>
          <w:tcPr>
            <w:tcW w:w="0" w:type="auto"/>
            <w:shd w:val="clear" w:color="auto" w:fill="auto"/>
            <w:tcMar>
              <w:top w:w="40" w:type="dxa"/>
              <w:left w:w="40" w:type="dxa"/>
              <w:bottom w:w="40" w:type="dxa"/>
              <w:right w:w="40" w:type="dxa"/>
            </w:tcMar>
            <w:vAlign w:val="bottom"/>
          </w:tcPr>
          <w:p w14:paraId="1A36F17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7E" w14:textId="77777777" w:rsidR="00B513E1" w:rsidRDefault="008D3882">
            <w:pPr>
              <w:textAlignment w:val="bottom"/>
              <w:rPr>
                <w:rFonts w:ascii="Times New Roman" w:hAnsi="Times New Roman"/>
                <w:sz w:val="16"/>
                <w:szCs w:val="16"/>
              </w:rPr>
            </w:pPr>
            <w:hyperlink r:id="rId47" w:anchor="s018511D0C5E5568E9CEC859DF3F29D95" w:history="1">
              <w:r>
                <w:rPr>
                  <w:rStyle w:val="a5"/>
                  <w:rFonts w:ascii="Arial" w:eastAsia="宋体" w:hAnsi="Arial" w:cs="Arial"/>
                  <w:sz w:val="16"/>
                  <w:szCs w:val="16"/>
                </w:rPr>
                <w:t>Note 14 - Postretirement Plans</w:t>
              </w:r>
            </w:hyperlink>
          </w:p>
        </w:tc>
        <w:tc>
          <w:tcPr>
            <w:tcW w:w="0" w:type="auto"/>
            <w:shd w:val="clear" w:color="auto" w:fill="auto"/>
            <w:tcMar>
              <w:top w:w="40" w:type="dxa"/>
              <w:left w:w="40" w:type="dxa"/>
              <w:bottom w:w="40" w:type="dxa"/>
              <w:right w:w="40" w:type="dxa"/>
            </w:tcMar>
            <w:vAlign w:val="bottom"/>
          </w:tcPr>
          <w:p w14:paraId="1A36F17F" w14:textId="77777777" w:rsidR="00B513E1" w:rsidRDefault="008D3882">
            <w:pPr>
              <w:jc w:val="right"/>
              <w:textAlignment w:val="bottom"/>
              <w:rPr>
                <w:rFonts w:ascii="Times New Roman" w:hAnsi="Times New Roman"/>
                <w:sz w:val="16"/>
                <w:szCs w:val="16"/>
              </w:rPr>
            </w:pPr>
            <w:hyperlink r:id="rId48" w:anchor="s018511D0C5E5568E9CEC859DF3F29D95" w:history="1">
              <w:r>
                <w:rPr>
                  <w:rStyle w:val="a5"/>
                  <w:rFonts w:ascii="Arial" w:eastAsia="宋体" w:hAnsi="Arial" w:cs="Arial"/>
                  <w:sz w:val="16"/>
                  <w:szCs w:val="16"/>
                </w:rPr>
                <w:t>21</w:t>
              </w:r>
            </w:hyperlink>
          </w:p>
        </w:tc>
      </w:tr>
      <w:tr w:rsidR="00B513E1" w14:paraId="1A36F184" w14:textId="77777777">
        <w:trPr>
          <w:jc w:val="center"/>
        </w:trPr>
        <w:tc>
          <w:tcPr>
            <w:tcW w:w="0" w:type="auto"/>
            <w:shd w:val="clear" w:color="auto" w:fill="auto"/>
            <w:tcMar>
              <w:top w:w="40" w:type="dxa"/>
              <w:left w:w="40" w:type="dxa"/>
              <w:bottom w:w="40" w:type="dxa"/>
              <w:right w:w="40" w:type="dxa"/>
            </w:tcMar>
            <w:vAlign w:val="bottom"/>
          </w:tcPr>
          <w:p w14:paraId="1A36F18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82" w14:textId="77777777" w:rsidR="00B513E1" w:rsidRDefault="008D3882">
            <w:pPr>
              <w:textAlignment w:val="bottom"/>
              <w:rPr>
                <w:rFonts w:ascii="Times New Roman" w:hAnsi="Times New Roman"/>
                <w:sz w:val="16"/>
                <w:szCs w:val="16"/>
              </w:rPr>
            </w:pPr>
            <w:hyperlink r:id="rId49" w:anchor="sC61FAA152E6A5EA6B97220D0885091D9" w:history="1">
              <w:r>
                <w:rPr>
                  <w:rStyle w:val="a5"/>
                  <w:rFonts w:ascii="Arial" w:eastAsia="宋体" w:hAnsi="Arial" w:cs="Arial"/>
                  <w:sz w:val="16"/>
                  <w:szCs w:val="16"/>
                </w:rPr>
                <w:t>Note 15 - Share-Based Compensation and Other Comprehensive Arrangements</w:t>
              </w:r>
            </w:hyperlink>
          </w:p>
        </w:tc>
        <w:tc>
          <w:tcPr>
            <w:tcW w:w="0" w:type="auto"/>
            <w:shd w:val="clear" w:color="auto" w:fill="auto"/>
            <w:tcMar>
              <w:top w:w="40" w:type="dxa"/>
              <w:left w:w="40" w:type="dxa"/>
              <w:bottom w:w="40" w:type="dxa"/>
              <w:right w:w="40" w:type="dxa"/>
            </w:tcMar>
            <w:vAlign w:val="bottom"/>
          </w:tcPr>
          <w:p w14:paraId="1A36F183" w14:textId="77777777" w:rsidR="00B513E1" w:rsidRDefault="008D3882">
            <w:pPr>
              <w:jc w:val="right"/>
              <w:textAlignment w:val="bottom"/>
              <w:rPr>
                <w:rFonts w:ascii="Times New Roman" w:hAnsi="Times New Roman"/>
                <w:sz w:val="16"/>
                <w:szCs w:val="16"/>
              </w:rPr>
            </w:pPr>
            <w:hyperlink r:id="rId50" w:anchor="sC61FAA152E6A5EA6B97220D0885091D9" w:history="1">
              <w:r>
                <w:rPr>
                  <w:rStyle w:val="a5"/>
                  <w:rFonts w:ascii="Arial" w:eastAsia="宋体" w:hAnsi="Arial" w:cs="Arial"/>
                  <w:sz w:val="16"/>
                  <w:szCs w:val="16"/>
                </w:rPr>
                <w:t>21</w:t>
              </w:r>
            </w:hyperlink>
          </w:p>
        </w:tc>
      </w:tr>
      <w:tr w:rsidR="00B513E1" w14:paraId="1A36F188" w14:textId="77777777">
        <w:trPr>
          <w:jc w:val="center"/>
        </w:trPr>
        <w:tc>
          <w:tcPr>
            <w:tcW w:w="0" w:type="auto"/>
            <w:shd w:val="clear" w:color="auto" w:fill="auto"/>
            <w:tcMar>
              <w:top w:w="40" w:type="dxa"/>
              <w:left w:w="40" w:type="dxa"/>
              <w:bottom w:w="40" w:type="dxa"/>
              <w:right w:w="40" w:type="dxa"/>
            </w:tcMar>
            <w:vAlign w:val="bottom"/>
          </w:tcPr>
          <w:p w14:paraId="1A36F18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shd w:val="clear" w:color="auto" w:fill="auto"/>
            <w:tcMar>
              <w:top w:w="40" w:type="dxa"/>
              <w:left w:w="40" w:type="dxa"/>
              <w:bottom w:w="40" w:type="dxa"/>
              <w:right w:w="40" w:type="dxa"/>
            </w:tcMar>
            <w:vAlign w:val="bottom"/>
          </w:tcPr>
          <w:p w14:paraId="1A36F186" w14:textId="77777777" w:rsidR="00B513E1" w:rsidRDefault="008D3882">
            <w:pPr>
              <w:textAlignment w:val="bottom"/>
              <w:rPr>
                <w:rFonts w:ascii="Times New Roman" w:hAnsi="Times New Roman"/>
                <w:sz w:val="16"/>
                <w:szCs w:val="16"/>
              </w:rPr>
            </w:pPr>
            <w:hyperlink r:id="rId51" w:anchor="s3A668E7A2BE3529894557DD1C4BD38C6" w:history="1">
              <w:r>
                <w:rPr>
                  <w:rStyle w:val="a5"/>
                  <w:rFonts w:ascii="Arial" w:eastAsia="宋体" w:hAnsi="Arial" w:cs="Arial"/>
                  <w:sz w:val="16"/>
                  <w:szCs w:val="16"/>
                </w:rPr>
                <w:t>Note 16 - Shareholders' Equity</w:t>
              </w:r>
            </w:hyperlink>
          </w:p>
        </w:tc>
        <w:tc>
          <w:tcPr>
            <w:tcW w:w="0" w:type="auto"/>
            <w:shd w:val="clear" w:color="auto" w:fill="auto"/>
            <w:tcMar>
              <w:top w:w="40" w:type="dxa"/>
              <w:left w:w="40" w:type="dxa"/>
              <w:bottom w:w="40" w:type="dxa"/>
              <w:right w:w="40" w:type="dxa"/>
            </w:tcMar>
            <w:vAlign w:val="bottom"/>
          </w:tcPr>
          <w:p w14:paraId="1A36F187" w14:textId="77777777" w:rsidR="00B513E1" w:rsidRDefault="008D3882">
            <w:pPr>
              <w:jc w:val="right"/>
              <w:textAlignment w:val="bottom"/>
              <w:rPr>
                <w:rFonts w:ascii="Times New Roman" w:hAnsi="Times New Roman"/>
                <w:sz w:val="16"/>
                <w:szCs w:val="16"/>
              </w:rPr>
            </w:pPr>
            <w:hyperlink r:id="rId52" w:anchor="s3A668E7A2BE3529894557DD1C4BD38C6" w:history="1">
              <w:r>
                <w:rPr>
                  <w:rStyle w:val="a5"/>
                  <w:rFonts w:ascii="Arial" w:eastAsia="宋体" w:hAnsi="Arial" w:cs="Arial"/>
                  <w:sz w:val="16"/>
                  <w:szCs w:val="16"/>
                </w:rPr>
                <w:t>22</w:t>
              </w:r>
            </w:hyperlink>
          </w:p>
        </w:tc>
      </w:tr>
      <w:tr w:rsidR="00B513E1" w14:paraId="1A36F18C" w14:textId="77777777">
        <w:trPr>
          <w:jc w:val="center"/>
        </w:trPr>
        <w:tc>
          <w:tcPr>
            <w:tcW w:w="0" w:type="auto"/>
            <w:shd w:val="clear" w:color="auto" w:fill="auto"/>
            <w:tcMar>
              <w:top w:w="40" w:type="dxa"/>
              <w:left w:w="40" w:type="dxa"/>
              <w:bottom w:w="40" w:type="dxa"/>
              <w:right w:w="40" w:type="dxa"/>
            </w:tcMar>
            <w:vAlign w:val="bottom"/>
          </w:tcPr>
          <w:p w14:paraId="1A36F18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8A" w14:textId="77777777" w:rsidR="00B513E1" w:rsidRDefault="008D3882">
            <w:pPr>
              <w:textAlignment w:val="bottom"/>
              <w:rPr>
                <w:rFonts w:ascii="Times New Roman" w:hAnsi="Times New Roman"/>
                <w:sz w:val="16"/>
                <w:szCs w:val="16"/>
              </w:rPr>
            </w:pPr>
            <w:hyperlink r:id="rId53" w:anchor="sAF2E9175C95E51A58C92BB004DC4AF21" w:history="1">
              <w:r>
                <w:rPr>
                  <w:rStyle w:val="a5"/>
                  <w:rFonts w:ascii="Arial" w:eastAsia="宋体" w:hAnsi="Arial" w:cs="Arial"/>
                  <w:sz w:val="16"/>
                  <w:szCs w:val="16"/>
                </w:rPr>
                <w:t>Note 17 - Derivative Financial Instruments</w:t>
              </w:r>
            </w:hyperlink>
          </w:p>
        </w:tc>
        <w:tc>
          <w:tcPr>
            <w:tcW w:w="0" w:type="auto"/>
            <w:shd w:val="clear" w:color="auto" w:fill="auto"/>
            <w:tcMar>
              <w:top w:w="40" w:type="dxa"/>
              <w:left w:w="40" w:type="dxa"/>
              <w:bottom w:w="40" w:type="dxa"/>
              <w:right w:w="40" w:type="dxa"/>
            </w:tcMar>
            <w:vAlign w:val="bottom"/>
          </w:tcPr>
          <w:p w14:paraId="1A36F18B" w14:textId="77777777" w:rsidR="00B513E1" w:rsidRDefault="008D3882">
            <w:pPr>
              <w:jc w:val="right"/>
              <w:textAlignment w:val="bottom"/>
              <w:rPr>
                <w:rFonts w:ascii="Times New Roman" w:hAnsi="Times New Roman"/>
                <w:sz w:val="16"/>
                <w:szCs w:val="16"/>
              </w:rPr>
            </w:pPr>
            <w:hyperlink r:id="rId54" w:anchor="sAF2E9175C95E51A58C92BB004DC4AF21" w:history="1">
              <w:r>
                <w:rPr>
                  <w:rStyle w:val="a5"/>
                  <w:rFonts w:ascii="Arial" w:eastAsia="宋体" w:hAnsi="Arial" w:cs="Arial"/>
                  <w:sz w:val="16"/>
                  <w:szCs w:val="16"/>
                </w:rPr>
                <w:t>23</w:t>
              </w:r>
            </w:hyperlink>
          </w:p>
        </w:tc>
      </w:tr>
      <w:tr w:rsidR="00B513E1" w14:paraId="1A36F190" w14:textId="77777777">
        <w:trPr>
          <w:jc w:val="center"/>
        </w:trPr>
        <w:tc>
          <w:tcPr>
            <w:tcW w:w="0" w:type="auto"/>
            <w:shd w:val="clear" w:color="auto" w:fill="auto"/>
            <w:tcMar>
              <w:top w:w="40" w:type="dxa"/>
              <w:left w:w="40" w:type="dxa"/>
              <w:bottom w:w="40" w:type="dxa"/>
              <w:right w:w="40" w:type="dxa"/>
            </w:tcMar>
            <w:vAlign w:val="bottom"/>
          </w:tcPr>
          <w:p w14:paraId="1A36F18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8E" w14:textId="77777777" w:rsidR="00B513E1" w:rsidRDefault="008D3882">
            <w:pPr>
              <w:textAlignment w:val="bottom"/>
              <w:rPr>
                <w:rFonts w:ascii="Times New Roman" w:hAnsi="Times New Roman"/>
                <w:sz w:val="16"/>
                <w:szCs w:val="16"/>
              </w:rPr>
            </w:pPr>
            <w:hyperlink r:id="rId55" w:anchor="s23A77CE221795BD4A517F5C4A3CCE58E" w:history="1">
              <w:r>
                <w:rPr>
                  <w:rStyle w:val="a5"/>
                  <w:rFonts w:ascii="Arial" w:eastAsia="宋体" w:hAnsi="Arial" w:cs="Arial"/>
                  <w:sz w:val="16"/>
                  <w:szCs w:val="16"/>
                </w:rPr>
                <w:t>Note 18 - Fair Value Measurements</w:t>
              </w:r>
            </w:hyperlink>
          </w:p>
        </w:tc>
        <w:tc>
          <w:tcPr>
            <w:tcW w:w="0" w:type="auto"/>
            <w:shd w:val="clear" w:color="auto" w:fill="auto"/>
            <w:tcMar>
              <w:top w:w="40" w:type="dxa"/>
              <w:left w:w="40" w:type="dxa"/>
              <w:bottom w:w="40" w:type="dxa"/>
              <w:right w:w="40" w:type="dxa"/>
            </w:tcMar>
            <w:vAlign w:val="bottom"/>
          </w:tcPr>
          <w:p w14:paraId="1A36F18F" w14:textId="77777777" w:rsidR="00B513E1" w:rsidRDefault="008D3882">
            <w:pPr>
              <w:jc w:val="right"/>
              <w:textAlignment w:val="bottom"/>
              <w:rPr>
                <w:rFonts w:ascii="Times New Roman" w:hAnsi="Times New Roman"/>
                <w:sz w:val="16"/>
                <w:szCs w:val="16"/>
              </w:rPr>
            </w:pPr>
            <w:hyperlink r:id="rId56" w:anchor="s23A77CE221795BD4A517F5C4A3CCE58E" w:history="1">
              <w:r>
                <w:rPr>
                  <w:rStyle w:val="a5"/>
                  <w:rFonts w:ascii="Arial" w:eastAsia="宋体" w:hAnsi="Arial" w:cs="Arial"/>
                  <w:sz w:val="16"/>
                  <w:szCs w:val="16"/>
                </w:rPr>
                <w:t>24</w:t>
              </w:r>
            </w:hyperlink>
          </w:p>
        </w:tc>
      </w:tr>
      <w:tr w:rsidR="00B513E1" w14:paraId="1A36F194" w14:textId="77777777">
        <w:trPr>
          <w:jc w:val="center"/>
        </w:trPr>
        <w:tc>
          <w:tcPr>
            <w:tcW w:w="0" w:type="auto"/>
            <w:shd w:val="clear" w:color="auto" w:fill="auto"/>
            <w:tcMar>
              <w:top w:w="40" w:type="dxa"/>
              <w:left w:w="40" w:type="dxa"/>
              <w:bottom w:w="40" w:type="dxa"/>
              <w:right w:w="40" w:type="dxa"/>
            </w:tcMar>
            <w:vAlign w:val="bottom"/>
          </w:tcPr>
          <w:p w14:paraId="1A36F19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92" w14:textId="77777777" w:rsidR="00B513E1" w:rsidRDefault="008D3882">
            <w:pPr>
              <w:textAlignment w:val="bottom"/>
              <w:rPr>
                <w:rFonts w:ascii="Times New Roman" w:hAnsi="Times New Roman"/>
                <w:sz w:val="16"/>
                <w:szCs w:val="16"/>
              </w:rPr>
            </w:pPr>
            <w:hyperlink r:id="rId57" w:anchor="sBE46D200DC44550AA393C41E56ADC69F" w:history="1">
              <w:r>
                <w:rPr>
                  <w:rStyle w:val="a5"/>
                  <w:rFonts w:ascii="Arial" w:eastAsia="宋体" w:hAnsi="Arial" w:cs="Arial"/>
                  <w:sz w:val="16"/>
                  <w:szCs w:val="16"/>
                </w:rPr>
                <w:t>Note 19 - Legal Proceedings</w:t>
              </w:r>
            </w:hyperlink>
          </w:p>
        </w:tc>
        <w:tc>
          <w:tcPr>
            <w:tcW w:w="0" w:type="auto"/>
            <w:shd w:val="clear" w:color="auto" w:fill="auto"/>
            <w:tcMar>
              <w:top w:w="40" w:type="dxa"/>
              <w:left w:w="40" w:type="dxa"/>
              <w:bottom w:w="40" w:type="dxa"/>
              <w:right w:w="40" w:type="dxa"/>
            </w:tcMar>
            <w:vAlign w:val="bottom"/>
          </w:tcPr>
          <w:p w14:paraId="1A36F193" w14:textId="77777777" w:rsidR="00B513E1" w:rsidRDefault="008D3882">
            <w:pPr>
              <w:jc w:val="right"/>
              <w:textAlignment w:val="bottom"/>
              <w:rPr>
                <w:rFonts w:ascii="Times New Roman" w:hAnsi="Times New Roman"/>
                <w:sz w:val="16"/>
                <w:szCs w:val="16"/>
              </w:rPr>
            </w:pPr>
            <w:hyperlink r:id="rId58" w:anchor="sBE46D200DC44550AA393C41E56ADC69F" w:history="1">
              <w:r>
                <w:rPr>
                  <w:rStyle w:val="a5"/>
                  <w:rFonts w:ascii="Arial" w:eastAsia="宋体" w:hAnsi="Arial" w:cs="Arial"/>
                  <w:sz w:val="16"/>
                  <w:szCs w:val="16"/>
                </w:rPr>
                <w:t>26</w:t>
              </w:r>
            </w:hyperlink>
          </w:p>
        </w:tc>
      </w:tr>
      <w:tr w:rsidR="00B513E1" w14:paraId="1A36F198" w14:textId="77777777">
        <w:trPr>
          <w:jc w:val="center"/>
        </w:trPr>
        <w:tc>
          <w:tcPr>
            <w:tcW w:w="0" w:type="auto"/>
            <w:shd w:val="clear" w:color="auto" w:fill="auto"/>
            <w:tcMar>
              <w:top w:w="40" w:type="dxa"/>
              <w:left w:w="40" w:type="dxa"/>
              <w:bottom w:w="40" w:type="dxa"/>
              <w:right w:w="40" w:type="dxa"/>
            </w:tcMar>
            <w:vAlign w:val="bottom"/>
          </w:tcPr>
          <w:p w14:paraId="1A36F19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96" w14:textId="77777777" w:rsidR="00B513E1" w:rsidRDefault="008D3882">
            <w:pPr>
              <w:textAlignment w:val="bottom"/>
              <w:rPr>
                <w:rFonts w:ascii="Times New Roman" w:hAnsi="Times New Roman"/>
                <w:sz w:val="16"/>
                <w:szCs w:val="16"/>
              </w:rPr>
            </w:pPr>
            <w:hyperlink r:id="rId59" w:anchor="sD3F47E26741D57FC989A4E9D65511E24" w:history="1">
              <w:r>
                <w:rPr>
                  <w:rStyle w:val="a5"/>
                  <w:rFonts w:ascii="Arial" w:eastAsia="宋体" w:hAnsi="Arial" w:cs="Arial"/>
                  <w:sz w:val="16"/>
                  <w:szCs w:val="16"/>
                </w:rPr>
                <w:t xml:space="preserve">Note 20 - </w:t>
              </w:r>
              <w:r>
                <w:rPr>
                  <w:rStyle w:val="a5"/>
                  <w:rFonts w:ascii="Arial" w:eastAsia="宋体" w:hAnsi="Arial" w:cs="Arial"/>
                  <w:sz w:val="16"/>
                  <w:szCs w:val="16"/>
                </w:rPr>
                <w:t>Segment and Revenue Information</w:t>
              </w:r>
            </w:hyperlink>
          </w:p>
        </w:tc>
        <w:tc>
          <w:tcPr>
            <w:tcW w:w="0" w:type="auto"/>
            <w:shd w:val="clear" w:color="auto" w:fill="auto"/>
            <w:tcMar>
              <w:top w:w="40" w:type="dxa"/>
              <w:left w:w="40" w:type="dxa"/>
              <w:bottom w:w="40" w:type="dxa"/>
              <w:right w:w="40" w:type="dxa"/>
            </w:tcMar>
            <w:vAlign w:val="bottom"/>
          </w:tcPr>
          <w:p w14:paraId="1A36F197" w14:textId="77777777" w:rsidR="00B513E1" w:rsidRDefault="008D3882">
            <w:pPr>
              <w:jc w:val="right"/>
              <w:textAlignment w:val="bottom"/>
              <w:rPr>
                <w:rFonts w:ascii="Times New Roman" w:hAnsi="Times New Roman"/>
                <w:sz w:val="16"/>
                <w:szCs w:val="16"/>
              </w:rPr>
            </w:pPr>
            <w:hyperlink r:id="rId60" w:anchor="sD3F47E26741D57FC989A4E9D65511E24" w:history="1">
              <w:r>
                <w:rPr>
                  <w:rStyle w:val="a5"/>
                  <w:rFonts w:ascii="Arial" w:eastAsia="宋体" w:hAnsi="Arial" w:cs="Arial"/>
                  <w:sz w:val="16"/>
                  <w:szCs w:val="16"/>
                </w:rPr>
                <w:t>26</w:t>
              </w:r>
            </w:hyperlink>
          </w:p>
        </w:tc>
      </w:tr>
      <w:tr w:rsidR="00B513E1" w14:paraId="1A36F19C" w14:textId="77777777">
        <w:trPr>
          <w:jc w:val="center"/>
        </w:trPr>
        <w:tc>
          <w:tcPr>
            <w:tcW w:w="0" w:type="auto"/>
            <w:shd w:val="clear" w:color="auto" w:fill="auto"/>
            <w:tcMar>
              <w:top w:w="40" w:type="dxa"/>
              <w:left w:w="40" w:type="dxa"/>
              <w:bottom w:w="40" w:type="dxa"/>
              <w:right w:w="40" w:type="dxa"/>
            </w:tcMar>
            <w:vAlign w:val="bottom"/>
          </w:tcPr>
          <w:p w14:paraId="1A36F19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9A" w14:textId="77777777" w:rsidR="00B513E1" w:rsidRDefault="008D3882">
            <w:pPr>
              <w:textAlignment w:val="bottom"/>
              <w:rPr>
                <w:rFonts w:ascii="Times New Roman" w:hAnsi="Times New Roman"/>
                <w:sz w:val="16"/>
                <w:szCs w:val="16"/>
              </w:rPr>
            </w:pPr>
            <w:hyperlink r:id="rId61" w:anchor="s781852E471BC578EA167DE4E57EFD42D" w:history="1">
              <w:r>
                <w:rPr>
                  <w:rStyle w:val="a5"/>
                  <w:rFonts w:ascii="Arial" w:eastAsia="宋体" w:hAnsi="Arial" w:cs="Arial"/>
                  <w:sz w:val="16"/>
                  <w:szCs w:val="16"/>
                </w:rPr>
                <w:t>Report of Independent Registered Public Accounting Firm</w:t>
              </w:r>
            </w:hyperlink>
          </w:p>
        </w:tc>
        <w:tc>
          <w:tcPr>
            <w:tcW w:w="0" w:type="auto"/>
            <w:shd w:val="clear" w:color="auto" w:fill="auto"/>
            <w:tcMar>
              <w:top w:w="40" w:type="dxa"/>
              <w:left w:w="40" w:type="dxa"/>
              <w:bottom w:w="40" w:type="dxa"/>
              <w:right w:w="40" w:type="dxa"/>
            </w:tcMar>
            <w:vAlign w:val="bottom"/>
          </w:tcPr>
          <w:p w14:paraId="1A36F19B" w14:textId="77777777" w:rsidR="00B513E1" w:rsidRDefault="008D3882">
            <w:pPr>
              <w:jc w:val="right"/>
              <w:textAlignment w:val="bottom"/>
              <w:rPr>
                <w:rFonts w:ascii="Times New Roman" w:hAnsi="Times New Roman"/>
                <w:sz w:val="16"/>
                <w:szCs w:val="16"/>
              </w:rPr>
            </w:pPr>
            <w:hyperlink r:id="rId62" w:anchor="s781852E471BC578EA167DE4E57EFD42D" w:history="1">
              <w:r>
                <w:rPr>
                  <w:rStyle w:val="a5"/>
                  <w:rFonts w:ascii="Arial" w:eastAsia="宋体" w:hAnsi="Arial" w:cs="Arial"/>
                  <w:sz w:val="16"/>
                  <w:szCs w:val="16"/>
                </w:rPr>
                <w:t>30</w:t>
              </w:r>
            </w:hyperlink>
          </w:p>
        </w:tc>
      </w:tr>
      <w:tr w:rsidR="00B513E1" w14:paraId="1A36F1A0" w14:textId="77777777">
        <w:trPr>
          <w:jc w:val="center"/>
        </w:trPr>
        <w:tc>
          <w:tcPr>
            <w:tcW w:w="0" w:type="auto"/>
            <w:shd w:val="clear" w:color="auto" w:fill="auto"/>
            <w:tcMar>
              <w:top w:w="40" w:type="dxa"/>
              <w:left w:w="40" w:type="dxa"/>
              <w:bottom w:w="40" w:type="dxa"/>
              <w:right w:w="40" w:type="dxa"/>
            </w:tcMar>
            <w:vAlign w:val="bottom"/>
          </w:tcPr>
          <w:p w14:paraId="1A36F19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9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9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1A3" w14:textId="77777777">
        <w:trPr>
          <w:jc w:val="center"/>
        </w:trPr>
        <w:tc>
          <w:tcPr>
            <w:tcW w:w="0" w:type="auto"/>
            <w:gridSpan w:val="2"/>
            <w:shd w:val="clear" w:color="auto" w:fill="auto"/>
            <w:tcMar>
              <w:top w:w="40" w:type="dxa"/>
              <w:left w:w="40" w:type="dxa"/>
              <w:bottom w:w="40" w:type="dxa"/>
              <w:right w:w="40" w:type="dxa"/>
            </w:tcMar>
            <w:vAlign w:val="bottom"/>
          </w:tcPr>
          <w:p w14:paraId="1A36F1A1" w14:textId="77777777" w:rsidR="00B513E1" w:rsidRDefault="008D3882">
            <w:pPr>
              <w:textAlignment w:val="bottom"/>
              <w:rPr>
                <w:rFonts w:ascii="Times New Roman" w:hAnsi="Times New Roman"/>
                <w:sz w:val="16"/>
                <w:szCs w:val="16"/>
              </w:rPr>
            </w:pPr>
            <w:hyperlink r:id="rId63" w:anchor="s646DC4B360BE5E2E8BB032F33977122E" w:history="1">
              <w:r>
                <w:rPr>
                  <w:rStyle w:val="a5"/>
                  <w:rFonts w:ascii="Arial" w:eastAsia="宋体" w:hAnsi="Arial" w:cs="Arial"/>
                  <w:color w:val="000000"/>
                  <w:sz w:val="16"/>
                  <w:szCs w:val="16"/>
                  <w:u w:val="none"/>
                </w:rPr>
                <w:t>Forward-Looking Statements</w:t>
              </w:r>
            </w:hyperlink>
          </w:p>
        </w:tc>
        <w:tc>
          <w:tcPr>
            <w:tcW w:w="0" w:type="auto"/>
            <w:shd w:val="clear" w:color="auto" w:fill="auto"/>
            <w:tcMar>
              <w:top w:w="40" w:type="dxa"/>
              <w:left w:w="40" w:type="dxa"/>
              <w:bottom w:w="40" w:type="dxa"/>
              <w:right w:w="40" w:type="dxa"/>
            </w:tcMar>
            <w:vAlign w:val="bottom"/>
          </w:tcPr>
          <w:p w14:paraId="1A36F1A2" w14:textId="77777777" w:rsidR="00B513E1" w:rsidRDefault="008D3882">
            <w:pPr>
              <w:jc w:val="right"/>
              <w:textAlignment w:val="bottom"/>
              <w:rPr>
                <w:rFonts w:ascii="Times New Roman" w:hAnsi="Times New Roman"/>
                <w:sz w:val="16"/>
                <w:szCs w:val="16"/>
              </w:rPr>
            </w:pPr>
            <w:hyperlink r:id="rId64" w:anchor="s646DC4B360BE5E2E8BB032F33977122E" w:history="1">
              <w:r>
                <w:rPr>
                  <w:rStyle w:val="a5"/>
                  <w:rFonts w:ascii="Arial" w:eastAsia="宋体" w:hAnsi="Arial" w:cs="Arial"/>
                  <w:sz w:val="16"/>
                  <w:szCs w:val="16"/>
                </w:rPr>
                <w:t>31</w:t>
              </w:r>
            </w:hyperlink>
          </w:p>
        </w:tc>
      </w:tr>
      <w:tr w:rsidR="00B513E1" w14:paraId="1A36F1A7" w14:textId="77777777">
        <w:trPr>
          <w:jc w:val="center"/>
        </w:trPr>
        <w:tc>
          <w:tcPr>
            <w:tcW w:w="0" w:type="auto"/>
            <w:shd w:val="clear" w:color="auto" w:fill="auto"/>
            <w:tcMar>
              <w:top w:w="40" w:type="dxa"/>
              <w:left w:w="40" w:type="dxa"/>
              <w:bottom w:w="40" w:type="dxa"/>
              <w:right w:w="40" w:type="dxa"/>
            </w:tcMar>
            <w:vAlign w:val="bottom"/>
          </w:tcPr>
          <w:p w14:paraId="1A36F1A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A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A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1AB" w14:textId="77777777">
        <w:trPr>
          <w:jc w:val="center"/>
        </w:trPr>
        <w:tc>
          <w:tcPr>
            <w:tcW w:w="0" w:type="auto"/>
            <w:shd w:val="clear" w:color="auto" w:fill="auto"/>
            <w:tcMar>
              <w:top w:w="40" w:type="dxa"/>
              <w:left w:w="40" w:type="dxa"/>
              <w:bottom w:w="40" w:type="dxa"/>
              <w:right w:w="40" w:type="dxa"/>
            </w:tcMar>
          </w:tcPr>
          <w:p w14:paraId="1A36F1A8" w14:textId="77777777" w:rsidR="00B513E1" w:rsidRDefault="008D3882">
            <w:pPr>
              <w:textAlignment w:val="top"/>
              <w:rPr>
                <w:rFonts w:ascii="Times New Roman" w:hAnsi="Times New Roman"/>
                <w:sz w:val="16"/>
                <w:szCs w:val="16"/>
              </w:rPr>
            </w:pPr>
            <w:r>
              <w:rPr>
                <w:rFonts w:ascii="Arial" w:eastAsia="宋体" w:hAnsi="Arial" w:cs="Arial"/>
                <w:sz w:val="16"/>
                <w:szCs w:val="16"/>
              </w:rPr>
              <w:t>Item 2.</w:t>
            </w:r>
          </w:p>
        </w:tc>
        <w:tc>
          <w:tcPr>
            <w:tcW w:w="0" w:type="auto"/>
            <w:shd w:val="clear" w:color="auto" w:fill="auto"/>
            <w:tcMar>
              <w:top w:w="40" w:type="dxa"/>
              <w:left w:w="40" w:type="dxa"/>
              <w:bottom w:w="40" w:type="dxa"/>
              <w:right w:w="40" w:type="dxa"/>
            </w:tcMar>
            <w:vAlign w:val="bottom"/>
          </w:tcPr>
          <w:p w14:paraId="1A36F1A9" w14:textId="77777777" w:rsidR="00B513E1" w:rsidRDefault="008D3882">
            <w:pPr>
              <w:textAlignment w:val="bottom"/>
              <w:rPr>
                <w:rFonts w:ascii="Times New Roman" w:hAnsi="Times New Roman"/>
                <w:sz w:val="16"/>
                <w:szCs w:val="16"/>
              </w:rPr>
            </w:pPr>
            <w:hyperlink r:id="rId65" w:anchor="s2926820FDFDC58228021A53E61AB56FD" w:history="1">
              <w:r>
                <w:rPr>
                  <w:rStyle w:val="a5"/>
                  <w:rFonts w:ascii="Arial" w:eastAsia="宋体" w:hAnsi="Arial" w:cs="Arial"/>
                  <w:sz w:val="16"/>
                  <w:szCs w:val="16"/>
                </w:rPr>
                <w:t>Management’s Discussion and Analysis of Financial Condition and Results of Operations</w:t>
              </w:r>
            </w:hyperlink>
          </w:p>
        </w:tc>
        <w:tc>
          <w:tcPr>
            <w:tcW w:w="0" w:type="auto"/>
            <w:shd w:val="clear" w:color="auto" w:fill="auto"/>
            <w:tcMar>
              <w:top w:w="40" w:type="dxa"/>
              <w:left w:w="40" w:type="dxa"/>
              <w:bottom w:w="40" w:type="dxa"/>
              <w:right w:w="40" w:type="dxa"/>
            </w:tcMar>
            <w:vAlign w:val="bottom"/>
          </w:tcPr>
          <w:p w14:paraId="1A36F1AA" w14:textId="77777777" w:rsidR="00B513E1" w:rsidRDefault="008D3882">
            <w:pPr>
              <w:jc w:val="right"/>
              <w:textAlignment w:val="bottom"/>
              <w:rPr>
                <w:rFonts w:ascii="Times New Roman" w:hAnsi="Times New Roman"/>
                <w:sz w:val="16"/>
                <w:szCs w:val="16"/>
              </w:rPr>
            </w:pPr>
            <w:hyperlink r:id="rId66" w:anchor="s2926820FDFDC58228021A53E61AB56FD" w:history="1">
              <w:r>
                <w:rPr>
                  <w:rStyle w:val="a5"/>
                  <w:rFonts w:ascii="Arial" w:eastAsia="宋体" w:hAnsi="Arial" w:cs="Arial"/>
                  <w:sz w:val="16"/>
                  <w:szCs w:val="16"/>
                </w:rPr>
                <w:t>33</w:t>
              </w:r>
            </w:hyperlink>
          </w:p>
        </w:tc>
      </w:tr>
      <w:tr w:rsidR="00B513E1" w14:paraId="1A36F1AF" w14:textId="77777777">
        <w:trPr>
          <w:jc w:val="center"/>
        </w:trPr>
        <w:tc>
          <w:tcPr>
            <w:tcW w:w="0" w:type="auto"/>
            <w:shd w:val="clear" w:color="auto" w:fill="auto"/>
            <w:tcMar>
              <w:top w:w="40" w:type="dxa"/>
              <w:left w:w="40" w:type="dxa"/>
              <w:bottom w:w="40" w:type="dxa"/>
              <w:right w:w="40" w:type="dxa"/>
            </w:tcMar>
            <w:vAlign w:val="bottom"/>
          </w:tcPr>
          <w:p w14:paraId="1A36F1A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AD" w14:textId="77777777" w:rsidR="00B513E1" w:rsidRDefault="008D3882">
            <w:pPr>
              <w:textAlignment w:val="bottom"/>
              <w:rPr>
                <w:rFonts w:ascii="Times New Roman" w:hAnsi="Times New Roman"/>
                <w:sz w:val="16"/>
                <w:szCs w:val="16"/>
              </w:rPr>
            </w:pPr>
            <w:hyperlink r:id="rId67" w:anchor="s2271B241F03656D68E16E2B34ABA54A0" w:history="1">
              <w:r>
                <w:rPr>
                  <w:rStyle w:val="a5"/>
                  <w:rFonts w:ascii="Arial" w:eastAsia="宋体" w:hAnsi="Arial" w:cs="Arial"/>
                  <w:sz w:val="16"/>
                  <w:szCs w:val="16"/>
                </w:rPr>
                <w:t>Consolidated Results of Operations and Financial Condition</w:t>
              </w:r>
            </w:hyperlink>
          </w:p>
        </w:tc>
        <w:tc>
          <w:tcPr>
            <w:tcW w:w="0" w:type="auto"/>
            <w:shd w:val="clear" w:color="auto" w:fill="auto"/>
            <w:tcMar>
              <w:top w:w="40" w:type="dxa"/>
              <w:left w:w="40" w:type="dxa"/>
              <w:bottom w:w="40" w:type="dxa"/>
              <w:right w:w="40" w:type="dxa"/>
            </w:tcMar>
            <w:vAlign w:val="bottom"/>
          </w:tcPr>
          <w:p w14:paraId="1A36F1AE" w14:textId="77777777" w:rsidR="00B513E1" w:rsidRDefault="008D3882">
            <w:pPr>
              <w:jc w:val="right"/>
              <w:textAlignment w:val="bottom"/>
              <w:rPr>
                <w:rFonts w:ascii="Times New Roman" w:hAnsi="Times New Roman"/>
                <w:sz w:val="16"/>
                <w:szCs w:val="16"/>
              </w:rPr>
            </w:pPr>
            <w:hyperlink r:id="rId68" w:anchor="s2271B241F03656D68E16E2B34ABA54A0" w:history="1">
              <w:r>
                <w:rPr>
                  <w:rStyle w:val="a5"/>
                  <w:rFonts w:ascii="Arial" w:eastAsia="宋体" w:hAnsi="Arial" w:cs="Arial"/>
                  <w:sz w:val="16"/>
                  <w:szCs w:val="16"/>
                </w:rPr>
                <w:t>33</w:t>
              </w:r>
            </w:hyperlink>
          </w:p>
        </w:tc>
      </w:tr>
      <w:tr w:rsidR="00B513E1" w14:paraId="1A36F1B3" w14:textId="77777777">
        <w:trPr>
          <w:jc w:val="center"/>
        </w:trPr>
        <w:tc>
          <w:tcPr>
            <w:tcW w:w="0" w:type="auto"/>
            <w:shd w:val="clear" w:color="auto" w:fill="auto"/>
            <w:tcMar>
              <w:top w:w="40" w:type="dxa"/>
              <w:left w:w="40" w:type="dxa"/>
              <w:bottom w:w="40" w:type="dxa"/>
              <w:right w:w="40" w:type="dxa"/>
            </w:tcMar>
            <w:vAlign w:val="bottom"/>
          </w:tcPr>
          <w:p w14:paraId="1A36F1B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B1" w14:textId="77777777" w:rsidR="00B513E1" w:rsidRDefault="008D3882">
            <w:pPr>
              <w:textAlignment w:val="bottom"/>
              <w:rPr>
                <w:rFonts w:ascii="Times New Roman" w:hAnsi="Times New Roman"/>
                <w:sz w:val="16"/>
                <w:szCs w:val="16"/>
              </w:rPr>
            </w:pPr>
            <w:hyperlink r:id="rId69" w:anchor="s0b3102c2303647d9a17fb8f453fb432e" w:history="1">
              <w:r>
                <w:rPr>
                  <w:rStyle w:val="a5"/>
                  <w:rFonts w:ascii="Arial" w:eastAsia="宋体" w:hAnsi="Arial" w:cs="Arial"/>
                  <w:sz w:val="16"/>
                  <w:szCs w:val="16"/>
                </w:rPr>
                <w:t>Commercial Airplanes</w:t>
              </w:r>
            </w:hyperlink>
          </w:p>
        </w:tc>
        <w:tc>
          <w:tcPr>
            <w:tcW w:w="0" w:type="auto"/>
            <w:shd w:val="clear" w:color="auto" w:fill="auto"/>
            <w:tcMar>
              <w:top w:w="40" w:type="dxa"/>
              <w:left w:w="40" w:type="dxa"/>
              <w:bottom w:w="40" w:type="dxa"/>
              <w:right w:w="40" w:type="dxa"/>
            </w:tcMar>
            <w:vAlign w:val="bottom"/>
          </w:tcPr>
          <w:p w14:paraId="1A36F1B2" w14:textId="77777777" w:rsidR="00B513E1" w:rsidRDefault="008D3882">
            <w:pPr>
              <w:jc w:val="right"/>
              <w:textAlignment w:val="bottom"/>
              <w:rPr>
                <w:rFonts w:ascii="Times New Roman" w:hAnsi="Times New Roman"/>
                <w:sz w:val="16"/>
                <w:szCs w:val="16"/>
              </w:rPr>
            </w:pPr>
            <w:hyperlink r:id="rId70" w:anchor="s0b3102c2303647d9a17fb8f453fb432e" w:history="1">
              <w:r>
                <w:rPr>
                  <w:rStyle w:val="a5"/>
                  <w:rFonts w:ascii="Arial" w:eastAsia="宋体" w:hAnsi="Arial" w:cs="Arial"/>
                  <w:sz w:val="16"/>
                  <w:szCs w:val="16"/>
                </w:rPr>
                <w:t>39</w:t>
              </w:r>
            </w:hyperlink>
          </w:p>
        </w:tc>
      </w:tr>
      <w:tr w:rsidR="00B513E1" w14:paraId="1A36F1B7" w14:textId="77777777">
        <w:trPr>
          <w:jc w:val="center"/>
        </w:trPr>
        <w:tc>
          <w:tcPr>
            <w:tcW w:w="0" w:type="auto"/>
            <w:shd w:val="clear" w:color="auto" w:fill="auto"/>
            <w:tcMar>
              <w:top w:w="40" w:type="dxa"/>
              <w:left w:w="40" w:type="dxa"/>
              <w:bottom w:w="40" w:type="dxa"/>
              <w:right w:w="40" w:type="dxa"/>
            </w:tcMar>
            <w:vAlign w:val="bottom"/>
          </w:tcPr>
          <w:p w14:paraId="1A36F1B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B5" w14:textId="77777777" w:rsidR="00B513E1" w:rsidRDefault="008D3882">
            <w:pPr>
              <w:textAlignment w:val="bottom"/>
              <w:rPr>
                <w:rFonts w:ascii="Times New Roman" w:hAnsi="Times New Roman"/>
                <w:sz w:val="16"/>
                <w:szCs w:val="16"/>
              </w:rPr>
            </w:pPr>
            <w:hyperlink r:id="rId71" w:anchor="s8D00107318A75A61B4850F825D2BD4E5" w:history="1">
              <w:r>
                <w:rPr>
                  <w:rStyle w:val="a5"/>
                  <w:rFonts w:ascii="Arial" w:eastAsia="宋体" w:hAnsi="Arial" w:cs="Arial"/>
                  <w:sz w:val="16"/>
                  <w:szCs w:val="16"/>
                </w:rPr>
                <w:t>Defense, Space &amp; Security</w:t>
              </w:r>
            </w:hyperlink>
          </w:p>
        </w:tc>
        <w:tc>
          <w:tcPr>
            <w:tcW w:w="0" w:type="auto"/>
            <w:shd w:val="clear" w:color="auto" w:fill="auto"/>
            <w:tcMar>
              <w:top w:w="40" w:type="dxa"/>
              <w:left w:w="40" w:type="dxa"/>
              <w:bottom w:w="40" w:type="dxa"/>
              <w:right w:w="40" w:type="dxa"/>
            </w:tcMar>
            <w:vAlign w:val="bottom"/>
          </w:tcPr>
          <w:p w14:paraId="1A36F1B6" w14:textId="77777777" w:rsidR="00B513E1" w:rsidRDefault="008D3882">
            <w:pPr>
              <w:jc w:val="right"/>
              <w:textAlignment w:val="bottom"/>
              <w:rPr>
                <w:rFonts w:ascii="Times New Roman" w:hAnsi="Times New Roman"/>
                <w:sz w:val="16"/>
                <w:szCs w:val="16"/>
              </w:rPr>
            </w:pPr>
            <w:hyperlink r:id="rId72" w:anchor="s8D00107318A75A61B4850F825D2BD4E5" w:history="1">
              <w:r>
                <w:rPr>
                  <w:rStyle w:val="a5"/>
                  <w:rFonts w:ascii="Arial" w:eastAsia="宋体" w:hAnsi="Arial" w:cs="Arial"/>
                  <w:sz w:val="16"/>
                  <w:szCs w:val="16"/>
                </w:rPr>
                <w:t>42</w:t>
              </w:r>
            </w:hyperlink>
          </w:p>
        </w:tc>
      </w:tr>
      <w:tr w:rsidR="00B513E1" w14:paraId="1A36F1BB" w14:textId="77777777">
        <w:trPr>
          <w:jc w:val="center"/>
        </w:trPr>
        <w:tc>
          <w:tcPr>
            <w:tcW w:w="0" w:type="auto"/>
            <w:shd w:val="clear" w:color="auto" w:fill="auto"/>
            <w:tcMar>
              <w:top w:w="40" w:type="dxa"/>
              <w:left w:w="40" w:type="dxa"/>
              <w:bottom w:w="40" w:type="dxa"/>
              <w:right w:w="40" w:type="dxa"/>
            </w:tcMar>
            <w:vAlign w:val="bottom"/>
          </w:tcPr>
          <w:p w14:paraId="1A36F1B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B9" w14:textId="77777777" w:rsidR="00B513E1" w:rsidRDefault="008D3882">
            <w:pPr>
              <w:textAlignment w:val="bottom"/>
              <w:rPr>
                <w:rFonts w:ascii="Times New Roman" w:hAnsi="Times New Roman"/>
                <w:sz w:val="16"/>
                <w:szCs w:val="16"/>
              </w:rPr>
            </w:pPr>
            <w:hyperlink r:id="rId73" w:anchor="sCB5F13CC8C275A6D91026691E8530B5C" w:history="1">
              <w:r>
                <w:rPr>
                  <w:rStyle w:val="a5"/>
                  <w:rFonts w:ascii="Arial" w:eastAsia="宋体" w:hAnsi="Arial" w:cs="Arial"/>
                  <w:sz w:val="16"/>
                  <w:szCs w:val="16"/>
                </w:rPr>
                <w:t>Global Services</w:t>
              </w:r>
            </w:hyperlink>
          </w:p>
        </w:tc>
        <w:tc>
          <w:tcPr>
            <w:tcW w:w="0" w:type="auto"/>
            <w:shd w:val="clear" w:color="auto" w:fill="auto"/>
            <w:tcMar>
              <w:top w:w="40" w:type="dxa"/>
              <w:left w:w="40" w:type="dxa"/>
              <w:bottom w:w="40" w:type="dxa"/>
              <w:right w:w="40" w:type="dxa"/>
            </w:tcMar>
            <w:vAlign w:val="bottom"/>
          </w:tcPr>
          <w:p w14:paraId="1A36F1BA" w14:textId="77777777" w:rsidR="00B513E1" w:rsidRDefault="008D3882">
            <w:pPr>
              <w:jc w:val="right"/>
              <w:textAlignment w:val="bottom"/>
              <w:rPr>
                <w:rFonts w:ascii="Times New Roman" w:hAnsi="Times New Roman"/>
                <w:sz w:val="16"/>
                <w:szCs w:val="16"/>
              </w:rPr>
            </w:pPr>
            <w:hyperlink r:id="rId74" w:anchor="sCB5F13CC8C275A6D91026691E8530B5C" w:history="1">
              <w:r>
                <w:rPr>
                  <w:rStyle w:val="a5"/>
                  <w:rFonts w:ascii="Arial" w:eastAsia="宋体" w:hAnsi="Arial" w:cs="Arial"/>
                  <w:sz w:val="16"/>
                  <w:szCs w:val="16"/>
                </w:rPr>
                <w:t>44</w:t>
              </w:r>
            </w:hyperlink>
          </w:p>
        </w:tc>
      </w:tr>
      <w:tr w:rsidR="00B513E1" w14:paraId="1A36F1BF" w14:textId="77777777">
        <w:trPr>
          <w:jc w:val="center"/>
        </w:trPr>
        <w:tc>
          <w:tcPr>
            <w:tcW w:w="0" w:type="auto"/>
            <w:shd w:val="clear" w:color="auto" w:fill="auto"/>
            <w:tcMar>
              <w:top w:w="40" w:type="dxa"/>
              <w:left w:w="40" w:type="dxa"/>
              <w:bottom w:w="40" w:type="dxa"/>
              <w:right w:w="40" w:type="dxa"/>
            </w:tcMar>
            <w:vAlign w:val="bottom"/>
          </w:tcPr>
          <w:p w14:paraId="1A36F1B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BD" w14:textId="77777777" w:rsidR="00B513E1" w:rsidRDefault="008D3882">
            <w:pPr>
              <w:textAlignment w:val="bottom"/>
              <w:rPr>
                <w:rFonts w:ascii="Times New Roman" w:hAnsi="Times New Roman"/>
                <w:sz w:val="16"/>
                <w:szCs w:val="16"/>
              </w:rPr>
            </w:pPr>
            <w:hyperlink r:id="rId75" w:anchor="sBF0927A476A05276AFD03BA935245AE6" w:history="1">
              <w:r>
                <w:rPr>
                  <w:rStyle w:val="a5"/>
                  <w:rFonts w:ascii="Arial" w:eastAsia="宋体" w:hAnsi="Arial" w:cs="Arial"/>
                  <w:sz w:val="16"/>
                  <w:szCs w:val="16"/>
                </w:rPr>
                <w:t>Boeing Capital</w:t>
              </w:r>
            </w:hyperlink>
          </w:p>
        </w:tc>
        <w:tc>
          <w:tcPr>
            <w:tcW w:w="0" w:type="auto"/>
            <w:shd w:val="clear" w:color="auto" w:fill="auto"/>
            <w:tcMar>
              <w:top w:w="40" w:type="dxa"/>
              <w:left w:w="40" w:type="dxa"/>
              <w:bottom w:w="40" w:type="dxa"/>
              <w:right w:w="40" w:type="dxa"/>
            </w:tcMar>
            <w:vAlign w:val="bottom"/>
          </w:tcPr>
          <w:p w14:paraId="1A36F1BE" w14:textId="77777777" w:rsidR="00B513E1" w:rsidRDefault="008D3882">
            <w:pPr>
              <w:jc w:val="right"/>
              <w:textAlignment w:val="bottom"/>
              <w:rPr>
                <w:rFonts w:ascii="Times New Roman" w:hAnsi="Times New Roman"/>
                <w:sz w:val="16"/>
                <w:szCs w:val="16"/>
              </w:rPr>
            </w:pPr>
            <w:hyperlink r:id="rId76" w:anchor="sBF0927A476A05276AFD03BA935245AE6" w:history="1">
              <w:r>
                <w:rPr>
                  <w:rStyle w:val="a5"/>
                  <w:rFonts w:ascii="Arial" w:eastAsia="宋体" w:hAnsi="Arial" w:cs="Arial"/>
                  <w:sz w:val="16"/>
                  <w:szCs w:val="16"/>
                </w:rPr>
                <w:t>45</w:t>
              </w:r>
            </w:hyperlink>
          </w:p>
        </w:tc>
      </w:tr>
      <w:tr w:rsidR="00B513E1" w14:paraId="1A36F1C3" w14:textId="77777777">
        <w:trPr>
          <w:jc w:val="center"/>
        </w:trPr>
        <w:tc>
          <w:tcPr>
            <w:tcW w:w="0" w:type="auto"/>
            <w:shd w:val="clear" w:color="auto" w:fill="auto"/>
            <w:tcMar>
              <w:top w:w="40" w:type="dxa"/>
              <w:left w:w="40" w:type="dxa"/>
              <w:bottom w:w="40" w:type="dxa"/>
              <w:right w:w="40" w:type="dxa"/>
            </w:tcMar>
            <w:vAlign w:val="bottom"/>
          </w:tcPr>
          <w:p w14:paraId="1A36F1C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C1" w14:textId="77777777" w:rsidR="00B513E1" w:rsidRDefault="008D3882">
            <w:pPr>
              <w:textAlignment w:val="bottom"/>
              <w:rPr>
                <w:rFonts w:ascii="Times New Roman" w:hAnsi="Times New Roman"/>
                <w:sz w:val="16"/>
                <w:szCs w:val="16"/>
              </w:rPr>
            </w:pPr>
            <w:hyperlink r:id="rId77" w:anchor="s16713F8959075141B7A0F47854C8ED76" w:history="1">
              <w:r>
                <w:rPr>
                  <w:rStyle w:val="a5"/>
                  <w:rFonts w:ascii="Arial" w:eastAsia="宋体" w:hAnsi="Arial" w:cs="Arial"/>
                  <w:sz w:val="16"/>
                  <w:szCs w:val="16"/>
                </w:rPr>
                <w:t>Liquidity and Capital Resources</w:t>
              </w:r>
            </w:hyperlink>
          </w:p>
        </w:tc>
        <w:tc>
          <w:tcPr>
            <w:tcW w:w="0" w:type="auto"/>
            <w:shd w:val="clear" w:color="auto" w:fill="auto"/>
            <w:tcMar>
              <w:top w:w="40" w:type="dxa"/>
              <w:left w:w="40" w:type="dxa"/>
              <w:bottom w:w="40" w:type="dxa"/>
              <w:right w:w="40" w:type="dxa"/>
            </w:tcMar>
            <w:vAlign w:val="bottom"/>
          </w:tcPr>
          <w:p w14:paraId="1A36F1C2" w14:textId="77777777" w:rsidR="00B513E1" w:rsidRDefault="008D3882">
            <w:pPr>
              <w:jc w:val="right"/>
              <w:textAlignment w:val="bottom"/>
              <w:rPr>
                <w:rFonts w:ascii="Times New Roman" w:hAnsi="Times New Roman"/>
                <w:sz w:val="16"/>
                <w:szCs w:val="16"/>
              </w:rPr>
            </w:pPr>
            <w:hyperlink r:id="rId78" w:anchor="s16713F8959075141B7A0F47854C8ED76" w:history="1">
              <w:r>
                <w:rPr>
                  <w:rStyle w:val="a5"/>
                  <w:rFonts w:ascii="Arial" w:eastAsia="宋体" w:hAnsi="Arial" w:cs="Arial"/>
                  <w:sz w:val="16"/>
                  <w:szCs w:val="16"/>
                </w:rPr>
                <w:t>46</w:t>
              </w:r>
            </w:hyperlink>
          </w:p>
        </w:tc>
      </w:tr>
      <w:tr w:rsidR="00B513E1" w14:paraId="1A36F1C7" w14:textId="77777777">
        <w:trPr>
          <w:jc w:val="center"/>
        </w:trPr>
        <w:tc>
          <w:tcPr>
            <w:tcW w:w="0" w:type="auto"/>
            <w:shd w:val="clear" w:color="auto" w:fill="auto"/>
            <w:tcMar>
              <w:top w:w="40" w:type="dxa"/>
              <w:left w:w="40" w:type="dxa"/>
              <w:bottom w:w="40" w:type="dxa"/>
              <w:right w:w="40" w:type="dxa"/>
            </w:tcMar>
            <w:vAlign w:val="bottom"/>
          </w:tcPr>
          <w:p w14:paraId="1A36F1C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C5" w14:textId="77777777" w:rsidR="00B513E1" w:rsidRDefault="008D3882">
            <w:pPr>
              <w:textAlignment w:val="bottom"/>
              <w:rPr>
                <w:rFonts w:ascii="Times New Roman" w:hAnsi="Times New Roman"/>
                <w:sz w:val="16"/>
                <w:szCs w:val="16"/>
              </w:rPr>
            </w:pPr>
            <w:hyperlink r:id="rId79" w:anchor="s804177DD712A5C3DBE950DC97168E882" w:history="1">
              <w:r>
                <w:rPr>
                  <w:rStyle w:val="a5"/>
                  <w:rFonts w:ascii="Arial" w:eastAsia="宋体" w:hAnsi="Arial" w:cs="Arial"/>
                  <w:sz w:val="16"/>
                  <w:szCs w:val="16"/>
                </w:rPr>
                <w:t>Off-Balance Sheet Arrangements</w:t>
              </w:r>
            </w:hyperlink>
          </w:p>
        </w:tc>
        <w:tc>
          <w:tcPr>
            <w:tcW w:w="0" w:type="auto"/>
            <w:shd w:val="clear" w:color="auto" w:fill="auto"/>
            <w:tcMar>
              <w:top w:w="40" w:type="dxa"/>
              <w:left w:w="40" w:type="dxa"/>
              <w:bottom w:w="40" w:type="dxa"/>
              <w:right w:w="40" w:type="dxa"/>
            </w:tcMar>
            <w:vAlign w:val="bottom"/>
          </w:tcPr>
          <w:p w14:paraId="1A36F1C6" w14:textId="77777777" w:rsidR="00B513E1" w:rsidRDefault="008D3882">
            <w:pPr>
              <w:jc w:val="right"/>
              <w:textAlignment w:val="bottom"/>
              <w:rPr>
                <w:rFonts w:ascii="Times New Roman" w:hAnsi="Times New Roman"/>
                <w:sz w:val="16"/>
                <w:szCs w:val="16"/>
              </w:rPr>
            </w:pPr>
            <w:hyperlink r:id="rId80" w:anchor="s804177DD712A5C3DBE950DC97168E882" w:history="1">
              <w:r>
                <w:rPr>
                  <w:rStyle w:val="a5"/>
                  <w:rFonts w:ascii="Arial" w:eastAsia="宋体" w:hAnsi="Arial" w:cs="Arial"/>
                  <w:sz w:val="16"/>
                  <w:szCs w:val="16"/>
                </w:rPr>
                <w:t>47</w:t>
              </w:r>
            </w:hyperlink>
          </w:p>
        </w:tc>
      </w:tr>
      <w:tr w:rsidR="00B513E1" w14:paraId="1A36F1CB" w14:textId="77777777">
        <w:trPr>
          <w:jc w:val="center"/>
        </w:trPr>
        <w:tc>
          <w:tcPr>
            <w:tcW w:w="0" w:type="auto"/>
            <w:shd w:val="clear" w:color="auto" w:fill="auto"/>
            <w:tcMar>
              <w:top w:w="40" w:type="dxa"/>
              <w:left w:w="40" w:type="dxa"/>
              <w:bottom w:w="40" w:type="dxa"/>
              <w:right w:w="40" w:type="dxa"/>
            </w:tcMar>
            <w:vAlign w:val="bottom"/>
          </w:tcPr>
          <w:p w14:paraId="1A36F1C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C9" w14:textId="77777777" w:rsidR="00B513E1" w:rsidRDefault="008D3882">
            <w:pPr>
              <w:textAlignment w:val="bottom"/>
              <w:rPr>
                <w:rFonts w:ascii="Times New Roman" w:hAnsi="Times New Roman"/>
                <w:sz w:val="16"/>
                <w:szCs w:val="16"/>
              </w:rPr>
            </w:pPr>
            <w:hyperlink r:id="rId81" w:anchor="s5BBDEA9C7555515195E388226F9368B5" w:history="1">
              <w:r>
                <w:rPr>
                  <w:rStyle w:val="a5"/>
                  <w:rFonts w:ascii="Arial" w:eastAsia="宋体" w:hAnsi="Arial" w:cs="Arial"/>
                  <w:sz w:val="16"/>
                  <w:szCs w:val="16"/>
                </w:rPr>
                <w:t>Contingent Obligations</w:t>
              </w:r>
            </w:hyperlink>
          </w:p>
        </w:tc>
        <w:tc>
          <w:tcPr>
            <w:tcW w:w="0" w:type="auto"/>
            <w:shd w:val="clear" w:color="auto" w:fill="auto"/>
            <w:tcMar>
              <w:top w:w="40" w:type="dxa"/>
              <w:left w:w="40" w:type="dxa"/>
              <w:bottom w:w="40" w:type="dxa"/>
              <w:right w:w="40" w:type="dxa"/>
            </w:tcMar>
            <w:vAlign w:val="bottom"/>
          </w:tcPr>
          <w:p w14:paraId="1A36F1CA" w14:textId="77777777" w:rsidR="00B513E1" w:rsidRDefault="008D3882">
            <w:pPr>
              <w:jc w:val="right"/>
              <w:textAlignment w:val="bottom"/>
              <w:rPr>
                <w:rFonts w:ascii="Times New Roman" w:hAnsi="Times New Roman"/>
                <w:sz w:val="16"/>
                <w:szCs w:val="16"/>
              </w:rPr>
            </w:pPr>
            <w:hyperlink r:id="rId82" w:anchor="s5BBDEA9C7555515195E388226F9368B5" w:history="1">
              <w:r>
                <w:rPr>
                  <w:rStyle w:val="a5"/>
                  <w:rFonts w:ascii="Arial" w:eastAsia="宋体" w:hAnsi="Arial" w:cs="Arial"/>
                  <w:sz w:val="16"/>
                  <w:szCs w:val="16"/>
                </w:rPr>
                <w:t>47</w:t>
              </w:r>
            </w:hyperlink>
          </w:p>
        </w:tc>
      </w:tr>
      <w:tr w:rsidR="00B513E1" w14:paraId="1A36F1CF" w14:textId="77777777">
        <w:trPr>
          <w:jc w:val="center"/>
        </w:trPr>
        <w:tc>
          <w:tcPr>
            <w:tcW w:w="0" w:type="auto"/>
            <w:shd w:val="clear" w:color="auto" w:fill="auto"/>
            <w:tcMar>
              <w:top w:w="40" w:type="dxa"/>
              <w:left w:w="40" w:type="dxa"/>
              <w:bottom w:w="40" w:type="dxa"/>
              <w:right w:w="40" w:type="dxa"/>
            </w:tcMar>
            <w:vAlign w:val="bottom"/>
          </w:tcPr>
          <w:p w14:paraId="1A36F1C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CD" w14:textId="77777777" w:rsidR="00B513E1" w:rsidRDefault="008D3882">
            <w:pPr>
              <w:textAlignment w:val="bottom"/>
              <w:rPr>
                <w:rFonts w:ascii="Times New Roman" w:hAnsi="Times New Roman"/>
                <w:sz w:val="16"/>
                <w:szCs w:val="16"/>
              </w:rPr>
            </w:pPr>
            <w:hyperlink r:id="rId83" w:anchor="s238D40D418705CEF821AC3DB4E41D7A0" w:history="1">
              <w:r>
                <w:rPr>
                  <w:rStyle w:val="a5"/>
                  <w:rFonts w:ascii="Arial" w:eastAsia="宋体" w:hAnsi="Arial" w:cs="Arial"/>
                  <w:sz w:val="16"/>
                  <w:szCs w:val="16"/>
                </w:rPr>
                <w:t>Non-GAAP Measures</w:t>
              </w:r>
            </w:hyperlink>
          </w:p>
        </w:tc>
        <w:tc>
          <w:tcPr>
            <w:tcW w:w="0" w:type="auto"/>
            <w:shd w:val="clear" w:color="auto" w:fill="auto"/>
            <w:tcMar>
              <w:top w:w="40" w:type="dxa"/>
              <w:left w:w="40" w:type="dxa"/>
              <w:bottom w:w="40" w:type="dxa"/>
              <w:right w:w="40" w:type="dxa"/>
            </w:tcMar>
            <w:vAlign w:val="bottom"/>
          </w:tcPr>
          <w:p w14:paraId="1A36F1CE" w14:textId="77777777" w:rsidR="00B513E1" w:rsidRDefault="008D3882">
            <w:pPr>
              <w:jc w:val="right"/>
              <w:textAlignment w:val="bottom"/>
              <w:rPr>
                <w:rFonts w:ascii="Times New Roman" w:hAnsi="Times New Roman"/>
                <w:sz w:val="16"/>
                <w:szCs w:val="16"/>
              </w:rPr>
            </w:pPr>
            <w:hyperlink r:id="rId84" w:anchor="s238D40D418705CEF821AC3DB4E41D7A0" w:history="1">
              <w:r>
                <w:rPr>
                  <w:rStyle w:val="a5"/>
                  <w:rFonts w:ascii="Arial" w:eastAsia="宋体" w:hAnsi="Arial" w:cs="Arial"/>
                  <w:sz w:val="16"/>
                  <w:szCs w:val="16"/>
                </w:rPr>
                <w:t>48</w:t>
              </w:r>
            </w:hyperlink>
          </w:p>
        </w:tc>
      </w:tr>
      <w:tr w:rsidR="00B513E1" w14:paraId="1A36F1D3" w14:textId="77777777">
        <w:trPr>
          <w:jc w:val="center"/>
        </w:trPr>
        <w:tc>
          <w:tcPr>
            <w:tcW w:w="0" w:type="auto"/>
            <w:shd w:val="clear" w:color="auto" w:fill="auto"/>
            <w:tcMar>
              <w:top w:w="40" w:type="dxa"/>
              <w:left w:w="40" w:type="dxa"/>
              <w:bottom w:w="40" w:type="dxa"/>
              <w:right w:w="40" w:type="dxa"/>
            </w:tcMar>
          </w:tcPr>
          <w:p w14:paraId="1A36F1D0" w14:textId="77777777" w:rsidR="00B513E1" w:rsidRDefault="008D3882">
            <w:pPr>
              <w:textAlignment w:val="top"/>
              <w:rPr>
                <w:rFonts w:ascii="Times New Roman" w:hAnsi="Times New Roman"/>
                <w:sz w:val="16"/>
                <w:szCs w:val="16"/>
              </w:rPr>
            </w:pPr>
            <w:r>
              <w:rPr>
                <w:rFonts w:ascii="Arial" w:eastAsia="宋体" w:hAnsi="Arial" w:cs="Arial"/>
                <w:sz w:val="16"/>
                <w:szCs w:val="16"/>
              </w:rPr>
              <w:t>Item 3.</w:t>
            </w:r>
          </w:p>
        </w:tc>
        <w:tc>
          <w:tcPr>
            <w:tcW w:w="0" w:type="auto"/>
            <w:shd w:val="clear" w:color="auto" w:fill="auto"/>
            <w:tcMar>
              <w:top w:w="40" w:type="dxa"/>
              <w:left w:w="40" w:type="dxa"/>
              <w:bottom w:w="40" w:type="dxa"/>
              <w:right w:w="40" w:type="dxa"/>
            </w:tcMar>
            <w:vAlign w:val="bottom"/>
          </w:tcPr>
          <w:p w14:paraId="1A36F1D1" w14:textId="77777777" w:rsidR="00B513E1" w:rsidRDefault="008D3882">
            <w:pPr>
              <w:textAlignment w:val="bottom"/>
              <w:rPr>
                <w:rFonts w:ascii="Times New Roman" w:hAnsi="Times New Roman"/>
                <w:sz w:val="16"/>
                <w:szCs w:val="16"/>
              </w:rPr>
            </w:pPr>
            <w:hyperlink r:id="rId85" w:anchor="s75B7E2BE3E415173A5E7EF006D4E13F7" w:history="1">
              <w:r>
                <w:rPr>
                  <w:rStyle w:val="a5"/>
                  <w:rFonts w:ascii="Arial" w:eastAsia="宋体" w:hAnsi="Arial" w:cs="Arial"/>
                  <w:sz w:val="16"/>
                  <w:szCs w:val="16"/>
                </w:rPr>
                <w:t>Quantitative and Qualitative Disclosures About Market Risk</w:t>
              </w:r>
            </w:hyperlink>
          </w:p>
        </w:tc>
        <w:tc>
          <w:tcPr>
            <w:tcW w:w="0" w:type="auto"/>
            <w:shd w:val="clear" w:color="auto" w:fill="auto"/>
            <w:tcMar>
              <w:top w:w="40" w:type="dxa"/>
              <w:left w:w="40" w:type="dxa"/>
              <w:bottom w:w="40" w:type="dxa"/>
              <w:right w:w="40" w:type="dxa"/>
            </w:tcMar>
            <w:vAlign w:val="bottom"/>
          </w:tcPr>
          <w:p w14:paraId="1A36F1D2" w14:textId="77777777" w:rsidR="00B513E1" w:rsidRDefault="008D3882">
            <w:pPr>
              <w:jc w:val="right"/>
              <w:textAlignment w:val="bottom"/>
              <w:rPr>
                <w:rFonts w:ascii="Times New Roman" w:hAnsi="Times New Roman"/>
                <w:sz w:val="16"/>
                <w:szCs w:val="16"/>
              </w:rPr>
            </w:pPr>
            <w:hyperlink r:id="rId86" w:anchor="s75B7E2BE3E415173A5E7EF006D4E13F7" w:history="1">
              <w:r>
                <w:rPr>
                  <w:rStyle w:val="a5"/>
                  <w:rFonts w:ascii="Arial" w:eastAsia="宋体" w:hAnsi="Arial" w:cs="Arial"/>
                  <w:sz w:val="16"/>
                  <w:szCs w:val="16"/>
                </w:rPr>
                <w:t>49</w:t>
              </w:r>
            </w:hyperlink>
          </w:p>
        </w:tc>
      </w:tr>
      <w:tr w:rsidR="00B513E1" w14:paraId="1A36F1D7" w14:textId="77777777">
        <w:trPr>
          <w:jc w:val="center"/>
        </w:trPr>
        <w:tc>
          <w:tcPr>
            <w:tcW w:w="0" w:type="auto"/>
            <w:shd w:val="clear" w:color="auto" w:fill="auto"/>
            <w:tcMar>
              <w:top w:w="40" w:type="dxa"/>
              <w:left w:w="40" w:type="dxa"/>
              <w:bottom w:w="40" w:type="dxa"/>
              <w:right w:w="40" w:type="dxa"/>
            </w:tcMar>
            <w:vAlign w:val="bottom"/>
          </w:tcPr>
          <w:p w14:paraId="1A36F1D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D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D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1DB" w14:textId="77777777">
        <w:trPr>
          <w:jc w:val="center"/>
        </w:trPr>
        <w:tc>
          <w:tcPr>
            <w:tcW w:w="0" w:type="auto"/>
            <w:shd w:val="clear" w:color="auto" w:fill="auto"/>
            <w:tcMar>
              <w:top w:w="40" w:type="dxa"/>
              <w:left w:w="40" w:type="dxa"/>
              <w:bottom w:w="40" w:type="dxa"/>
              <w:right w:w="40" w:type="dxa"/>
            </w:tcMar>
          </w:tcPr>
          <w:p w14:paraId="1A36F1D8" w14:textId="77777777" w:rsidR="00B513E1" w:rsidRDefault="008D3882">
            <w:pPr>
              <w:textAlignment w:val="top"/>
              <w:rPr>
                <w:rFonts w:ascii="Times New Roman" w:hAnsi="Times New Roman"/>
                <w:sz w:val="16"/>
                <w:szCs w:val="16"/>
              </w:rPr>
            </w:pPr>
            <w:r>
              <w:rPr>
                <w:rFonts w:ascii="Arial" w:eastAsia="宋体" w:hAnsi="Arial" w:cs="Arial"/>
                <w:sz w:val="16"/>
                <w:szCs w:val="16"/>
              </w:rPr>
              <w:t>Item 4.</w:t>
            </w:r>
          </w:p>
        </w:tc>
        <w:tc>
          <w:tcPr>
            <w:tcW w:w="0" w:type="auto"/>
            <w:shd w:val="clear" w:color="auto" w:fill="auto"/>
            <w:tcMar>
              <w:top w:w="40" w:type="dxa"/>
              <w:left w:w="40" w:type="dxa"/>
              <w:bottom w:w="40" w:type="dxa"/>
              <w:right w:w="40" w:type="dxa"/>
            </w:tcMar>
            <w:vAlign w:val="bottom"/>
          </w:tcPr>
          <w:p w14:paraId="1A36F1D9" w14:textId="77777777" w:rsidR="00B513E1" w:rsidRDefault="008D3882">
            <w:pPr>
              <w:textAlignment w:val="bottom"/>
              <w:rPr>
                <w:rFonts w:ascii="Times New Roman" w:hAnsi="Times New Roman"/>
                <w:sz w:val="16"/>
                <w:szCs w:val="16"/>
              </w:rPr>
            </w:pPr>
            <w:hyperlink r:id="rId87" w:anchor="s680D140041705D768079E1B724F43D7F" w:history="1">
              <w:r>
                <w:rPr>
                  <w:rStyle w:val="a5"/>
                  <w:rFonts w:ascii="Arial" w:eastAsia="宋体" w:hAnsi="Arial" w:cs="Arial"/>
                  <w:sz w:val="16"/>
                  <w:szCs w:val="16"/>
                </w:rPr>
                <w:t>Controls and Procedures</w:t>
              </w:r>
            </w:hyperlink>
          </w:p>
        </w:tc>
        <w:tc>
          <w:tcPr>
            <w:tcW w:w="0" w:type="auto"/>
            <w:shd w:val="clear" w:color="auto" w:fill="auto"/>
            <w:tcMar>
              <w:top w:w="40" w:type="dxa"/>
              <w:left w:w="40" w:type="dxa"/>
              <w:bottom w:w="40" w:type="dxa"/>
              <w:right w:w="40" w:type="dxa"/>
            </w:tcMar>
            <w:vAlign w:val="bottom"/>
          </w:tcPr>
          <w:p w14:paraId="1A36F1DA" w14:textId="77777777" w:rsidR="00B513E1" w:rsidRDefault="008D3882">
            <w:pPr>
              <w:jc w:val="right"/>
              <w:textAlignment w:val="bottom"/>
              <w:rPr>
                <w:rFonts w:ascii="Times New Roman" w:hAnsi="Times New Roman"/>
                <w:sz w:val="16"/>
                <w:szCs w:val="16"/>
              </w:rPr>
            </w:pPr>
            <w:hyperlink r:id="rId88" w:anchor="s680D140041705D768079E1B724F43D7F" w:history="1">
              <w:r>
                <w:rPr>
                  <w:rStyle w:val="a5"/>
                  <w:rFonts w:ascii="Arial" w:eastAsia="宋体" w:hAnsi="Arial" w:cs="Arial"/>
                  <w:sz w:val="16"/>
                  <w:szCs w:val="16"/>
                </w:rPr>
                <w:t>50</w:t>
              </w:r>
            </w:hyperlink>
          </w:p>
        </w:tc>
      </w:tr>
      <w:tr w:rsidR="00B513E1" w14:paraId="1A36F1DF" w14:textId="77777777">
        <w:trPr>
          <w:jc w:val="center"/>
        </w:trPr>
        <w:tc>
          <w:tcPr>
            <w:tcW w:w="0" w:type="auto"/>
            <w:shd w:val="clear" w:color="auto" w:fill="auto"/>
            <w:tcMar>
              <w:top w:w="40" w:type="dxa"/>
              <w:left w:w="40" w:type="dxa"/>
              <w:bottom w:w="40" w:type="dxa"/>
              <w:right w:w="40" w:type="dxa"/>
            </w:tcMar>
            <w:vAlign w:val="bottom"/>
          </w:tcPr>
          <w:p w14:paraId="1A36F1D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D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D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1E2" w14:textId="77777777">
        <w:trPr>
          <w:jc w:val="center"/>
        </w:trPr>
        <w:tc>
          <w:tcPr>
            <w:tcW w:w="0" w:type="auto"/>
            <w:gridSpan w:val="2"/>
            <w:shd w:val="clear" w:color="auto" w:fill="auto"/>
            <w:tcMar>
              <w:top w:w="40" w:type="dxa"/>
              <w:left w:w="40" w:type="dxa"/>
              <w:bottom w:w="40" w:type="dxa"/>
              <w:right w:w="40" w:type="dxa"/>
            </w:tcMar>
          </w:tcPr>
          <w:p w14:paraId="1A36F1E0" w14:textId="77777777" w:rsidR="00B513E1" w:rsidRDefault="008D3882">
            <w:pPr>
              <w:textAlignment w:val="top"/>
              <w:rPr>
                <w:rFonts w:ascii="Times New Roman" w:hAnsi="Times New Roman"/>
                <w:sz w:val="16"/>
                <w:szCs w:val="16"/>
              </w:rPr>
            </w:pPr>
            <w:r>
              <w:rPr>
                <w:rFonts w:ascii="Arial" w:eastAsia="宋体" w:hAnsi="Arial" w:cs="Arial"/>
                <w:b/>
                <w:bCs/>
                <w:sz w:val="16"/>
                <w:szCs w:val="16"/>
              </w:rPr>
              <w:t>Part II. Other Information</w:t>
            </w:r>
          </w:p>
        </w:tc>
        <w:tc>
          <w:tcPr>
            <w:tcW w:w="0" w:type="auto"/>
            <w:shd w:val="clear" w:color="auto" w:fill="auto"/>
            <w:tcMar>
              <w:top w:w="40" w:type="dxa"/>
              <w:left w:w="40" w:type="dxa"/>
              <w:bottom w:w="40" w:type="dxa"/>
              <w:right w:w="40" w:type="dxa"/>
            </w:tcMar>
            <w:vAlign w:val="bottom"/>
          </w:tcPr>
          <w:p w14:paraId="1A36F1E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1E6" w14:textId="77777777">
        <w:trPr>
          <w:jc w:val="center"/>
        </w:trPr>
        <w:tc>
          <w:tcPr>
            <w:tcW w:w="0" w:type="auto"/>
            <w:shd w:val="clear" w:color="auto" w:fill="auto"/>
            <w:tcMar>
              <w:top w:w="40" w:type="dxa"/>
              <w:left w:w="40" w:type="dxa"/>
              <w:bottom w:w="40" w:type="dxa"/>
              <w:right w:w="40" w:type="dxa"/>
            </w:tcMar>
            <w:vAlign w:val="bottom"/>
          </w:tcPr>
          <w:p w14:paraId="1A36F1E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E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E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1EA" w14:textId="77777777">
        <w:trPr>
          <w:jc w:val="center"/>
        </w:trPr>
        <w:tc>
          <w:tcPr>
            <w:tcW w:w="0" w:type="auto"/>
            <w:shd w:val="clear" w:color="auto" w:fill="auto"/>
            <w:tcMar>
              <w:top w:w="40" w:type="dxa"/>
              <w:left w:w="40" w:type="dxa"/>
              <w:bottom w:w="40" w:type="dxa"/>
              <w:right w:w="40" w:type="dxa"/>
            </w:tcMar>
          </w:tcPr>
          <w:p w14:paraId="1A36F1E7" w14:textId="77777777" w:rsidR="00B513E1" w:rsidRDefault="008D3882">
            <w:pPr>
              <w:textAlignment w:val="top"/>
              <w:rPr>
                <w:rFonts w:ascii="Times New Roman" w:hAnsi="Times New Roman"/>
                <w:sz w:val="16"/>
                <w:szCs w:val="16"/>
              </w:rPr>
            </w:pPr>
            <w:r>
              <w:rPr>
                <w:rFonts w:ascii="Arial" w:eastAsia="宋体" w:hAnsi="Arial" w:cs="Arial"/>
                <w:sz w:val="16"/>
                <w:szCs w:val="16"/>
              </w:rPr>
              <w:t>Item 1.</w:t>
            </w:r>
          </w:p>
        </w:tc>
        <w:tc>
          <w:tcPr>
            <w:tcW w:w="0" w:type="auto"/>
            <w:shd w:val="clear" w:color="auto" w:fill="auto"/>
            <w:tcMar>
              <w:top w:w="40" w:type="dxa"/>
              <w:left w:w="40" w:type="dxa"/>
              <w:bottom w:w="40" w:type="dxa"/>
              <w:right w:w="40" w:type="dxa"/>
            </w:tcMar>
            <w:vAlign w:val="bottom"/>
          </w:tcPr>
          <w:p w14:paraId="1A36F1E8" w14:textId="77777777" w:rsidR="00B513E1" w:rsidRDefault="008D3882">
            <w:pPr>
              <w:textAlignment w:val="bottom"/>
              <w:rPr>
                <w:rFonts w:ascii="Times New Roman" w:hAnsi="Times New Roman"/>
                <w:sz w:val="16"/>
                <w:szCs w:val="16"/>
              </w:rPr>
            </w:pPr>
            <w:hyperlink r:id="rId89" w:anchor="s156F36D666545AAEAA924E78020C9A80" w:history="1">
              <w:r>
                <w:rPr>
                  <w:rStyle w:val="a5"/>
                  <w:rFonts w:ascii="Arial" w:eastAsia="宋体" w:hAnsi="Arial" w:cs="Arial"/>
                  <w:sz w:val="16"/>
                  <w:szCs w:val="16"/>
                </w:rPr>
                <w:t>Legal Proceedings</w:t>
              </w:r>
            </w:hyperlink>
          </w:p>
        </w:tc>
        <w:tc>
          <w:tcPr>
            <w:tcW w:w="0" w:type="auto"/>
            <w:shd w:val="clear" w:color="auto" w:fill="auto"/>
            <w:tcMar>
              <w:top w:w="40" w:type="dxa"/>
              <w:left w:w="40" w:type="dxa"/>
              <w:bottom w:w="40" w:type="dxa"/>
              <w:right w:w="40" w:type="dxa"/>
            </w:tcMar>
            <w:vAlign w:val="bottom"/>
          </w:tcPr>
          <w:p w14:paraId="1A36F1E9" w14:textId="77777777" w:rsidR="00B513E1" w:rsidRDefault="008D3882">
            <w:pPr>
              <w:jc w:val="right"/>
              <w:textAlignment w:val="bottom"/>
              <w:rPr>
                <w:rFonts w:ascii="Times New Roman" w:hAnsi="Times New Roman"/>
                <w:sz w:val="16"/>
                <w:szCs w:val="16"/>
              </w:rPr>
            </w:pPr>
            <w:hyperlink r:id="rId90" w:anchor="s156F36D666545AAEAA924E78020C9A80" w:history="1">
              <w:r>
                <w:rPr>
                  <w:rStyle w:val="a5"/>
                  <w:rFonts w:ascii="Arial" w:eastAsia="宋体" w:hAnsi="Arial" w:cs="Arial"/>
                  <w:sz w:val="16"/>
                  <w:szCs w:val="16"/>
                </w:rPr>
                <w:t>51</w:t>
              </w:r>
            </w:hyperlink>
          </w:p>
        </w:tc>
      </w:tr>
      <w:tr w:rsidR="00B513E1" w14:paraId="1A36F1EE" w14:textId="77777777">
        <w:trPr>
          <w:jc w:val="center"/>
        </w:trPr>
        <w:tc>
          <w:tcPr>
            <w:tcW w:w="0" w:type="auto"/>
            <w:shd w:val="clear" w:color="auto" w:fill="auto"/>
            <w:tcMar>
              <w:top w:w="40" w:type="dxa"/>
              <w:left w:w="40" w:type="dxa"/>
              <w:bottom w:w="40" w:type="dxa"/>
              <w:right w:w="40" w:type="dxa"/>
            </w:tcMar>
            <w:vAlign w:val="bottom"/>
          </w:tcPr>
          <w:p w14:paraId="1A36F1E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E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E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1F2" w14:textId="77777777">
        <w:trPr>
          <w:jc w:val="center"/>
        </w:trPr>
        <w:tc>
          <w:tcPr>
            <w:tcW w:w="0" w:type="auto"/>
            <w:shd w:val="clear" w:color="auto" w:fill="auto"/>
            <w:tcMar>
              <w:top w:w="40" w:type="dxa"/>
              <w:left w:w="40" w:type="dxa"/>
              <w:bottom w:w="40" w:type="dxa"/>
              <w:right w:w="40" w:type="dxa"/>
            </w:tcMar>
          </w:tcPr>
          <w:p w14:paraId="1A36F1EF" w14:textId="77777777" w:rsidR="00B513E1" w:rsidRDefault="008D3882">
            <w:pPr>
              <w:textAlignment w:val="top"/>
              <w:rPr>
                <w:rFonts w:ascii="Times New Roman" w:hAnsi="Times New Roman"/>
                <w:sz w:val="16"/>
                <w:szCs w:val="16"/>
              </w:rPr>
            </w:pPr>
            <w:r>
              <w:rPr>
                <w:rFonts w:ascii="Arial" w:eastAsia="宋体" w:hAnsi="Arial" w:cs="Arial"/>
                <w:sz w:val="16"/>
                <w:szCs w:val="16"/>
              </w:rPr>
              <w:t>Item 1A.</w:t>
            </w:r>
          </w:p>
        </w:tc>
        <w:tc>
          <w:tcPr>
            <w:tcW w:w="0" w:type="auto"/>
            <w:shd w:val="clear" w:color="auto" w:fill="auto"/>
            <w:tcMar>
              <w:top w:w="40" w:type="dxa"/>
              <w:left w:w="40" w:type="dxa"/>
              <w:bottom w:w="40" w:type="dxa"/>
              <w:right w:w="40" w:type="dxa"/>
            </w:tcMar>
            <w:vAlign w:val="bottom"/>
          </w:tcPr>
          <w:p w14:paraId="1A36F1F0" w14:textId="77777777" w:rsidR="00B513E1" w:rsidRDefault="008D3882">
            <w:pPr>
              <w:textAlignment w:val="bottom"/>
              <w:rPr>
                <w:rFonts w:ascii="Times New Roman" w:hAnsi="Times New Roman"/>
                <w:sz w:val="16"/>
                <w:szCs w:val="16"/>
              </w:rPr>
            </w:pPr>
            <w:hyperlink r:id="rId91" w:anchor="s0DC79A9ED2CD5C96B10EE73969A1F2D0" w:history="1">
              <w:r>
                <w:rPr>
                  <w:rStyle w:val="a5"/>
                  <w:rFonts w:ascii="Arial" w:eastAsia="宋体" w:hAnsi="Arial" w:cs="Arial"/>
                  <w:sz w:val="16"/>
                  <w:szCs w:val="16"/>
                </w:rPr>
                <w:t>Risk Factors</w:t>
              </w:r>
            </w:hyperlink>
          </w:p>
        </w:tc>
        <w:tc>
          <w:tcPr>
            <w:tcW w:w="0" w:type="auto"/>
            <w:shd w:val="clear" w:color="auto" w:fill="auto"/>
            <w:tcMar>
              <w:top w:w="40" w:type="dxa"/>
              <w:left w:w="40" w:type="dxa"/>
              <w:bottom w:w="40" w:type="dxa"/>
              <w:right w:w="40" w:type="dxa"/>
            </w:tcMar>
            <w:vAlign w:val="bottom"/>
          </w:tcPr>
          <w:p w14:paraId="1A36F1F1" w14:textId="77777777" w:rsidR="00B513E1" w:rsidRDefault="008D3882">
            <w:pPr>
              <w:jc w:val="right"/>
              <w:textAlignment w:val="bottom"/>
              <w:rPr>
                <w:rFonts w:ascii="Times New Roman" w:hAnsi="Times New Roman"/>
                <w:sz w:val="16"/>
                <w:szCs w:val="16"/>
              </w:rPr>
            </w:pPr>
            <w:hyperlink r:id="rId92" w:anchor="s0DC79A9ED2CD5C96B10EE73969A1F2D0" w:history="1">
              <w:r>
                <w:rPr>
                  <w:rStyle w:val="a5"/>
                  <w:rFonts w:ascii="Arial" w:eastAsia="宋体" w:hAnsi="Arial" w:cs="Arial"/>
                  <w:sz w:val="16"/>
                  <w:szCs w:val="16"/>
                </w:rPr>
                <w:t>51</w:t>
              </w:r>
            </w:hyperlink>
          </w:p>
        </w:tc>
      </w:tr>
      <w:tr w:rsidR="00B513E1" w14:paraId="1A36F1F6" w14:textId="77777777">
        <w:trPr>
          <w:jc w:val="center"/>
        </w:trPr>
        <w:tc>
          <w:tcPr>
            <w:tcW w:w="0" w:type="auto"/>
            <w:shd w:val="clear" w:color="auto" w:fill="auto"/>
            <w:tcMar>
              <w:top w:w="40" w:type="dxa"/>
              <w:left w:w="40" w:type="dxa"/>
              <w:bottom w:w="40" w:type="dxa"/>
              <w:right w:w="40" w:type="dxa"/>
            </w:tcMar>
            <w:vAlign w:val="bottom"/>
          </w:tcPr>
          <w:p w14:paraId="1A36F1F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F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F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1FA" w14:textId="77777777">
        <w:trPr>
          <w:jc w:val="center"/>
        </w:trPr>
        <w:tc>
          <w:tcPr>
            <w:tcW w:w="0" w:type="auto"/>
            <w:shd w:val="clear" w:color="auto" w:fill="auto"/>
            <w:tcMar>
              <w:top w:w="40" w:type="dxa"/>
              <w:left w:w="40" w:type="dxa"/>
              <w:bottom w:w="40" w:type="dxa"/>
              <w:right w:w="40" w:type="dxa"/>
            </w:tcMar>
          </w:tcPr>
          <w:p w14:paraId="1A36F1F7" w14:textId="77777777" w:rsidR="00B513E1" w:rsidRDefault="008D3882">
            <w:pPr>
              <w:textAlignment w:val="top"/>
              <w:rPr>
                <w:rFonts w:ascii="Times New Roman" w:hAnsi="Times New Roman"/>
                <w:sz w:val="16"/>
                <w:szCs w:val="16"/>
              </w:rPr>
            </w:pPr>
            <w:r>
              <w:rPr>
                <w:rFonts w:ascii="Arial" w:eastAsia="宋体" w:hAnsi="Arial" w:cs="Arial"/>
                <w:sz w:val="16"/>
                <w:szCs w:val="16"/>
              </w:rPr>
              <w:t>Item 2.</w:t>
            </w:r>
          </w:p>
        </w:tc>
        <w:tc>
          <w:tcPr>
            <w:tcW w:w="0" w:type="auto"/>
            <w:shd w:val="clear" w:color="auto" w:fill="auto"/>
            <w:tcMar>
              <w:top w:w="40" w:type="dxa"/>
              <w:left w:w="40" w:type="dxa"/>
              <w:bottom w:w="40" w:type="dxa"/>
              <w:right w:w="40" w:type="dxa"/>
            </w:tcMar>
            <w:vAlign w:val="bottom"/>
          </w:tcPr>
          <w:p w14:paraId="1A36F1F8" w14:textId="77777777" w:rsidR="00B513E1" w:rsidRDefault="008D3882">
            <w:pPr>
              <w:textAlignment w:val="bottom"/>
              <w:rPr>
                <w:rFonts w:ascii="Times New Roman" w:hAnsi="Times New Roman"/>
                <w:sz w:val="16"/>
                <w:szCs w:val="16"/>
              </w:rPr>
            </w:pPr>
            <w:hyperlink r:id="rId93" w:anchor="sD8F04B53F801509F842E217D826D172D" w:history="1">
              <w:r>
                <w:rPr>
                  <w:rStyle w:val="a5"/>
                  <w:rFonts w:ascii="Arial" w:eastAsia="宋体" w:hAnsi="Arial" w:cs="Arial"/>
                  <w:sz w:val="16"/>
                  <w:szCs w:val="16"/>
                </w:rPr>
                <w:t>Unregistered Sales of Equity Securities and Use of Proceeds</w:t>
              </w:r>
            </w:hyperlink>
          </w:p>
        </w:tc>
        <w:tc>
          <w:tcPr>
            <w:tcW w:w="0" w:type="auto"/>
            <w:shd w:val="clear" w:color="auto" w:fill="auto"/>
            <w:tcMar>
              <w:top w:w="40" w:type="dxa"/>
              <w:left w:w="40" w:type="dxa"/>
              <w:bottom w:w="40" w:type="dxa"/>
              <w:right w:w="40" w:type="dxa"/>
            </w:tcMar>
            <w:vAlign w:val="bottom"/>
          </w:tcPr>
          <w:p w14:paraId="1A36F1F9" w14:textId="77777777" w:rsidR="00B513E1" w:rsidRDefault="008D3882">
            <w:pPr>
              <w:jc w:val="right"/>
              <w:textAlignment w:val="bottom"/>
              <w:rPr>
                <w:rFonts w:ascii="Times New Roman" w:hAnsi="Times New Roman"/>
                <w:sz w:val="16"/>
                <w:szCs w:val="16"/>
              </w:rPr>
            </w:pPr>
            <w:hyperlink r:id="rId94" w:anchor="sD8F04B53F801509F842E217D826D172D" w:history="1">
              <w:r>
                <w:rPr>
                  <w:rStyle w:val="a5"/>
                  <w:rFonts w:ascii="Arial" w:eastAsia="宋体" w:hAnsi="Arial" w:cs="Arial"/>
                  <w:sz w:val="16"/>
                  <w:szCs w:val="16"/>
                </w:rPr>
                <w:t>53</w:t>
              </w:r>
            </w:hyperlink>
          </w:p>
        </w:tc>
      </w:tr>
      <w:tr w:rsidR="00B513E1" w14:paraId="1A36F1FE" w14:textId="77777777">
        <w:trPr>
          <w:jc w:val="center"/>
        </w:trPr>
        <w:tc>
          <w:tcPr>
            <w:tcW w:w="0" w:type="auto"/>
            <w:shd w:val="clear" w:color="auto" w:fill="auto"/>
            <w:tcMar>
              <w:top w:w="40" w:type="dxa"/>
              <w:left w:w="40" w:type="dxa"/>
              <w:bottom w:w="40" w:type="dxa"/>
              <w:right w:w="40" w:type="dxa"/>
            </w:tcMar>
            <w:vAlign w:val="bottom"/>
          </w:tcPr>
          <w:p w14:paraId="1A36F1F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F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1F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202" w14:textId="77777777">
        <w:trPr>
          <w:jc w:val="center"/>
        </w:trPr>
        <w:tc>
          <w:tcPr>
            <w:tcW w:w="0" w:type="auto"/>
            <w:shd w:val="clear" w:color="auto" w:fill="auto"/>
            <w:tcMar>
              <w:top w:w="40" w:type="dxa"/>
              <w:left w:w="40" w:type="dxa"/>
              <w:bottom w:w="40" w:type="dxa"/>
              <w:right w:w="40" w:type="dxa"/>
            </w:tcMar>
          </w:tcPr>
          <w:p w14:paraId="1A36F1FF" w14:textId="77777777" w:rsidR="00B513E1" w:rsidRDefault="008D3882">
            <w:pPr>
              <w:textAlignment w:val="top"/>
              <w:rPr>
                <w:rFonts w:ascii="Times New Roman" w:hAnsi="Times New Roman"/>
                <w:sz w:val="16"/>
                <w:szCs w:val="16"/>
              </w:rPr>
            </w:pPr>
            <w:r>
              <w:rPr>
                <w:rFonts w:ascii="Arial" w:eastAsia="宋体" w:hAnsi="Arial" w:cs="Arial"/>
                <w:sz w:val="16"/>
                <w:szCs w:val="16"/>
              </w:rPr>
              <w:t>Item 3.</w:t>
            </w:r>
          </w:p>
        </w:tc>
        <w:tc>
          <w:tcPr>
            <w:tcW w:w="0" w:type="auto"/>
            <w:shd w:val="clear" w:color="auto" w:fill="auto"/>
            <w:tcMar>
              <w:top w:w="40" w:type="dxa"/>
              <w:left w:w="40" w:type="dxa"/>
              <w:bottom w:w="40" w:type="dxa"/>
              <w:right w:w="40" w:type="dxa"/>
            </w:tcMar>
            <w:vAlign w:val="bottom"/>
          </w:tcPr>
          <w:p w14:paraId="1A36F200" w14:textId="77777777" w:rsidR="00B513E1" w:rsidRDefault="008D3882">
            <w:pPr>
              <w:textAlignment w:val="bottom"/>
              <w:rPr>
                <w:rFonts w:ascii="Times New Roman" w:hAnsi="Times New Roman"/>
                <w:sz w:val="16"/>
                <w:szCs w:val="16"/>
              </w:rPr>
            </w:pPr>
            <w:hyperlink r:id="rId95" w:anchor="s76F210B9ACC55D30A3F62EF8F9ED7B99" w:history="1">
              <w:r>
                <w:rPr>
                  <w:rStyle w:val="a5"/>
                  <w:rFonts w:ascii="Arial" w:eastAsia="宋体" w:hAnsi="Arial" w:cs="Arial"/>
                  <w:sz w:val="16"/>
                  <w:szCs w:val="16"/>
                </w:rPr>
                <w:t>Defaults Upon Senior Securities</w:t>
              </w:r>
            </w:hyperlink>
          </w:p>
        </w:tc>
        <w:tc>
          <w:tcPr>
            <w:tcW w:w="0" w:type="auto"/>
            <w:shd w:val="clear" w:color="auto" w:fill="auto"/>
            <w:tcMar>
              <w:top w:w="40" w:type="dxa"/>
              <w:left w:w="40" w:type="dxa"/>
              <w:bottom w:w="40" w:type="dxa"/>
              <w:right w:w="40" w:type="dxa"/>
            </w:tcMar>
            <w:vAlign w:val="bottom"/>
          </w:tcPr>
          <w:p w14:paraId="1A36F201" w14:textId="77777777" w:rsidR="00B513E1" w:rsidRDefault="008D3882">
            <w:pPr>
              <w:jc w:val="right"/>
              <w:textAlignment w:val="bottom"/>
              <w:rPr>
                <w:rFonts w:ascii="Times New Roman" w:hAnsi="Times New Roman"/>
                <w:sz w:val="16"/>
                <w:szCs w:val="16"/>
              </w:rPr>
            </w:pPr>
            <w:hyperlink r:id="rId96" w:anchor="s76F210B9ACC55D30A3F62EF8F9ED7B99" w:history="1">
              <w:r>
                <w:rPr>
                  <w:rStyle w:val="a5"/>
                  <w:rFonts w:ascii="Arial" w:eastAsia="宋体" w:hAnsi="Arial" w:cs="Arial"/>
                  <w:sz w:val="16"/>
                  <w:szCs w:val="16"/>
                </w:rPr>
                <w:t>53</w:t>
              </w:r>
            </w:hyperlink>
          </w:p>
        </w:tc>
      </w:tr>
      <w:tr w:rsidR="00B513E1" w14:paraId="1A36F206" w14:textId="77777777">
        <w:trPr>
          <w:jc w:val="center"/>
        </w:trPr>
        <w:tc>
          <w:tcPr>
            <w:tcW w:w="0" w:type="auto"/>
            <w:shd w:val="clear" w:color="auto" w:fill="auto"/>
            <w:tcMar>
              <w:top w:w="40" w:type="dxa"/>
              <w:left w:w="40" w:type="dxa"/>
              <w:bottom w:w="40" w:type="dxa"/>
              <w:right w:w="40" w:type="dxa"/>
            </w:tcMar>
            <w:vAlign w:val="bottom"/>
          </w:tcPr>
          <w:p w14:paraId="1A36F20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20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20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20A" w14:textId="77777777">
        <w:trPr>
          <w:jc w:val="center"/>
        </w:trPr>
        <w:tc>
          <w:tcPr>
            <w:tcW w:w="0" w:type="auto"/>
            <w:shd w:val="clear" w:color="auto" w:fill="auto"/>
            <w:tcMar>
              <w:top w:w="40" w:type="dxa"/>
              <w:left w:w="40" w:type="dxa"/>
              <w:bottom w:w="40" w:type="dxa"/>
              <w:right w:w="40" w:type="dxa"/>
            </w:tcMar>
          </w:tcPr>
          <w:p w14:paraId="1A36F207" w14:textId="77777777" w:rsidR="00B513E1" w:rsidRDefault="008D3882">
            <w:pPr>
              <w:textAlignment w:val="top"/>
              <w:rPr>
                <w:rFonts w:ascii="Times New Roman" w:hAnsi="Times New Roman"/>
                <w:sz w:val="16"/>
                <w:szCs w:val="16"/>
              </w:rPr>
            </w:pPr>
            <w:r>
              <w:rPr>
                <w:rFonts w:ascii="Arial" w:eastAsia="宋体" w:hAnsi="Arial" w:cs="Arial"/>
                <w:sz w:val="16"/>
                <w:szCs w:val="16"/>
              </w:rPr>
              <w:t>Item 4.</w:t>
            </w:r>
          </w:p>
        </w:tc>
        <w:tc>
          <w:tcPr>
            <w:tcW w:w="0" w:type="auto"/>
            <w:shd w:val="clear" w:color="auto" w:fill="auto"/>
            <w:tcMar>
              <w:top w:w="40" w:type="dxa"/>
              <w:left w:w="40" w:type="dxa"/>
              <w:bottom w:w="40" w:type="dxa"/>
              <w:right w:w="40" w:type="dxa"/>
            </w:tcMar>
            <w:vAlign w:val="bottom"/>
          </w:tcPr>
          <w:p w14:paraId="1A36F208" w14:textId="77777777" w:rsidR="00B513E1" w:rsidRDefault="008D3882">
            <w:pPr>
              <w:textAlignment w:val="bottom"/>
              <w:rPr>
                <w:rFonts w:ascii="Times New Roman" w:hAnsi="Times New Roman"/>
                <w:sz w:val="16"/>
                <w:szCs w:val="16"/>
              </w:rPr>
            </w:pPr>
            <w:hyperlink r:id="rId97" w:anchor="sB24C815D15F5558E97E021597E417928" w:history="1">
              <w:r>
                <w:rPr>
                  <w:rStyle w:val="a5"/>
                  <w:rFonts w:ascii="Arial" w:eastAsia="宋体" w:hAnsi="Arial" w:cs="Arial"/>
                  <w:sz w:val="16"/>
                  <w:szCs w:val="16"/>
                </w:rPr>
                <w:t>Mine Safety Disclosures</w:t>
              </w:r>
            </w:hyperlink>
          </w:p>
        </w:tc>
        <w:tc>
          <w:tcPr>
            <w:tcW w:w="0" w:type="auto"/>
            <w:shd w:val="clear" w:color="auto" w:fill="auto"/>
            <w:tcMar>
              <w:top w:w="40" w:type="dxa"/>
              <w:left w:w="40" w:type="dxa"/>
              <w:bottom w:w="40" w:type="dxa"/>
              <w:right w:w="40" w:type="dxa"/>
            </w:tcMar>
            <w:vAlign w:val="bottom"/>
          </w:tcPr>
          <w:p w14:paraId="1A36F209" w14:textId="77777777" w:rsidR="00B513E1" w:rsidRDefault="008D3882">
            <w:pPr>
              <w:jc w:val="right"/>
              <w:textAlignment w:val="bottom"/>
              <w:rPr>
                <w:rFonts w:ascii="Times New Roman" w:hAnsi="Times New Roman"/>
                <w:sz w:val="16"/>
                <w:szCs w:val="16"/>
              </w:rPr>
            </w:pPr>
            <w:hyperlink r:id="rId98" w:anchor="sB24C815D15F5558E97E021597E417928" w:history="1">
              <w:r>
                <w:rPr>
                  <w:rStyle w:val="a5"/>
                  <w:rFonts w:ascii="Arial" w:eastAsia="宋体" w:hAnsi="Arial" w:cs="Arial"/>
                  <w:sz w:val="16"/>
                  <w:szCs w:val="16"/>
                </w:rPr>
                <w:t>53</w:t>
              </w:r>
            </w:hyperlink>
          </w:p>
        </w:tc>
      </w:tr>
      <w:tr w:rsidR="00B513E1" w14:paraId="1A36F20E" w14:textId="77777777">
        <w:trPr>
          <w:jc w:val="center"/>
        </w:trPr>
        <w:tc>
          <w:tcPr>
            <w:tcW w:w="0" w:type="auto"/>
            <w:shd w:val="clear" w:color="auto" w:fill="auto"/>
            <w:tcMar>
              <w:top w:w="40" w:type="dxa"/>
              <w:left w:w="40" w:type="dxa"/>
              <w:bottom w:w="40" w:type="dxa"/>
              <w:right w:w="40" w:type="dxa"/>
            </w:tcMar>
            <w:vAlign w:val="bottom"/>
          </w:tcPr>
          <w:p w14:paraId="1A36F20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20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20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212" w14:textId="77777777">
        <w:trPr>
          <w:jc w:val="center"/>
        </w:trPr>
        <w:tc>
          <w:tcPr>
            <w:tcW w:w="0" w:type="auto"/>
            <w:shd w:val="clear" w:color="auto" w:fill="auto"/>
            <w:tcMar>
              <w:top w:w="40" w:type="dxa"/>
              <w:left w:w="40" w:type="dxa"/>
              <w:bottom w:w="40" w:type="dxa"/>
              <w:right w:w="40" w:type="dxa"/>
            </w:tcMar>
          </w:tcPr>
          <w:p w14:paraId="1A36F20F" w14:textId="77777777" w:rsidR="00B513E1" w:rsidRDefault="008D3882">
            <w:pPr>
              <w:textAlignment w:val="top"/>
              <w:rPr>
                <w:rFonts w:ascii="Times New Roman" w:hAnsi="Times New Roman"/>
                <w:sz w:val="16"/>
                <w:szCs w:val="16"/>
              </w:rPr>
            </w:pPr>
            <w:r>
              <w:rPr>
                <w:rFonts w:ascii="Arial" w:eastAsia="宋体" w:hAnsi="Arial" w:cs="Arial"/>
                <w:sz w:val="16"/>
                <w:szCs w:val="16"/>
              </w:rPr>
              <w:t>Item 5.</w:t>
            </w:r>
          </w:p>
        </w:tc>
        <w:tc>
          <w:tcPr>
            <w:tcW w:w="0" w:type="auto"/>
            <w:shd w:val="clear" w:color="auto" w:fill="auto"/>
            <w:tcMar>
              <w:top w:w="40" w:type="dxa"/>
              <w:left w:w="40" w:type="dxa"/>
              <w:bottom w:w="40" w:type="dxa"/>
              <w:right w:w="40" w:type="dxa"/>
            </w:tcMar>
            <w:vAlign w:val="bottom"/>
          </w:tcPr>
          <w:p w14:paraId="1A36F210" w14:textId="77777777" w:rsidR="00B513E1" w:rsidRDefault="008D3882">
            <w:pPr>
              <w:textAlignment w:val="bottom"/>
              <w:rPr>
                <w:rFonts w:ascii="Times New Roman" w:hAnsi="Times New Roman"/>
                <w:sz w:val="16"/>
                <w:szCs w:val="16"/>
              </w:rPr>
            </w:pPr>
            <w:hyperlink r:id="rId99" w:anchor="sFA0869B6626154E9A9EFD13F545619A4" w:history="1">
              <w:r>
                <w:rPr>
                  <w:rStyle w:val="a5"/>
                  <w:rFonts w:ascii="Arial" w:eastAsia="宋体" w:hAnsi="Arial" w:cs="Arial"/>
                  <w:sz w:val="16"/>
                  <w:szCs w:val="16"/>
                </w:rPr>
                <w:t>Other Information</w:t>
              </w:r>
            </w:hyperlink>
          </w:p>
        </w:tc>
        <w:tc>
          <w:tcPr>
            <w:tcW w:w="0" w:type="auto"/>
            <w:shd w:val="clear" w:color="auto" w:fill="auto"/>
            <w:tcMar>
              <w:top w:w="40" w:type="dxa"/>
              <w:left w:w="40" w:type="dxa"/>
              <w:bottom w:w="40" w:type="dxa"/>
              <w:right w:w="40" w:type="dxa"/>
            </w:tcMar>
            <w:vAlign w:val="bottom"/>
          </w:tcPr>
          <w:p w14:paraId="1A36F211" w14:textId="77777777" w:rsidR="00B513E1" w:rsidRDefault="008D3882">
            <w:pPr>
              <w:jc w:val="right"/>
              <w:textAlignment w:val="bottom"/>
              <w:rPr>
                <w:rFonts w:ascii="Times New Roman" w:hAnsi="Times New Roman"/>
                <w:sz w:val="16"/>
                <w:szCs w:val="16"/>
              </w:rPr>
            </w:pPr>
            <w:hyperlink r:id="rId100" w:anchor="sFA0869B6626154E9A9EFD13F545619A4" w:history="1">
              <w:r>
                <w:rPr>
                  <w:rStyle w:val="a5"/>
                  <w:rFonts w:ascii="Arial" w:eastAsia="宋体" w:hAnsi="Arial" w:cs="Arial"/>
                  <w:sz w:val="16"/>
                  <w:szCs w:val="16"/>
                </w:rPr>
                <w:t>53</w:t>
              </w:r>
            </w:hyperlink>
          </w:p>
        </w:tc>
      </w:tr>
      <w:tr w:rsidR="00B513E1" w14:paraId="1A36F216" w14:textId="77777777">
        <w:trPr>
          <w:jc w:val="center"/>
        </w:trPr>
        <w:tc>
          <w:tcPr>
            <w:tcW w:w="0" w:type="auto"/>
            <w:shd w:val="clear" w:color="auto" w:fill="auto"/>
            <w:tcMar>
              <w:top w:w="40" w:type="dxa"/>
              <w:left w:w="40" w:type="dxa"/>
              <w:bottom w:w="40" w:type="dxa"/>
              <w:right w:w="40" w:type="dxa"/>
            </w:tcMar>
            <w:vAlign w:val="bottom"/>
          </w:tcPr>
          <w:p w14:paraId="1A36F21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21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21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21A" w14:textId="77777777">
        <w:trPr>
          <w:jc w:val="center"/>
        </w:trPr>
        <w:tc>
          <w:tcPr>
            <w:tcW w:w="0" w:type="auto"/>
            <w:shd w:val="clear" w:color="auto" w:fill="auto"/>
            <w:tcMar>
              <w:top w:w="40" w:type="dxa"/>
              <w:left w:w="40" w:type="dxa"/>
              <w:bottom w:w="40" w:type="dxa"/>
              <w:right w:w="40" w:type="dxa"/>
            </w:tcMar>
            <w:vAlign w:val="bottom"/>
          </w:tcPr>
          <w:p w14:paraId="1A36F217" w14:textId="77777777" w:rsidR="00B513E1" w:rsidRDefault="008D3882">
            <w:pPr>
              <w:textAlignment w:val="bottom"/>
              <w:rPr>
                <w:rFonts w:ascii="Times New Roman" w:hAnsi="Times New Roman"/>
                <w:sz w:val="16"/>
                <w:szCs w:val="16"/>
              </w:rPr>
            </w:pPr>
            <w:r>
              <w:rPr>
                <w:rFonts w:ascii="Arial" w:eastAsia="宋体" w:hAnsi="Arial" w:cs="Arial"/>
                <w:sz w:val="16"/>
                <w:szCs w:val="16"/>
              </w:rPr>
              <w:t>Item 6.</w:t>
            </w:r>
          </w:p>
        </w:tc>
        <w:tc>
          <w:tcPr>
            <w:tcW w:w="0" w:type="auto"/>
            <w:shd w:val="clear" w:color="auto" w:fill="auto"/>
            <w:tcMar>
              <w:top w:w="40" w:type="dxa"/>
              <w:left w:w="40" w:type="dxa"/>
              <w:bottom w:w="40" w:type="dxa"/>
              <w:right w:w="40" w:type="dxa"/>
            </w:tcMar>
            <w:vAlign w:val="bottom"/>
          </w:tcPr>
          <w:p w14:paraId="1A36F218" w14:textId="77777777" w:rsidR="00B513E1" w:rsidRDefault="008D3882">
            <w:pPr>
              <w:textAlignment w:val="bottom"/>
              <w:rPr>
                <w:rFonts w:ascii="Times New Roman" w:hAnsi="Times New Roman"/>
                <w:sz w:val="16"/>
                <w:szCs w:val="16"/>
              </w:rPr>
            </w:pPr>
            <w:hyperlink r:id="rId101" w:anchor="s6E62D4025A6251088798A341B4F68C96" w:history="1">
              <w:r>
                <w:rPr>
                  <w:rStyle w:val="a5"/>
                  <w:rFonts w:ascii="Arial" w:eastAsia="宋体" w:hAnsi="Arial" w:cs="Arial"/>
                  <w:sz w:val="16"/>
                  <w:szCs w:val="16"/>
                </w:rPr>
                <w:t>Exhibits</w:t>
              </w:r>
            </w:hyperlink>
          </w:p>
        </w:tc>
        <w:tc>
          <w:tcPr>
            <w:tcW w:w="0" w:type="auto"/>
            <w:shd w:val="clear" w:color="auto" w:fill="auto"/>
            <w:tcMar>
              <w:top w:w="40" w:type="dxa"/>
              <w:left w:w="40" w:type="dxa"/>
              <w:bottom w:w="40" w:type="dxa"/>
              <w:right w:w="40" w:type="dxa"/>
            </w:tcMar>
            <w:vAlign w:val="bottom"/>
          </w:tcPr>
          <w:p w14:paraId="1A36F219" w14:textId="77777777" w:rsidR="00B513E1" w:rsidRDefault="008D3882">
            <w:pPr>
              <w:jc w:val="right"/>
              <w:textAlignment w:val="bottom"/>
              <w:rPr>
                <w:rFonts w:ascii="Times New Roman" w:hAnsi="Times New Roman"/>
                <w:sz w:val="16"/>
                <w:szCs w:val="16"/>
              </w:rPr>
            </w:pPr>
            <w:hyperlink r:id="rId102" w:anchor="s6E62D4025A6251088798A341B4F68C96" w:history="1">
              <w:r>
                <w:rPr>
                  <w:rStyle w:val="a5"/>
                  <w:rFonts w:ascii="Arial" w:eastAsia="宋体" w:hAnsi="Arial" w:cs="Arial"/>
                  <w:sz w:val="16"/>
                  <w:szCs w:val="16"/>
                </w:rPr>
                <w:t>54</w:t>
              </w:r>
            </w:hyperlink>
          </w:p>
        </w:tc>
      </w:tr>
      <w:tr w:rsidR="00B513E1" w14:paraId="1A36F21E" w14:textId="77777777">
        <w:trPr>
          <w:jc w:val="center"/>
        </w:trPr>
        <w:tc>
          <w:tcPr>
            <w:tcW w:w="0" w:type="auto"/>
            <w:shd w:val="clear" w:color="auto" w:fill="auto"/>
            <w:tcMar>
              <w:top w:w="40" w:type="dxa"/>
              <w:left w:w="40" w:type="dxa"/>
              <w:bottom w:w="40" w:type="dxa"/>
              <w:right w:w="40" w:type="dxa"/>
            </w:tcMar>
            <w:vAlign w:val="bottom"/>
          </w:tcPr>
          <w:p w14:paraId="1A36F21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21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21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222" w14:textId="77777777">
        <w:trPr>
          <w:jc w:val="center"/>
        </w:trPr>
        <w:tc>
          <w:tcPr>
            <w:tcW w:w="0" w:type="auto"/>
            <w:shd w:val="clear" w:color="auto" w:fill="auto"/>
            <w:tcMar>
              <w:top w:w="40" w:type="dxa"/>
              <w:left w:w="40" w:type="dxa"/>
              <w:bottom w:w="40" w:type="dxa"/>
              <w:right w:w="40" w:type="dxa"/>
            </w:tcMar>
            <w:vAlign w:val="bottom"/>
          </w:tcPr>
          <w:p w14:paraId="1A36F21F" w14:textId="77777777" w:rsidR="00B513E1" w:rsidRDefault="008D3882">
            <w:pPr>
              <w:textAlignment w:val="bottom"/>
              <w:rPr>
                <w:rFonts w:ascii="Times New Roman" w:hAnsi="Times New Roman"/>
                <w:sz w:val="16"/>
                <w:szCs w:val="16"/>
              </w:rPr>
            </w:pPr>
            <w:hyperlink r:id="rId103" w:anchor="sD27B87C9CB2C562CA1C314418FD1ECCB" w:history="1">
              <w:r>
                <w:rPr>
                  <w:rStyle w:val="a5"/>
                  <w:rFonts w:ascii="Arial" w:eastAsia="宋体" w:hAnsi="Arial" w:cs="Arial"/>
                  <w:sz w:val="16"/>
                  <w:szCs w:val="16"/>
                </w:rPr>
                <w:t>Signature</w:t>
              </w:r>
            </w:hyperlink>
          </w:p>
        </w:tc>
        <w:tc>
          <w:tcPr>
            <w:tcW w:w="0" w:type="auto"/>
            <w:shd w:val="clear" w:color="auto" w:fill="auto"/>
            <w:tcMar>
              <w:top w:w="40" w:type="dxa"/>
              <w:left w:w="40" w:type="dxa"/>
              <w:bottom w:w="40" w:type="dxa"/>
              <w:right w:w="40" w:type="dxa"/>
            </w:tcMar>
            <w:vAlign w:val="bottom"/>
          </w:tcPr>
          <w:p w14:paraId="1A36F22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221" w14:textId="77777777" w:rsidR="00B513E1" w:rsidRDefault="008D3882">
            <w:pPr>
              <w:jc w:val="right"/>
              <w:textAlignment w:val="bottom"/>
              <w:rPr>
                <w:rFonts w:ascii="Times New Roman" w:hAnsi="Times New Roman"/>
                <w:sz w:val="16"/>
                <w:szCs w:val="16"/>
              </w:rPr>
            </w:pPr>
            <w:hyperlink r:id="rId104" w:anchor="sD27B87C9CB2C562CA1C314418FD1ECCB" w:history="1">
              <w:r>
                <w:rPr>
                  <w:rStyle w:val="a5"/>
                  <w:rFonts w:ascii="Arial" w:eastAsia="宋体" w:hAnsi="Arial" w:cs="Arial"/>
                  <w:sz w:val="16"/>
                  <w:szCs w:val="16"/>
                </w:rPr>
                <w:t>55</w:t>
              </w:r>
            </w:hyperlink>
          </w:p>
        </w:tc>
      </w:tr>
    </w:tbl>
    <w:p w14:paraId="1A36F223" w14:textId="77777777" w:rsidR="00B513E1" w:rsidRDefault="00B513E1">
      <w:pPr>
        <w:rPr>
          <w:rFonts w:ascii="Times New Roman" w:hAnsi="Times New Roman"/>
          <w:sz w:val="20"/>
          <w:szCs w:val="20"/>
        </w:rPr>
      </w:pPr>
    </w:p>
    <w:p w14:paraId="1A36F224" w14:textId="77777777" w:rsidR="00B513E1" w:rsidRDefault="008D3882">
      <w:r>
        <w:rPr>
          <w:rFonts w:ascii="Times New Roman" w:hAnsi="Times New Roman"/>
          <w:sz w:val="20"/>
          <w:szCs w:val="20"/>
        </w:rPr>
        <w:pict w14:anchorId="1A370DED">
          <v:rect id="_x0000_i1026" style="width:415.3pt;height:1.5pt" o:hralign="center" o:hrstd="t" o:hr="t" fillcolor="#a0a0a0" stroked="f"/>
        </w:pict>
      </w:r>
    </w:p>
    <w:p w14:paraId="1A36F225" w14:textId="77777777" w:rsidR="00B513E1" w:rsidRDefault="008D3882">
      <w:pPr>
        <w:spacing w:line="288" w:lineRule="auto"/>
        <w:rPr>
          <w:rFonts w:ascii="Times New Roman" w:hAnsi="Times New Roman"/>
          <w:sz w:val="18"/>
          <w:szCs w:val="18"/>
        </w:rPr>
      </w:pPr>
      <w:hyperlink r:id="rId105" w:anchor="sE70E6F711B4F5586BF48FF58B4C6B012" w:history="1">
        <w:r>
          <w:rPr>
            <w:rStyle w:val="a5"/>
            <w:rFonts w:ascii="Arial" w:eastAsia="宋体" w:hAnsi="Arial" w:cs="Arial"/>
            <w:sz w:val="18"/>
            <w:szCs w:val="18"/>
          </w:rPr>
          <w:t>Table of Contents</w:t>
        </w:r>
      </w:hyperlink>
    </w:p>
    <w:p w14:paraId="1A36F226" w14:textId="77777777" w:rsidR="00B513E1" w:rsidRDefault="00B513E1">
      <w:pPr>
        <w:rPr>
          <w:rFonts w:ascii="Times New Roman" w:hAnsi="Times New Roman"/>
          <w:sz w:val="20"/>
          <w:szCs w:val="20"/>
        </w:rPr>
      </w:pPr>
    </w:p>
    <w:p w14:paraId="1A36F227"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 xml:space="preserve">Part I. </w:t>
      </w:r>
      <w:r>
        <w:rPr>
          <w:rFonts w:ascii="Arial" w:eastAsia="宋体" w:hAnsi="Arial" w:cs="Arial"/>
          <w:b/>
          <w:bCs/>
          <w:sz w:val="20"/>
          <w:szCs w:val="20"/>
        </w:rPr>
        <w:t>Financial Information</w:t>
      </w:r>
    </w:p>
    <w:p w14:paraId="1A36F228"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Item 1. Financial Statements</w:t>
      </w:r>
    </w:p>
    <w:p w14:paraId="1A36F229"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20"/>
          <w:szCs w:val="20"/>
        </w:rPr>
        <w:t>The Boeing Company and Subsidiaries</w:t>
      </w:r>
    </w:p>
    <w:p w14:paraId="1A36F22A"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20"/>
          <w:szCs w:val="20"/>
        </w:rPr>
        <w:t>Condensed Consolidated Statements of Operations</w:t>
      </w:r>
    </w:p>
    <w:p w14:paraId="1A36F22B"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(Unaudited)</w:t>
      </w:r>
    </w:p>
    <w:tbl>
      <w:tblPr>
        <w:tblW w:w="5000" w:type="pct"/>
        <w:tblCellMar>
          <w:left w:w="0" w:type="dxa"/>
          <w:right w:w="0" w:type="dxa"/>
        </w:tblCellMar>
        <w:tblLook w:val="04A0" w:firstRow="1" w:lastRow="0" w:firstColumn="1" w:lastColumn="0" w:noHBand="0" w:noVBand="1"/>
      </w:tblPr>
      <w:tblGrid>
        <w:gridCol w:w="6376"/>
        <w:gridCol w:w="64"/>
        <w:gridCol w:w="729"/>
        <w:gridCol w:w="107"/>
        <w:gridCol w:w="130"/>
        <w:gridCol w:w="64"/>
        <w:gridCol w:w="729"/>
        <w:gridCol w:w="107"/>
      </w:tblGrid>
      <w:tr w:rsidR="00B513E1" w14:paraId="1A36F22D" w14:textId="77777777">
        <w:tc>
          <w:tcPr>
            <w:tcW w:w="0" w:type="auto"/>
            <w:gridSpan w:val="8"/>
            <w:shd w:val="clear" w:color="auto" w:fill="auto"/>
            <w:vAlign w:val="center"/>
          </w:tcPr>
          <w:p w14:paraId="1A36F22C" w14:textId="77777777" w:rsidR="00B513E1" w:rsidRDefault="00B513E1">
            <w:pPr>
              <w:rPr>
                <w:rFonts w:ascii="Times New Roman" w:hAnsi="Times New Roman"/>
                <w:sz w:val="20"/>
                <w:szCs w:val="20"/>
              </w:rPr>
            </w:pPr>
          </w:p>
        </w:tc>
      </w:tr>
      <w:tr w:rsidR="00B513E1" w14:paraId="1A36F236" w14:textId="77777777">
        <w:tc>
          <w:tcPr>
            <w:tcW w:w="3850" w:type="pct"/>
            <w:shd w:val="clear" w:color="auto" w:fill="auto"/>
            <w:vAlign w:val="center"/>
          </w:tcPr>
          <w:p w14:paraId="1A36F22E" w14:textId="77777777" w:rsidR="00B513E1" w:rsidRDefault="00B513E1">
            <w:pPr>
              <w:rPr>
                <w:rFonts w:ascii="Times New Roman" w:hAnsi="Times New Roman"/>
                <w:sz w:val="20"/>
                <w:szCs w:val="20"/>
              </w:rPr>
            </w:pPr>
          </w:p>
        </w:tc>
        <w:tc>
          <w:tcPr>
            <w:tcW w:w="50" w:type="pct"/>
            <w:shd w:val="clear" w:color="auto" w:fill="auto"/>
            <w:vAlign w:val="center"/>
          </w:tcPr>
          <w:p w14:paraId="1A36F22F" w14:textId="77777777" w:rsidR="00B513E1" w:rsidRDefault="00B513E1">
            <w:pPr>
              <w:rPr>
                <w:rFonts w:ascii="Times New Roman" w:hAnsi="Times New Roman"/>
                <w:sz w:val="20"/>
                <w:szCs w:val="20"/>
              </w:rPr>
            </w:pPr>
          </w:p>
        </w:tc>
        <w:tc>
          <w:tcPr>
            <w:tcW w:w="450" w:type="pct"/>
            <w:shd w:val="clear" w:color="auto" w:fill="auto"/>
            <w:vAlign w:val="center"/>
          </w:tcPr>
          <w:p w14:paraId="1A36F230" w14:textId="77777777" w:rsidR="00B513E1" w:rsidRDefault="00B513E1">
            <w:pPr>
              <w:rPr>
                <w:rFonts w:ascii="Times New Roman" w:hAnsi="Times New Roman"/>
                <w:sz w:val="20"/>
                <w:szCs w:val="20"/>
              </w:rPr>
            </w:pPr>
          </w:p>
        </w:tc>
        <w:tc>
          <w:tcPr>
            <w:tcW w:w="50" w:type="pct"/>
            <w:shd w:val="clear" w:color="auto" w:fill="auto"/>
            <w:vAlign w:val="center"/>
          </w:tcPr>
          <w:p w14:paraId="1A36F231" w14:textId="77777777" w:rsidR="00B513E1" w:rsidRDefault="00B513E1">
            <w:pPr>
              <w:rPr>
                <w:rFonts w:ascii="Times New Roman" w:hAnsi="Times New Roman"/>
                <w:sz w:val="20"/>
                <w:szCs w:val="20"/>
              </w:rPr>
            </w:pPr>
          </w:p>
        </w:tc>
        <w:tc>
          <w:tcPr>
            <w:tcW w:w="50" w:type="pct"/>
            <w:shd w:val="clear" w:color="auto" w:fill="auto"/>
            <w:vAlign w:val="center"/>
          </w:tcPr>
          <w:p w14:paraId="1A36F232" w14:textId="77777777" w:rsidR="00B513E1" w:rsidRDefault="00B513E1">
            <w:pPr>
              <w:rPr>
                <w:rFonts w:ascii="Times New Roman" w:hAnsi="Times New Roman"/>
                <w:sz w:val="20"/>
                <w:szCs w:val="20"/>
              </w:rPr>
            </w:pPr>
          </w:p>
        </w:tc>
        <w:tc>
          <w:tcPr>
            <w:tcW w:w="50" w:type="pct"/>
            <w:shd w:val="clear" w:color="auto" w:fill="auto"/>
            <w:vAlign w:val="center"/>
          </w:tcPr>
          <w:p w14:paraId="1A36F233" w14:textId="77777777" w:rsidR="00B513E1" w:rsidRDefault="00B513E1">
            <w:pPr>
              <w:rPr>
                <w:rFonts w:ascii="Times New Roman" w:hAnsi="Times New Roman"/>
                <w:sz w:val="20"/>
                <w:szCs w:val="20"/>
              </w:rPr>
            </w:pPr>
          </w:p>
        </w:tc>
        <w:tc>
          <w:tcPr>
            <w:tcW w:w="450" w:type="pct"/>
            <w:shd w:val="clear" w:color="auto" w:fill="auto"/>
            <w:vAlign w:val="center"/>
          </w:tcPr>
          <w:p w14:paraId="1A36F234" w14:textId="77777777" w:rsidR="00B513E1" w:rsidRDefault="00B513E1">
            <w:pPr>
              <w:rPr>
                <w:rFonts w:ascii="Times New Roman" w:hAnsi="Times New Roman"/>
                <w:sz w:val="20"/>
                <w:szCs w:val="20"/>
              </w:rPr>
            </w:pPr>
          </w:p>
        </w:tc>
        <w:tc>
          <w:tcPr>
            <w:tcW w:w="50" w:type="pct"/>
            <w:shd w:val="clear" w:color="auto" w:fill="auto"/>
            <w:vAlign w:val="center"/>
          </w:tcPr>
          <w:p w14:paraId="1A36F235" w14:textId="77777777" w:rsidR="00B513E1" w:rsidRDefault="00B513E1">
            <w:pPr>
              <w:rPr>
                <w:rFonts w:ascii="Times New Roman" w:hAnsi="Times New Roman"/>
                <w:sz w:val="20"/>
                <w:szCs w:val="20"/>
              </w:rPr>
            </w:pPr>
          </w:p>
        </w:tc>
      </w:tr>
      <w:tr w:rsidR="00B513E1" w14:paraId="1A36F23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237"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 except per share data)</w:t>
            </w:r>
          </w:p>
        </w:tc>
        <w:tc>
          <w:tcPr>
            <w:tcW w:w="0" w:type="auto"/>
            <w:gridSpan w:val="7"/>
            <w:tcBorders>
              <w:bottom w:val="single" w:sz="8" w:space="0" w:color="000000"/>
            </w:tcBorders>
            <w:shd w:val="clear" w:color="auto" w:fill="auto"/>
            <w:tcMar>
              <w:top w:w="40" w:type="dxa"/>
              <w:left w:w="40" w:type="dxa"/>
              <w:bottom w:w="40" w:type="dxa"/>
            </w:tcMar>
            <w:vAlign w:val="bottom"/>
          </w:tcPr>
          <w:p w14:paraId="1A36F238"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6F240"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23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r>
              <w:rPr>
                <w:rFonts w:ascii="Times New Roman" w:eastAsia="宋体" w:hAnsi="Times New Roman"/>
                <w:sz w:val="16"/>
                <w:szCs w:val="16"/>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23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1A36F23C"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23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23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1A36F23F" w14:textId="77777777" w:rsidR="00B513E1" w:rsidRDefault="00B513E1">
            <w:pPr>
              <w:textAlignment w:val="bottom"/>
              <w:rPr>
                <w:rFonts w:ascii="Times New Roman" w:hAnsi="Times New Roman"/>
                <w:sz w:val="20"/>
                <w:szCs w:val="20"/>
              </w:rPr>
            </w:pPr>
          </w:p>
        </w:tc>
      </w:tr>
      <w:tr w:rsidR="00B513E1" w14:paraId="1A36F249"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6F241" w14:textId="77777777" w:rsidR="00B513E1" w:rsidRDefault="008D3882">
            <w:pPr>
              <w:textAlignment w:val="bottom"/>
              <w:rPr>
                <w:rFonts w:ascii="Times New Roman" w:hAnsi="Times New Roman"/>
                <w:sz w:val="20"/>
                <w:szCs w:val="20"/>
              </w:rPr>
            </w:pPr>
            <w:r>
              <w:rPr>
                <w:rFonts w:ascii="Arial" w:eastAsia="宋体" w:hAnsi="Arial" w:cs="Arial"/>
                <w:sz w:val="20"/>
                <w:szCs w:val="20"/>
              </w:rPr>
              <w:t>Sales of products</w:t>
            </w:r>
          </w:p>
        </w:tc>
        <w:tc>
          <w:tcPr>
            <w:tcW w:w="0" w:type="auto"/>
            <w:tcBorders>
              <w:top w:val="single" w:sz="8" w:space="0" w:color="000000"/>
            </w:tcBorders>
            <w:shd w:val="clear" w:color="auto" w:fill="CCEEFF"/>
            <w:tcMar>
              <w:top w:w="40" w:type="dxa"/>
              <w:left w:w="40" w:type="dxa"/>
              <w:bottom w:w="40" w:type="dxa"/>
            </w:tcMar>
            <w:vAlign w:val="bottom"/>
          </w:tcPr>
          <w:p w14:paraId="1A36F242"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24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$14,191</w:t>
            </w:r>
          </w:p>
        </w:tc>
        <w:tc>
          <w:tcPr>
            <w:tcW w:w="0" w:type="auto"/>
            <w:tcBorders>
              <w:top w:val="single" w:sz="8" w:space="0" w:color="000000"/>
            </w:tcBorders>
            <w:shd w:val="clear" w:color="auto" w:fill="CCEEFF"/>
            <w:vAlign w:val="bottom"/>
          </w:tcPr>
          <w:p w14:paraId="1A36F244"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24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6F246"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24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$20,225</w:t>
            </w:r>
          </w:p>
        </w:tc>
        <w:tc>
          <w:tcPr>
            <w:tcW w:w="0" w:type="auto"/>
            <w:tcBorders>
              <w:top w:val="single" w:sz="8" w:space="0" w:color="000000"/>
            </w:tcBorders>
            <w:shd w:val="clear" w:color="auto" w:fill="CCEEFF"/>
            <w:vAlign w:val="bottom"/>
          </w:tcPr>
          <w:p w14:paraId="1A36F248" w14:textId="77777777" w:rsidR="00B513E1" w:rsidRDefault="00B513E1">
            <w:pPr>
              <w:textAlignment w:val="bottom"/>
              <w:rPr>
                <w:rFonts w:ascii="Times New Roman" w:hAnsi="Times New Roman"/>
                <w:sz w:val="20"/>
                <w:szCs w:val="20"/>
              </w:rPr>
            </w:pPr>
          </w:p>
        </w:tc>
      </w:tr>
      <w:tr w:rsidR="00B513E1" w14:paraId="1A36F250"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24A" w14:textId="77777777" w:rsidR="00B513E1" w:rsidRDefault="008D3882">
            <w:pPr>
              <w:textAlignment w:val="bottom"/>
              <w:rPr>
                <w:rFonts w:ascii="Times New Roman" w:hAnsi="Times New Roman"/>
                <w:sz w:val="20"/>
                <w:szCs w:val="20"/>
              </w:rPr>
            </w:pPr>
            <w:r>
              <w:rPr>
                <w:rFonts w:ascii="Arial" w:eastAsia="宋体" w:hAnsi="Arial" w:cs="Arial"/>
                <w:sz w:val="20"/>
                <w:szCs w:val="20"/>
              </w:rPr>
              <w:t>Sales of services</w:t>
            </w:r>
          </w:p>
        </w:tc>
        <w:tc>
          <w:tcPr>
            <w:tcW w:w="0" w:type="auto"/>
            <w:gridSpan w:val="2"/>
            <w:shd w:val="clear" w:color="auto" w:fill="auto"/>
            <w:tcMar>
              <w:top w:w="40" w:type="dxa"/>
              <w:left w:w="40" w:type="dxa"/>
              <w:bottom w:w="40" w:type="dxa"/>
            </w:tcMar>
            <w:vAlign w:val="bottom"/>
          </w:tcPr>
          <w:p w14:paraId="1A36F24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2,717</w:t>
            </w:r>
          </w:p>
        </w:tc>
        <w:tc>
          <w:tcPr>
            <w:tcW w:w="0" w:type="auto"/>
            <w:shd w:val="clear" w:color="auto" w:fill="auto"/>
            <w:vAlign w:val="bottom"/>
          </w:tcPr>
          <w:p w14:paraId="1A36F24C"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24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24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2,692</w:t>
            </w:r>
          </w:p>
        </w:tc>
        <w:tc>
          <w:tcPr>
            <w:tcW w:w="0" w:type="auto"/>
            <w:shd w:val="clear" w:color="auto" w:fill="auto"/>
            <w:vAlign w:val="bottom"/>
          </w:tcPr>
          <w:p w14:paraId="1A36F24F" w14:textId="77777777" w:rsidR="00B513E1" w:rsidRDefault="00B513E1">
            <w:pPr>
              <w:textAlignment w:val="bottom"/>
              <w:rPr>
                <w:rFonts w:ascii="Times New Roman" w:hAnsi="Times New Roman"/>
                <w:sz w:val="20"/>
                <w:szCs w:val="20"/>
              </w:rPr>
            </w:pPr>
          </w:p>
        </w:tc>
      </w:tr>
      <w:tr w:rsidR="00B513E1" w14:paraId="1A36F257" w14:textId="77777777">
        <w:tc>
          <w:tcPr>
            <w:tcW w:w="0" w:type="auto"/>
            <w:shd w:val="clear" w:color="auto" w:fill="CCEEFF"/>
            <w:tcMar>
              <w:top w:w="40" w:type="dxa"/>
              <w:left w:w="40" w:type="dxa"/>
              <w:bottom w:w="40" w:type="dxa"/>
              <w:right w:w="40" w:type="dxa"/>
            </w:tcMar>
            <w:vAlign w:val="bottom"/>
          </w:tcPr>
          <w:p w14:paraId="1A36F251"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Total revenues</w:t>
            </w:r>
          </w:p>
        </w:tc>
        <w:tc>
          <w:tcPr>
            <w:tcW w:w="0" w:type="auto"/>
            <w:gridSpan w:val="2"/>
            <w:tcBorders>
              <w:top w:val="single" w:sz="8" w:space="0" w:color="000000"/>
            </w:tcBorders>
            <w:shd w:val="clear" w:color="auto" w:fill="CCEEFF"/>
            <w:tcMar>
              <w:top w:w="40" w:type="dxa"/>
              <w:left w:w="40" w:type="dxa"/>
              <w:bottom w:w="40" w:type="dxa"/>
            </w:tcMar>
            <w:vAlign w:val="bottom"/>
          </w:tcPr>
          <w:p w14:paraId="1A36F25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16,908</w:t>
            </w:r>
          </w:p>
        </w:tc>
        <w:tc>
          <w:tcPr>
            <w:tcW w:w="0" w:type="auto"/>
            <w:tcBorders>
              <w:top w:val="single" w:sz="8" w:space="0" w:color="000000"/>
            </w:tcBorders>
            <w:shd w:val="clear" w:color="auto" w:fill="CCEEFF"/>
            <w:vAlign w:val="bottom"/>
          </w:tcPr>
          <w:p w14:paraId="1A36F253"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6F25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A36F25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22,917</w:t>
            </w:r>
          </w:p>
        </w:tc>
        <w:tc>
          <w:tcPr>
            <w:tcW w:w="0" w:type="auto"/>
            <w:tcBorders>
              <w:top w:val="single" w:sz="8" w:space="0" w:color="000000"/>
            </w:tcBorders>
            <w:shd w:val="clear" w:color="auto" w:fill="CCEEFF"/>
            <w:vAlign w:val="bottom"/>
          </w:tcPr>
          <w:p w14:paraId="1A36F256" w14:textId="77777777" w:rsidR="00B513E1" w:rsidRDefault="00B513E1">
            <w:pPr>
              <w:textAlignment w:val="bottom"/>
              <w:rPr>
                <w:rFonts w:ascii="Times New Roman" w:hAnsi="Times New Roman"/>
                <w:sz w:val="20"/>
                <w:szCs w:val="20"/>
              </w:rPr>
            </w:pPr>
          </w:p>
        </w:tc>
      </w:tr>
      <w:tr w:rsidR="00B513E1" w14:paraId="1A36F25D" w14:textId="77777777">
        <w:tc>
          <w:tcPr>
            <w:tcW w:w="0" w:type="auto"/>
            <w:shd w:val="clear" w:color="auto" w:fill="auto"/>
            <w:tcMar>
              <w:top w:w="40" w:type="dxa"/>
              <w:left w:w="40" w:type="dxa"/>
              <w:bottom w:w="40" w:type="dxa"/>
              <w:right w:w="40" w:type="dxa"/>
            </w:tcMar>
            <w:vAlign w:val="bottom"/>
          </w:tcPr>
          <w:p w14:paraId="1A36F25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25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25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25B" w14:textId="77777777" w:rsidR="00B513E1" w:rsidRDefault="00B513E1">
            <w:pPr>
              <w:jc w:val="right"/>
              <w:textAlignment w:val="bottom"/>
              <w:rPr>
                <w:rFonts w:ascii="Times New Roman" w:hAnsi="Times New Roman"/>
                <w:sz w:val="20"/>
                <w:szCs w:val="20"/>
              </w:rPr>
            </w:pPr>
          </w:p>
        </w:tc>
        <w:tc>
          <w:tcPr>
            <w:tcW w:w="0" w:type="auto"/>
            <w:shd w:val="clear" w:color="auto" w:fill="auto"/>
            <w:vAlign w:val="bottom"/>
          </w:tcPr>
          <w:p w14:paraId="1A36F25C" w14:textId="77777777" w:rsidR="00B513E1" w:rsidRDefault="00B513E1">
            <w:pPr>
              <w:textAlignment w:val="bottom"/>
              <w:rPr>
                <w:rFonts w:ascii="Times New Roman" w:hAnsi="Times New Roman"/>
                <w:sz w:val="20"/>
                <w:szCs w:val="20"/>
              </w:rPr>
            </w:pPr>
          </w:p>
        </w:tc>
      </w:tr>
      <w:tr w:rsidR="00B513E1" w14:paraId="1A36F264" w14:textId="77777777">
        <w:tc>
          <w:tcPr>
            <w:tcW w:w="0" w:type="auto"/>
            <w:shd w:val="clear" w:color="auto" w:fill="CCEEFF"/>
            <w:tcMar>
              <w:top w:w="40" w:type="dxa"/>
              <w:left w:w="40" w:type="dxa"/>
              <w:bottom w:w="40" w:type="dxa"/>
              <w:right w:w="40" w:type="dxa"/>
            </w:tcMar>
            <w:vAlign w:val="bottom"/>
          </w:tcPr>
          <w:p w14:paraId="1A36F25E" w14:textId="77777777" w:rsidR="00B513E1" w:rsidRDefault="008D3882">
            <w:pPr>
              <w:textAlignment w:val="bottom"/>
              <w:rPr>
                <w:rFonts w:ascii="Times New Roman" w:hAnsi="Times New Roman"/>
                <w:sz w:val="20"/>
                <w:szCs w:val="20"/>
              </w:rPr>
            </w:pPr>
            <w:r>
              <w:rPr>
                <w:rFonts w:ascii="Arial" w:eastAsia="宋体" w:hAnsi="Arial" w:cs="Arial"/>
                <w:sz w:val="20"/>
                <w:szCs w:val="20"/>
              </w:rPr>
              <w:t>Cost of products</w:t>
            </w:r>
          </w:p>
        </w:tc>
        <w:tc>
          <w:tcPr>
            <w:tcW w:w="0" w:type="auto"/>
            <w:gridSpan w:val="2"/>
            <w:shd w:val="clear" w:color="auto" w:fill="CCEEFF"/>
            <w:tcMar>
              <w:top w:w="40" w:type="dxa"/>
              <w:left w:w="40" w:type="dxa"/>
              <w:bottom w:w="40" w:type="dxa"/>
            </w:tcMar>
            <w:vAlign w:val="bottom"/>
          </w:tcPr>
          <w:p w14:paraId="1A36F25F"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(14,713</w:t>
            </w:r>
          </w:p>
        </w:tc>
        <w:tc>
          <w:tcPr>
            <w:tcW w:w="0" w:type="auto"/>
            <w:shd w:val="clear" w:color="auto" w:fill="CCEEFF"/>
            <w:tcMar>
              <w:top w:w="40" w:type="dxa"/>
              <w:bottom w:w="40" w:type="dxa"/>
              <w:right w:w="40" w:type="dxa"/>
            </w:tcMar>
            <w:vAlign w:val="bottom"/>
          </w:tcPr>
          <w:p w14:paraId="1A36F260"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6F26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26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(16,238</w:t>
            </w:r>
          </w:p>
        </w:tc>
        <w:tc>
          <w:tcPr>
            <w:tcW w:w="0" w:type="auto"/>
            <w:shd w:val="clear" w:color="auto" w:fill="CCEEFF"/>
            <w:tcMar>
              <w:top w:w="40" w:type="dxa"/>
              <w:bottom w:w="40" w:type="dxa"/>
              <w:right w:w="40" w:type="dxa"/>
            </w:tcMar>
            <w:vAlign w:val="bottom"/>
          </w:tcPr>
          <w:p w14:paraId="1A36F263"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26B" w14:textId="77777777">
        <w:tc>
          <w:tcPr>
            <w:tcW w:w="0" w:type="auto"/>
            <w:shd w:val="clear" w:color="auto" w:fill="auto"/>
            <w:tcMar>
              <w:top w:w="40" w:type="dxa"/>
              <w:left w:w="40" w:type="dxa"/>
              <w:bottom w:w="40" w:type="dxa"/>
              <w:right w:w="40" w:type="dxa"/>
            </w:tcMar>
            <w:vAlign w:val="bottom"/>
          </w:tcPr>
          <w:p w14:paraId="1A36F265" w14:textId="77777777" w:rsidR="00B513E1" w:rsidRDefault="008D3882">
            <w:pPr>
              <w:textAlignment w:val="bottom"/>
              <w:rPr>
                <w:rFonts w:ascii="Times New Roman" w:hAnsi="Times New Roman"/>
                <w:sz w:val="20"/>
                <w:szCs w:val="20"/>
              </w:rPr>
            </w:pPr>
            <w:r>
              <w:rPr>
                <w:rFonts w:ascii="Arial" w:eastAsia="宋体" w:hAnsi="Arial" w:cs="Arial"/>
                <w:sz w:val="20"/>
                <w:szCs w:val="20"/>
              </w:rPr>
              <w:t>Cost of services</w:t>
            </w:r>
          </w:p>
        </w:tc>
        <w:tc>
          <w:tcPr>
            <w:tcW w:w="0" w:type="auto"/>
            <w:gridSpan w:val="2"/>
            <w:shd w:val="clear" w:color="auto" w:fill="auto"/>
            <w:tcMar>
              <w:top w:w="40" w:type="dxa"/>
              <w:left w:w="40" w:type="dxa"/>
              <w:bottom w:w="40" w:type="dxa"/>
            </w:tcMar>
            <w:vAlign w:val="bottom"/>
          </w:tcPr>
          <w:p w14:paraId="1A36F26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(2,043</w:t>
            </w:r>
          </w:p>
        </w:tc>
        <w:tc>
          <w:tcPr>
            <w:tcW w:w="0" w:type="auto"/>
            <w:shd w:val="clear" w:color="auto" w:fill="auto"/>
            <w:tcMar>
              <w:top w:w="40" w:type="dxa"/>
              <w:bottom w:w="40" w:type="dxa"/>
              <w:right w:w="40" w:type="dxa"/>
            </w:tcMar>
            <w:vAlign w:val="bottom"/>
          </w:tcPr>
          <w:p w14:paraId="1A36F267"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6F26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26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(2,389</w:t>
            </w:r>
          </w:p>
        </w:tc>
        <w:tc>
          <w:tcPr>
            <w:tcW w:w="0" w:type="auto"/>
            <w:shd w:val="clear" w:color="auto" w:fill="auto"/>
            <w:tcMar>
              <w:top w:w="40" w:type="dxa"/>
              <w:bottom w:w="40" w:type="dxa"/>
              <w:right w:w="40" w:type="dxa"/>
            </w:tcMar>
            <w:vAlign w:val="bottom"/>
          </w:tcPr>
          <w:p w14:paraId="1A36F26A"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272"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1A36F26C" w14:textId="77777777" w:rsidR="00B513E1" w:rsidRDefault="008D3882">
            <w:pPr>
              <w:textAlignment w:val="bottom"/>
              <w:rPr>
                <w:rFonts w:ascii="Times New Roman" w:hAnsi="Times New Roman"/>
                <w:sz w:val="20"/>
                <w:szCs w:val="20"/>
              </w:rPr>
            </w:pPr>
            <w:r>
              <w:rPr>
                <w:rFonts w:ascii="Arial" w:eastAsia="宋体" w:hAnsi="Arial" w:cs="Arial"/>
                <w:sz w:val="20"/>
                <w:szCs w:val="20"/>
              </w:rPr>
              <w:t>Boeing Capital interest expense</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26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(12</w:t>
            </w:r>
          </w:p>
        </w:tc>
        <w:tc>
          <w:tcPr>
            <w:tcW w:w="0" w:type="auto"/>
            <w:tcBorders>
              <w:bottom w:val="single" w:sz="8" w:space="0" w:color="000000"/>
            </w:tcBorders>
            <w:shd w:val="clear" w:color="auto" w:fill="CCEEFF"/>
            <w:tcMar>
              <w:top w:w="40" w:type="dxa"/>
              <w:bottom w:w="40" w:type="dxa"/>
              <w:right w:w="40" w:type="dxa"/>
            </w:tcMar>
            <w:vAlign w:val="bottom"/>
          </w:tcPr>
          <w:p w14:paraId="1A36F26E"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6F26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27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(18</w:t>
            </w:r>
          </w:p>
        </w:tc>
        <w:tc>
          <w:tcPr>
            <w:tcW w:w="0" w:type="auto"/>
            <w:tcBorders>
              <w:bottom w:val="single" w:sz="8" w:space="0" w:color="000000"/>
            </w:tcBorders>
            <w:shd w:val="clear" w:color="auto" w:fill="CCEEFF"/>
            <w:tcMar>
              <w:top w:w="40" w:type="dxa"/>
              <w:bottom w:w="40" w:type="dxa"/>
              <w:right w:w="40" w:type="dxa"/>
            </w:tcMar>
            <w:vAlign w:val="bottom"/>
          </w:tcPr>
          <w:p w14:paraId="1A36F271"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27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273"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 xml:space="preserve">Total </w:t>
            </w:r>
            <w:r>
              <w:rPr>
                <w:rFonts w:ascii="Arial" w:eastAsia="宋体" w:hAnsi="Arial" w:cs="Arial"/>
                <w:b/>
                <w:bCs/>
                <w:sz w:val="20"/>
                <w:szCs w:val="20"/>
              </w:rPr>
              <w:t>costs and expenses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27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(16,768</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1A36F275"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1A36F27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27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(18,645</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1A36F278"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280" w14:textId="77777777">
        <w:tc>
          <w:tcPr>
            <w:tcW w:w="0" w:type="auto"/>
            <w:shd w:val="clear" w:color="auto" w:fill="CCEEFF"/>
            <w:tcMar>
              <w:top w:w="40" w:type="dxa"/>
              <w:left w:w="40" w:type="dxa"/>
              <w:bottom w:w="40" w:type="dxa"/>
              <w:right w:w="40" w:type="dxa"/>
            </w:tcMar>
            <w:vAlign w:val="bottom"/>
          </w:tcPr>
          <w:p w14:paraId="1A36F27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A36F27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140</w:t>
            </w:r>
          </w:p>
        </w:tc>
        <w:tc>
          <w:tcPr>
            <w:tcW w:w="0" w:type="auto"/>
            <w:tcBorders>
              <w:top w:val="single" w:sz="8" w:space="0" w:color="000000"/>
            </w:tcBorders>
            <w:shd w:val="clear" w:color="auto" w:fill="CCEEFF"/>
            <w:vAlign w:val="bottom"/>
          </w:tcPr>
          <w:p w14:paraId="1A36F27C"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6F27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A36F27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4,272</w:t>
            </w:r>
          </w:p>
        </w:tc>
        <w:tc>
          <w:tcPr>
            <w:tcW w:w="0" w:type="auto"/>
            <w:tcBorders>
              <w:top w:val="single" w:sz="8" w:space="0" w:color="000000"/>
            </w:tcBorders>
            <w:shd w:val="clear" w:color="auto" w:fill="CCEEFF"/>
            <w:vAlign w:val="bottom"/>
          </w:tcPr>
          <w:p w14:paraId="1A36F27F" w14:textId="77777777" w:rsidR="00B513E1" w:rsidRDefault="00B513E1">
            <w:pPr>
              <w:textAlignment w:val="bottom"/>
              <w:rPr>
                <w:rFonts w:ascii="Times New Roman" w:hAnsi="Times New Roman"/>
                <w:sz w:val="20"/>
                <w:szCs w:val="20"/>
              </w:rPr>
            </w:pPr>
          </w:p>
        </w:tc>
      </w:tr>
      <w:tr w:rsidR="00B513E1" w14:paraId="1A36F287" w14:textId="77777777">
        <w:tc>
          <w:tcPr>
            <w:tcW w:w="0" w:type="auto"/>
            <w:shd w:val="clear" w:color="auto" w:fill="auto"/>
            <w:tcMar>
              <w:top w:w="40" w:type="dxa"/>
              <w:left w:w="40" w:type="dxa"/>
              <w:bottom w:w="40" w:type="dxa"/>
              <w:right w:w="40" w:type="dxa"/>
            </w:tcMar>
            <w:vAlign w:val="bottom"/>
          </w:tcPr>
          <w:p w14:paraId="1A36F281" w14:textId="77777777" w:rsidR="00B513E1" w:rsidRDefault="008D3882">
            <w:pPr>
              <w:textAlignment w:val="bottom"/>
              <w:rPr>
                <w:rFonts w:ascii="Times New Roman" w:hAnsi="Times New Roman"/>
                <w:sz w:val="20"/>
                <w:szCs w:val="20"/>
              </w:rPr>
            </w:pPr>
            <w:r>
              <w:rPr>
                <w:rFonts w:ascii="Arial" w:eastAsia="宋体" w:hAnsi="Arial" w:cs="Arial"/>
                <w:sz w:val="20"/>
                <w:szCs w:val="20"/>
              </w:rPr>
              <w:t>(Loss)/income from operating investments, net</w:t>
            </w:r>
          </w:p>
        </w:tc>
        <w:tc>
          <w:tcPr>
            <w:tcW w:w="0" w:type="auto"/>
            <w:gridSpan w:val="2"/>
            <w:shd w:val="clear" w:color="auto" w:fill="auto"/>
            <w:tcMar>
              <w:top w:w="40" w:type="dxa"/>
              <w:left w:w="40" w:type="dxa"/>
              <w:bottom w:w="40" w:type="dxa"/>
            </w:tcMar>
            <w:vAlign w:val="bottom"/>
          </w:tcPr>
          <w:p w14:paraId="1A36F28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w:t>
            </w:r>
          </w:p>
        </w:tc>
        <w:tc>
          <w:tcPr>
            <w:tcW w:w="0" w:type="auto"/>
            <w:shd w:val="clear" w:color="auto" w:fill="auto"/>
            <w:tcMar>
              <w:top w:w="40" w:type="dxa"/>
              <w:bottom w:w="40" w:type="dxa"/>
              <w:right w:w="40" w:type="dxa"/>
            </w:tcMar>
            <w:vAlign w:val="bottom"/>
          </w:tcPr>
          <w:p w14:paraId="1A36F283"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6F28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28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w:t>
            </w:r>
          </w:p>
        </w:tc>
        <w:tc>
          <w:tcPr>
            <w:tcW w:w="0" w:type="auto"/>
            <w:shd w:val="clear" w:color="auto" w:fill="auto"/>
            <w:vAlign w:val="bottom"/>
          </w:tcPr>
          <w:p w14:paraId="1A36F286" w14:textId="77777777" w:rsidR="00B513E1" w:rsidRDefault="00B513E1">
            <w:pPr>
              <w:textAlignment w:val="bottom"/>
              <w:rPr>
                <w:rFonts w:ascii="Times New Roman" w:hAnsi="Times New Roman"/>
                <w:sz w:val="20"/>
                <w:szCs w:val="20"/>
              </w:rPr>
            </w:pPr>
          </w:p>
        </w:tc>
      </w:tr>
      <w:tr w:rsidR="00B513E1" w14:paraId="1A36F28E" w14:textId="77777777">
        <w:tc>
          <w:tcPr>
            <w:tcW w:w="0" w:type="auto"/>
            <w:shd w:val="clear" w:color="auto" w:fill="CCEEFF"/>
            <w:tcMar>
              <w:top w:w="40" w:type="dxa"/>
              <w:left w:w="40" w:type="dxa"/>
              <w:bottom w:w="40" w:type="dxa"/>
              <w:right w:w="40" w:type="dxa"/>
            </w:tcMar>
            <w:vAlign w:val="bottom"/>
          </w:tcPr>
          <w:p w14:paraId="1A36F288" w14:textId="77777777" w:rsidR="00B513E1" w:rsidRDefault="008D3882">
            <w:pPr>
              <w:textAlignment w:val="bottom"/>
              <w:rPr>
                <w:rFonts w:ascii="Times New Roman" w:hAnsi="Times New Roman"/>
                <w:sz w:val="20"/>
                <w:szCs w:val="20"/>
              </w:rPr>
            </w:pPr>
            <w:r>
              <w:rPr>
                <w:rFonts w:ascii="Arial" w:eastAsia="宋体" w:hAnsi="Arial" w:cs="Arial"/>
                <w:sz w:val="20"/>
                <w:szCs w:val="20"/>
              </w:rPr>
              <w:t>General and administrative expense</w:t>
            </w:r>
          </w:p>
        </w:tc>
        <w:tc>
          <w:tcPr>
            <w:tcW w:w="0" w:type="auto"/>
            <w:gridSpan w:val="2"/>
            <w:shd w:val="clear" w:color="auto" w:fill="CCEEFF"/>
            <w:tcMar>
              <w:top w:w="40" w:type="dxa"/>
              <w:left w:w="40" w:type="dxa"/>
              <w:bottom w:w="40" w:type="dxa"/>
            </w:tcMar>
            <w:vAlign w:val="bottom"/>
          </w:tcPr>
          <w:p w14:paraId="1A36F28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(873</w:t>
            </w:r>
          </w:p>
        </w:tc>
        <w:tc>
          <w:tcPr>
            <w:tcW w:w="0" w:type="auto"/>
            <w:shd w:val="clear" w:color="auto" w:fill="CCEEFF"/>
            <w:tcMar>
              <w:top w:w="40" w:type="dxa"/>
              <w:bottom w:w="40" w:type="dxa"/>
              <w:right w:w="40" w:type="dxa"/>
            </w:tcMar>
            <w:vAlign w:val="bottom"/>
          </w:tcPr>
          <w:p w14:paraId="1A36F28A"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6F28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28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(1,184</w:t>
            </w:r>
          </w:p>
        </w:tc>
        <w:tc>
          <w:tcPr>
            <w:tcW w:w="0" w:type="auto"/>
            <w:shd w:val="clear" w:color="auto" w:fill="CCEEFF"/>
            <w:tcMar>
              <w:top w:w="40" w:type="dxa"/>
              <w:bottom w:w="40" w:type="dxa"/>
              <w:right w:w="40" w:type="dxa"/>
            </w:tcMar>
            <w:vAlign w:val="bottom"/>
          </w:tcPr>
          <w:p w14:paraId="1A36F28D"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295" w14:textId="77777777">
        <w:tc>
          <w:tcPr>
            <w:tcW w:w="0" w:type="auto"/>
            <w:shd w:val="clear" w:color="auto" w:fill="auto"/>
            <w:tcMar>
              <w:top w:w="40" w:type="dxa"/>
              <w:left w:w="40" w:type="dxa"/>
              <w:bottom w:w="40" w:type="dxa"/>
              <w:right w:w="40" w:type="dxa"/>
            </w:tcMar>
            <w:vAlign w:val="bottom"/>
          </w:tcPr>
          <w:p w14:paraId="1A36F28F" w14:textId="77777777" w:rsidR="00B513E1" w:rsidRDefault="008D3882">
            <w:pPr>
              <w:textAlignment w:val="bottom"/>
              <w:rPr>
                <w:rFonts w:ascii="Times New Roman" w:hAnsi="Times New Roman"/>
                <w:sz w:val="20"/>
                <w:szCs w:val="20"/>
              </w:rPr>
            </w:pPr>
            <w:r>
              <w:rPr>
                <w:rFonts w:ascii="Arial" w:eastAsia="宋体" w:hAnsi="Arial" w:cs="Arial"/>
                <w:sz w:val="20"/>
                <w:szCs w:val="20"/>
              </w:rPr>
              <w:t>Research and development expense, net</w:t>
            </w:r>
          </w:p>
        </w:tc>
        <w:tc>
          <w:tcPr>
            <w:tcW w:w="0" w:type="auto"/>
            <w:gridSpan w:val="2"/>
            <w:shd w:val="clear" w:color="auto" w:fill="auto"/>
            <w:tcMar>
              <w:top w:w="40" w:type="dxa"/>
              <w:left w:w="40" w:type="dxa"/>
              <w:bottom w:w="40" w:type="dxa"/>
            </w:tcMar>
            <w:vAlign w:val="bottom"/>
          </w:tcPr>
          <w:p w14:paraId="1A36F29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(672</w:t>
            </w:r>
          </w:p>
        </w:tc>
        <w:tc>
          <w:tcPr>
            <w:tcW w:w="0" w:type="auto"/>
            <w:shd w:val="clear" w:color="auto" w:fill="auto"/>
            <w:tcMar>
              <w:top w:w="40" w:type="dxa"/>
              <w:bottom w:w="40" w:type="dxa"/>
              <w:right w:w="40" w:type="dxa"/>
            </w:tcMar>
            <w:vAlign w:val="bottom"/>
          </w:tcPr>
          <w:p w14:paraId="1A36F291"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6F29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29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(866</w:t>
            </w:r>
          </w:p>
        </w:tc>
        <w:tc>
          <w:tcPr>
            <w:tcW w:w="0" w:type="auto"/>
            <w:shd w:val="clear" w:color="auto" w:fill="auto"/>
            <w:tcMar>
              <w:top w:w="40" w:type="dxa"/>
              <w:bottom w:w="40" w:type="dxa"/>
              <w:right w:w="40" w:type="dxa"/>
            </w:tcMar>
            <w:vAlign w:val="bottom"/>
          </w:tcPr>
          <w:p w14:paraId="1A36F294"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29C"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1A36F296"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Gain on </w:t>
            </w:r>
            <w:r>
              <w:rPr>
                <w:rFonts w:ascii="Arial" w:eastAsia="宋体" w:hAnsi="Arial" w:cs="Arial"/>
                <w:sz w:val="20"/>
                <w:szCs w:val="20"/>
              </w:rPr>
              <w:t>dispositions, net</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297"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54</w:t>
            </w:r>
          </w:p>
        </w:tc>
        <w:tc>
          <w:tcPr>
            <w:tcW w:w="0" w:type="auto"/>
            <w:tcBorders>
              <w:bottom w:val="single" w:sz="8" w:space="0" w:color="000000"/>
            </w:tcBorders>
            <w:shd w:val="clear" w:color="auto" w:fill="CCEEFF"/>
            <w:vAlign w:val="bottom"/>
          </w:tcPr>
          <w:p w14:paraId="1A36F298"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29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29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108</w:t>
            </w:r>
          </w:p>
        </w:tc>
        <w:tc>
          <w:tcPr>
            <w:tcW w:w="0" w:type="auto"/>
            <w:shd w:val="clear" w:color="auto" w:fill="CCEEFF"/>
            <w:vAlign w:val="bottom"/>
          </w:tcPr>
          <w:p w14:paraId="1A36F29B" w14:textId="77777777" w:rsidR="00B513E1" w:rsidRDefault="00B513E1">
            <w:pPr>
              <w:textAlignment w:val="bottom"/>
              <w:rPr>
                <w:rFonts w:ascii="Times New Roman" w:hAnsi="Times New Roman"/>
                <w:sz w:val="20"/>
                <w:szCs w:val="20"/>
              </w:rPr>
            </w:pPr>
          </w:p>
        </w:tc>
      </w:tr>
      <w:tr w:rsidR="00B513E1" w14:paraId="1A36F2A3" w14:textId="77777777">
        <w:tc>
          <w:tcPr>
            <w:tcW w:w="0" w:type="auto"/>
            <w:shd w:val="clear" w:color="auto" w:fill="auto"/>
            <w:tcMar>
              <w:top w:w="40" w:type="dxa"/>
              <w:left w:w="40" w:type="dxa"/>
              <w:bottom w:w="40" w:type="dxa"/>
              <w:right w:w="40" w:type="dxa"/>
            </w:tcMar>
            <w:vAlign w:val="bottom"/>
          </w:tcPr>
          <w:p w14:paraId="1A36F29D"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(Loss)/earnings from operations</w:t>
            </w:r>
          </w:p>
        </w:tc>
        <w:tc>
          <w:tcPr>
            <w:tcW w:w="0" w:type="auto"/>
            <w:gridSpan w:val="2"/>
            <w:tcBorders>
              <w:top w:val="single" w:sz="8" w:space="0" w:color="000000"/>
            </w:tcBorders>
            <w:shd w:val="clear" w:color="auto" w:fill="auto"/>
            <w:tcMar>
              <w:top w:w="40" w:type="dxa"/>
              <w:left w:w="40" w:type="dxa"/>
              <w:bottom w:w="40" w:type="dxa"/>
            </w:tcMar>
            <w:vAlign w:val="bottom"/>
          </w:tcPr>
          <w:p w14:paraId="1A36F29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(1,353</w:t>
            </w:r>
          </w:p>
        </w:tc>
        <w:tc>
          <w:tcPr>
            <w:tcW w:w="0" w:type="auto"/>
            <w:tcBorders>
              <w:top w:val="single" w:sz="8" w:space="0" w:color="000000"/>
            </w:tcBorders>
            <w:shd w:val="clear" w:color="auto" w:fill="auto"/>
            <w:tcMar>
              <w:top w:w="40" w:type="dxa"/>
              <w:bottom w:w="40" w:type="dxa"/>
              <w:right w:w="40" w:type="dxa"/>
            </w:tcMar>
            <w:vAlign w:val="bottom"/>
          </w:tcPr>
          <w:p w14:paraId="1A36F29F"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1A36F2A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2A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2,350</w:t>
            </w:r>
          </w:p>
        </w:tc>
        <w:tc>
          <w:tcPr>
            <w:tcW w:w="0" w:type="auto"/>
            <w:tcBorders>
              <w:top w:val="single" w:sz="8" w:space="0" w:color="000000"/>
            </w:tcBorders>
            <w:shd w:val="clear" w:color="auto" w:fill="auto"/>
            <w:vAlign w:val="bottom"/>
          </w:tcPr>
          <w:p w14:paraId="1A36F2A2" w14:textId="77777777" w:rsidR="00B513E1" w:rsidRDefault="00B513E1">
            <w:pPr>
              <w:textAlignment w:val="bottom"/>
              <w:rPr>
                <w:rFonts w:ascii="Times New Roman" w:hAnsi="Times New Roman"/>
                <w:sz w:val="20"/>
                <w:szCs w:val="20"/>
              </w:rPr>
            </w:pPr>
          </w:p>
        </w:tc>
      </w:tr>
      <w:tr w:rsidR="00B513E1" w14:paraId="1A36F2AA" w14:textId="77777777">
        <w:tc>
          <w:tcPr>
            <w:tcW w:w="0" w:type="auto"/>
            <w:shd w:val="clear" w:color="auto" w:fill="CCEEFF"/>
            <w:tcMar>
              <w:top w:w="40" w:type="dxa"/>
              <w:left w:w="40" w:type="dxa"/>
              <w:bottom w:w="40" w:type="dxa"/>
              <w:right w:w="40" w:type="dxa"/>
            </w:tcMar>
            <w:vAlign w:val="bottom"/>
          </w:tcPr>
          <w:p w14:paraId="1A36F2A4" w14:textId="77777777" w:rsidR="00B513E1" w:rsidRDefault="008D3882">
            <w:pPr>
              <w:textAlignment w:val="bottom"/>
              <w:rPr>
                <w:rFonts w:ascii="Times New Roman" w:hAnsi="Times New Roman"/>
                <w:sz w:val="20"/>
                <w:szCs w:val="20"/>
              </w:rPr>
            </w:pPr>
            <w:r>
              <w:rPr>
                <w:rFonts w:ascii="Arial" w:eastAsia="宋体" w:hAnsi="Arial" w:cs="Arial"/>
                <w:sz w:val="20"/>
                <w:szCs w:val="20"/>
              </w:rPr>
              <w:t>Other income, net</w:t>
            </w:r>
          </w:p>
        </w:tc>
        <w:tc>
          <w:tcPr>
            <w:tcW w:w="0" w:type="auto"/>
            <w:gridSpan w:val="2"/>
            <w:shd w:val="clear" w:color="auto" w:fill="CCEEFF"/>
            <w:tcMar>
              <w:top w:w="40" w:type="dxa"/>
              <w:left w:w="40" w:type="dxa"/>
              <w:bottom w:w="40" w:type="dxa"/>
            </w:tcMar>
            <w:vAlign w:val="bottom"/>
          </w:tcPr>
          <w:p w14:paraId="1A36F2A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112</w:t>
            </w:r>
          </w:p>
        </w:tc>
        <w:tc>
          <w:tcPr>
            <w:tcW w:w="0" w:type="auto"/>
            <w:shd w:val="clear" w:color="auto" w:fill="CCEEFF"/>
            <w:vAlign w:val="bottom"/>
          </w:tcPr>
          <w:p w14:paraId="1A36F2A6"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2A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2A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106</w:t>
            </w:r>
          </w:p>
        </w:tc>
        <w:tc>
          <w:tcPr>
            <w:tcW w:w="0" w:type="auto"/>
            <w:shd w:val="clear" w:color="auto" w:fill="CCEEFF"/>
            <w:vAlign w:val="bottom"/>
          </w:tcPr>
          <w:p w14:paraId="1A36F2A9" w14:textId="77777777" w:rsidR="00B513E1" w:rsidRDefault="00B513E1">
            <w:pPr>
              <w:textAlignment w:val="bottom"/>
              <w:rPr>
                <w:rFonts w:ascii="Times New Roman" w:hAnsi="Times New Roman"/>
                <w:sz w:val="20"/>
                <w:szCs w:val="20"/>
              </w:rPr>
            </w:pPr>
          </w:p>
        </w:tc>
      </w:tr>
      <w:tr w:rsidR="00B513E1" w14:paraId="1A36F2B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2AB" w14:textId="77777777" w:rsidR="00B513E1" w:rsidRDefault="008D3882">
            <w:pPr>
              <w:textAlignment w:val="bottom"/>
              <w:rPr>
                <w:rFonts w:ascii="Times New Roman" w:hAnsi="Times New Roman"/>
                <w:sz w:val="20"/>
                <w:szCs w:val="20"/>
              </w:rPr>
            </w:pPr>
            <w:r>
              <w:rPr>
                <w:rFonts w:ascii="Arial" w:eastAsia="宋体" w:hAnsi="Arial" w:cs="Arial"/>
                <w:sz w:val="20"/>
                <w:szCs w:val="20"/>
              </w:rPr>
              <w:t>Interest and debt expense</w:t>
            </w:r>
          </w:p>
        </w:tc>
        <w:tc>
          <w:tcPr>
            <w:tcW w:w="0" w:type="auto"/>
            <w:gridSpan w:val="2"/>
            <w:tcBorders>
              <w:bottom w:val="single" w:sz="8" w:space="0" w:color="000000"/>
            </w:tcBorders>
            <w:shd w:val="clear" w:color="auto" w:fill="auto"/>
            <w:tcMar>
              <w:top w:w="40" w:type="dxa"/>
              <w:left w:w="40" w:type="dxa"/>
              <w:bottom w:w="40" w:type="dxa"/>
            </w:tcMar>
            <w:vAlign w:val="bottom"/>
          </w:tcPr>
          <w:p w14:paraId="1A36F2A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(262</w:t>
            </w:r>
          </w:p>
        </w:tc>
        <w:tc>
          <w:tcPr>
            <w:tcW w:w="0" w:type="auto"/>
            <w:tcBorders>
              <w:bottom w:val="single" w:sz="8" w:space="0" w:color="000000"/>
            </w:tcBorders>
            <w:shd w:val="clear" w:color="auto" w:fill="auto"/>
            <w:tcMar>
              <w:top w:w="40" w:type="dxa"/>
              <w:bottom w:w="40" w:type="dxa"/>
              <w:right w:w="40" w:type="dxa"/>
            </w:tcMar>
            <w:vAlign w:val="bottom"/>
          </w:tcPr>
          <w:p w14:paraId="1A36F2AD"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6F2A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2A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(123</w:t>
            </w:r>
          </w:p>
        </w:tc>
        <w:tc>
          <w:tcPr>
            <w:tcW w:w="0" w:type="auto"/>
            <w:tcBorders>
              <w:bottom w:val="single" w:sz="8" w:space="0" w:color="000000"/>
            </w:tcBorders>
            <w:shd w:val="clear" w:color="auto" w:fill="auto"/>
            <w:tcMar>
              <w:top w:w="40" w:type="dxa"/>
              <w:bottom w:w="40" w:type="dxa"/>
              <w:right w:w="40" w:type="dxa"/>
            </w:tcMar>
            <w:vAlign w:val="bottom"/>
          </w:tcPr>
          <w:p w14:paraId="1A36F2B0"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2B8" w14:textId="77777777">
        <w:tc>
          <w:tcPr>
            <w:tcW w:w="0" w:type="auto"/>
            <w:shd w:val="clear" w:color="auto" w:fill="CCEEFF"/>
            <w:tcMar>
              <w:top w:w="40" w:type="dxa"/>
              <w:left w:w="40" w:type="dxa"/>
              <w:bottom w:w="40" w:type="dxa"/>
              <w:right w:w="40" w:type="dxa"/>
            </w:tcMar>
            <w:vAlign w:val="bottom"/>
          </w:tcPr>
          <w:p w14:paraId="1A36F2B2"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(Loss)/earnings before income taxes</w:t>
            </w:r>
          </w:p>
        </w:tc>
        <w:tc>
          <w:tcPr>
            <w:tcW w:w="0" w:type="auto"/>
            <w:gridSpan w:val="2"/>
            <w:tcBorders>
              <w:top w:val="single" w:sz="8" w:space="0" w:color="000000"/>
            </w:tcBorders>
            <w:shd w:val="clear" w:color="auto" w:fill="CCEEFF"/>
            <w:tcMar>
              <w:top w:w="40" w:type="dxa"/>
              <w:left w:w="40" w:type="dxa"/>
              <w:bottom w:w="40" w:type="dxa"/>
            </w:tcMar>
            <w:vAlign w:val="bottom"/>
          </w:tcPr>
          <w:p w14:paraId="1A36F2B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(1,503</w:t>
            </w:r>
          </w:p>
        </w:tc>
        <w:tc>
          <w:tcPr>
            <w:tcW w:w="0" w:type="auto"/>
            <w:tcBorders>
              <w:top w:val="single" w:sz="8" w:space="0" w:color="000000"/>
            </w:tcBorders>
            <w:shd w:val="clear" w:color="auto" w:fill="CCEEFF"/>
            <w:tcMar>
              <w:top w:w="40" w:type="dxa"/>
              <w:bottom w:w="40" w:type="dxa"/>
              <w:right w:w="40" w:type="dxa"/>
            </w:tcMar>
            <w:vAlign w:val="bottom"/>
          </w:tcPr>
          <w:p w14:paraId="1A36F2B4"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1A36F2B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A36F2B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2,333</w:t>
            </w:r>
          </w:p>
        </w:tc>
        <w:tc>
          <w:tcPr>
            <w:tcW w:w="0" w:type="auto"/>
            <w:tcBorders>
              <w:top w:val="single" w:sz="8" w:space="0" w:color="000000"/>
            </w:tcBorders>
            <w:shd w:val="clear" w:color="auto" w:fill="CCEEFF"/>
            <w:vAlign w:val="bottom"/>
          </w:tcPr>
          <w:p w14:paraId="1A36F2B7" w14:textId="77777777" w:rsidR="00B513E1" w:rsidRDefault="00B513E1">
            <w:pPr>
              <w:textAlignment w:val="bottom"/>
              <w:rPr>
                <w:rFonts w:ascii="Times New Roman" w:hAnsi="Times New Roman"/>
                <w:sz w:val="20"/>
                <w:szCs w:val="20"/>
              </w:rPr>
            </w:pPr>
          </w:p>
        </w:tc>
      </w:tr>
      <w:tr w:rsidR="00B513E1" w14:paraId="1A36F2BF"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2B9" w14:textId="77777777" w:rsidR="00B513E1" w:rsidRDefault="008D3882">
            <w:pPr>
              <w:textAlignment w:val="bottom"/>
              <w:rPr>
                <w:rFonts w:ascii="Times New Roman" w:hAnsi="Times New Roman"/>
                <w:sz w:val="20"/>
                <w:szCs w:val="20"/>
              </w:rPr>
            </w:pPr>
            <w:r>
              <w:rPr>
                <w:rFonts w:ascii="Arial" w:eastAsia="宋体" w:hAnsi="Arial" w:cs="Arial"/>
                <w:sz w:val="20"/>
                <w:szCs w:val="20"/>
              </w:rPr>
              <w:t>Income tax benefit/(expense)</w:t>
            </w:r>
          </w:p>
        </w:tc>
        <w:tc>
          <w:tcPr>
            <w:tcW w:w="0" w:type="auto"/>
            <w:gridSpan w:val="2"/>
            <w:tcBorders>
              <w:bottom w:val="single" w:sz="8" w:space="0" w:color="000000"/>
            </w:tcBorders>
            <w:shd w:val="clear" w:color="auto" w:fill="auto"/>
            <w:tcMar>
              <w:top w:w="40" w:type="dxa"/>
              <w:left w:w="40" w:type="dxa"/>
              <w:bottom w:w="40" w:type="dxa"/>
            </w:tcMar>
            <w:vAlign w:val="bottom"/>
          </w:tcPr>
          <w:p w14:paraId="1A36F2B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862</w:t>
            </w:r>
          </w:p>
        </w:tc>
        <w:tc>
          <w:tcPr>
            <w:tcW w:w="0" w:type="auto"/>
            <w:tcBorders>
              <w:bottom w:val="single" w:sz="8" w:space="0" w:color="000000"/>
            </w:tcBorders>
            <w:shd w:val="clear" w:color="auto" w:fill="auto"/>
            <w:vAlign w:val="bottom"/>
          </w:tcPr>
          <w:p w14:paraId="1A36F2BB"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6F2B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2BD"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(184</w:t>
            </w:r>
          </w:p>
        </w:tc>
        <w:tc>
          <w:tcPr>
            <w:tcW w:w="0" w:type="auto"/>
            <w:tcBorders>
              <w:bottom w:val="single" w:sz="8" w:space="0" w:color="000000"/>
            </w:tcBorders>
            <w:shd w:val="clear" w:color="auto" w:fill="auto"/>
            <w:tcMar>
              <w:top w:w="40" w:type="dxa"/>
              <w:bottom w:w="40" w:type="dxa"/>
              <w:right w:w="40" w:type="dxa"/>
            </w:tcMar>
            <w:vAlign w:val="bottom"/>
          </w:tcPr>
          <w:p w14:paraId="1A36F2BE"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2C6" w14:textId="77777777">
        <w:tc>
          <w:tcPr>
            <w:tcW w:w="0" w:type="auto"/>
            <w:shd w:val="clear" w:color="auto" w:fill="CCEEFF"/>
            <w:tcMar>
              <w:top w:w="40" w:type="dxa"/>
              <w:left w:w="40" w:type="dxa"/>
              <w:bottom w:w="40" w:type="dxa"/>
              <w:right w:w="40" w:type="dxa"/>
            </w:tcMar>
            <w:vAlign w:val="bottom"/>
          </w:tcPr>
          <w:p w14:paraId="1A36F2C0"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Net (loss)/earnings</w:t>
            </w:r>
          </w:p>
        </w:tc>
        <w:tc>
          <w:tcPr>
            <w:tcW w:w="0" w:type="auto"/>
            <w:gridSpan w:val="2"/>
            <w:shd w:val="clear" w:color="auto" w:fill="CCEEFF"/>
            <w:tcMar>
              <w:top w:w="40" w:type="dxa"/>
              <w:left w:w="40" w:type="dxa"/>
              <w:bottom w:w="40" w:type="dxa"/>
            </w:tcMar>
            <w:vAlign w:val="bottom"/>
          </w:tcPr>
          <w:p w14:paraId="1A36F2C1"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(641</w:t>
            </w:r>
          </w:p>
        </w:tc>
        <w:tc>
          <w:tcPr>
            <w:tcW w:w="0" w:type="auto"/>
            <w:shd w:val="clear" w:color="auto" w:fill="CCEEFF"/>
            <w:tcMar>
              <w:top w:w="40" w:type="dxa"/>
              <w:bottom w:w="40" w:type="dxa"/>
              <w:right w:w="40" w:type="dxa"/>
            </w:tcMar>
            <w:vAlign w:val="bottom"/>
          </w:tcPr>
          <w:p w14:paraId="1A36F2C2"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6F2C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2C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2,149</w:t>
            </w:r>
          </w:p>
        </w:tc>
        <w:tc>
          <w:tcPr>
            <w:tcW w:w="0" w:type="auto"/>
            <w:shd w:val="clear" w:color="auto" w:fill="CCEEFF"/>
            <w:vAlign w:val="bottom"/>
          </w:tcPr>
          <w:p w14:paraId="1A36F2C5" w14:textId="77777777" w:rsidR="00B513E1" w:rsidRDefault="00B513E1">
            <w:pPr>
              <w:textAlignment w:val="bottom"/>
              <w:rPr>
                <w:rFonts w:ascii="Times New Roman" w:hAnsi="Times New Roman"/>
                <w:sz w:val="20"/>
                <w:szCs w:val="20"/>
              </w:rPr>
            </w:pPr>
          </w:p>
        </w:tc>
      </w:tr>
      <w:tr w:rsidR="00B513E1" w14:paraId="1A36F2CD" w14:textId="77777777">
        <w:tc>
          <w:tcPr>
            <w:tcW w:w="0" w:type="auto"/>
            <w:shd w:val="clear" w:color="auto" w:fill="auto"/>
            <w:tcMar>
              <w:top w:w="40" w:type="dxa"/>
              <w:left w:w="40" w:type="dxa"/>
              <w:bottom w:w="40" w:type="dxa"/>
              <w:right w:w="40" w:type="dxa"/>
            </w:tcMar>
            <w:vAlign w:val="bottom"/>
          </w:tcPr>
          <w:p w14:paraId="1A36F2C7" w14:textId="77777777" w:rsidR="00B513E1" w:rsidRDefault="008D3882">
            <w:pPr>
              <w:ind w:hanging="240"/>
              <w:textAlignment w:val="bottom"/>
              <w:rPr>
                <w:rFonts w:ascii="Times New Roman" w:hAnsi="Times New Roman"/>
                <w:sz w:val="20"/>
                <w:szCs w:val="20"/>
              </w:rPr>
            </w:pPr>
            <w:r>
              <w:rPr>
                <w:rFonts w:ascii="Arial" w:eastAsia="宋体" w:hAnsi="Arial" w:cs="Arial"/>
                <w:sz w:val="20"/>
                <w:szCs w:val="20"/>
              </w:rPr>
              <w:t>Less: net loss attributable to noncontrolling interest</w:t>
            </w:r>
          </w:p>
        </w:tc>
        <w:tc>
          <w:tcPr>
            <w:tcW w:w="0" w:type="auto"/>
            <w:gridSpan w:val="2"/>
            <w:shd w:val="clear" w:color="auto" w:fill="auto"/>
            <w:tcMar>
              <w:top w:w="40" w:type="dxa"/>
              <w:left w:w="40" w:type="dxa"/>
              <w:bottom w:w="40" w:type="dxa"/>
            </w:tcMar>
            <w:vAlign w:val="bottom"/>
          </w:tcPr>
          <w:p w14:paraId="1A36F2C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(13</w:t>
            </w:r>
          </w:p>
        </w:tc>
        <w:tc>
          <w:tcPr>
            <w:tcW w:w="0" w:type="auto"/>
            <w:shd w:val="clear" w:color="auto" w:fill="auto"/>
            <w:tcMar>
              <w:top w:w="40" w:type="dxa"/>
              <w:bottom w:w="40" w:type="dxa"/>
              <w:right w:w="40" w:type="dxa"/>
            </w:tcMar>
            <w:vAlign w:val="bottom"/>
          </w:tcPr>
          <w:p w14:paraId="1A36F2C9"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6F2C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2CB" w14:textId="77777777" w:rsidR="00B513E1" w:rsidRDefault="00B513E1">
            <w:pPr>
              <w:jc w:val="right"/>
              <w:textAlignment w:val="bottom"/>
              <w:rPr>
                <w:rFonts w:ascii="Times New Roman" w:hAnsi="Times New Roman"/>
                <w:sz w:val="20"/>
                <w:szCs w:val="20"/>
              </w:rPr>
            </w:pPr>
          </w:p>
        </w:tc>
        <w:tc>
          <w:tcPr>
            <w:tcW w:w="0" w:type="auto"/>
            <w:shd w:val="clear" w:color="auto" w:fill="auto"/>
            <w:vAlign w:val="bottom"/>
          </w:tcPr>
          <w:p w14:paraId="1A36F2CC" w14:textId="77777777" w:rsidR="00B513E1" w:rsidRDefault="00B513E1">
            <w:pPr>
              <w:textAlignment w:val="bottom"/>
              <w:rPr>
                <w:rFonts w:ascii="Times New Roman" w:hAnsi="Times New Roman"/>
                <w:sz w:val="20"/>
                <w:szCs w:val="20"/>
              </w:rPr>
            </w:pPr>
          </w:p>
        </w:tc>
      </w:tr>
      <w:tr w:rsidR="00B513E1" w14:paraId="1A36F2D6"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2CE"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Net (loss)/earnings attributable to Boeing Shareholders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2CF"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2D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($628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6F2D1"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2D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2D3"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2D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$2,149</w:t>
            </w:r>
          </w:p>
        </w:tc>
        <w:tc>
          <w:tcPr>
            <w:tcW w:w="0" w:type="auto"/>
            <w:tcBorders>
              <w:top w:val="single" w:sz="8" w:space="0" w:color="000000"/>
              <w:bottom w:val="double" w:sz="6" w:space="0" w:color="000000"/>
            </w:tcBorders>
            <w:shd w:val="clear" w:color="auto" w:fill="CCEEFF"/>
            <w:vAlign w:val="bottom"/>
          </w:tcPr>
          <w:p w14:paraId="1A36F2D5" w14:textId="77777777" w:rsidR="00B513E1" w:rsidRDefault="00B513E1">
            <w:pPr>
              <w:textAlignment w:val="bottom"/>
              <w:rPr>
                <w:rFonts w:ascii="Times New Roman" w:hAnsi="Times New Roman"/>
                <w:sz w:val="20"/>
                <w:szCs w:val="20"/>
              </w:rPr>
            </w:pPr>
          </w:p>
        </w:tc>
      </w:tr>
      <w:tr w:rsidR="00B513E1" w14:paraId="1A36F2DB" w14:textId="77777777">
        <w:tc>
          <w:tcPr>
            <w:tcW w:w="0" w:type="auto"/>
            <w:shd w:val="clear" w:color="auto" w:fill="auto"/>
            <w:tcMar>
              <w:top w:w="40" w:type="dxa"/>
              <w:left w:w="40" w:type="dxa"/>
              <w:bottom w:w="40" w:type="dxa"/>
              <w:right w:w="40" w:type="dxa"/>
            </w:tcMar>
            <w:vAlign w:val="bottom"/>
          </w:tcPr>
          <w:p w14:paraId="1A36F2D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2D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2D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2D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2E4"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1A36F2DC"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Basic (loss)/earnings per share</w:t>
            </w:r>
          </w:p>
        </w:tc>
        <w:tc>
          <w:tcPr>
            <w:tcW w:w="0" w:type="auto"/>
            <w:tcBorders>
              <w:bottom w:val="double" w:sz="6" w:space="0" w:color="000000"/>
            </w:tcBorders>
            <w:shd w:val="clear" w:color="auto" w:fill="CCEEFF"/>
            <w:tcMar>
              <w:top w:w="40" w:type="dxa"/>
              <w:left w:w="40" w:type="dxa"/>
              <w:bottom w:w="40" w:type="dxa"/>
            </w:tcMar>
            <w:vAlign w:val="bottom"/>
          </w:tcPr>
          <w:p w14:paraId="1A36F2DD"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1A36F2D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($1.11</w:t>
            </w:r>
          </w:p>
        </w:tc>
        <w:tc>
          <w:tcPr>
            <w:tcW w:w="0" w:type="auto"/>
            <w:tcBorders>
              <w:bottom w:val="double" w:sz="6" w:space="0" w:color="000000"/>
            </w:tcBorders>
            <w:shd w:val="clear" w:color="auto" w:fill="CCEEFF"/>
            <w:tcMar>
              <w:top w:w="40" w:type="dxa"/>
              <w:bottom w:w="40" w:type="dxa"/>
              <w:right w:w="40" w:type="dxa"/>
            </w:tcMar>
            <w:vAlign w:val="bottom"/>
          </w:tcPr>
          <w:p w14:paraId="1A36F2DF"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1A36F2E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A36F2E1"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1A36F2E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$3.79</w:t>
            </w:r>
          </w:p>
        </w:tc>
        <w:tc>
          <w:tcPr>
            <w:tcW w:w="0" w:type="auto"/>
            <w:tcBorders>
              <w:bottom w:val="double" w:sz="6" w:space="0" w:color="000000"/>
            </w:tcBorders>
            <w:shd w:val="clear" w:color="auto" w:fill="CCEEFF"/>
            <w:vAlign w:val="bottom"/>
          </w:tcPr>
          <w:p w14:paraId="1A36F2E3" w14:textId="77777777" w:rsidR="00B513E1" w:rsidRDefault="00B513E1">
            <w:pPr>
              <w:textAlignment w:val="bottom"/>
              <w:rPr>
                <w:rFonts w:ascii="Times New Roman" w:hAnsi="Times New Roman"/>
                <w:sz w:val="20"/>
                <w:szCs w:val="20"/>
              </w:rPr>
            </w:pPr>
          </w:p>
        </w:tc>
      </w:tr>
      <w:tr w:rsidR="00B513E1" w14:paraId="1A36F2E9" w14:textId="77777777">
        <w:tc>
          <w:tcPr>
            <w:tcW w:w="0" w:type="auto"/>
            <w:shd w:val="clear" w:color="auto" w:fill="auto"/>
            <w:tcMar>
              <w:top w:w="40" w:type="dxa"/>
              <w:left w:w="40" w:type="dxa"/>
              <w:bottom w:w="40" w:type="dxa"/>
              <w:right w:w="40" w:type="dxa"/>
            </w:tcMar>
            <w:vAlign w:val="bottom"/>
          </w:tcPr>
          <w:p w14:paraId="1A36F2E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2E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2E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2E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2F2"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1A36F2EA"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Diluted (loss)/earnings per share</w:t>
            </w:r>
          </w:p>
        </w:tc>
        <w:tc>
          <w:tcPr>
            <w:tcW w:w="0" w:type="auto"/>
            <w:tcBorders>
              <w:bottom w:val="double" w:sz="6" w:space="0" w:color="000000"/>
            </w:tcBorders>
            <w:shd w:val="clear" w:color="auto" w:fill="CCEEFF"/>
            <w:tcMar>
              <w:top w:w="40" w:type="dxa"/>
              <w:left w:w="40" w:type="dxa"/>
              <w:bottom w:w="40" w:type="dxa"/>
            </w:tcMar>
            <w:vAlign w:val="bottom"/>
          </w:tcPr>
          <w:p w14:paraId="1A36F2EB"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1A36F2E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($1.11</w:t>
            </w:r>
          </w:p>
        </w:tc>
        <w:tc>
          <w:tcPr>
            <w:tcW w:w="0" w:type="auto"/>
            <w:tcBorders>
              <w:bottom w:val="double" w:sz="6" w:space="0" w:color="000000"/>
            </w:tcBorders>
            <w:shd w:val="clear" w:color="auto" w:fill="CCEEFF"/>
            <w:tcMar>
              <w:top w:w="40" w:type="dxa"/>
              <w:bottom w:w="40" w:type="dxa"/>
              <w:right w:w="40" w:type="dxa"/>
            </w:tcMar>
            <w:vAlign w:val="bottom"/>
          </w:tcPr>
          <w:p w14:paraId="1A36F2ED"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1A36F2E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A36F2EF"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1A36F2F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$3.75</w:t>
            </w:r>
          </w:p>
        </w:tc>
        <w:tc>
          <w:tcPr>
            <w:tcW w:w="0" w:type="auto"/>
            <w:tcBorders>
              <w:bottom w:val="double" w:sz="6" w:space="0" w:color="000000"/>
            </w:tcBorders>
            <w:shd w:val="clear" w:color="auto" w:fill="CCEEFF"/>
            <w:vAlign w:val="bottom"/>
          </w:tcPr>
          <w:p w14:paraId="1A36F2F1" w14:textId="77777777" w:rsidR="00B513E1" w:rsidRDefault="00B513E1">
            <w:pPr>
              <w:textAlignment w:val="bottom"/>
              <w:rPr>
                <w:rFonts w:ascii="Times New Roman" w:hAnsi="Times New Roman"/>
                <w:sz w:val="20"/>
                <w:szCs w:val="20"/>
              </w:rPr>
            </w:pPr>
          </w:p>
        </w:tc>
      </w:tr>
      <w:tr w:rsidR="00B513E1" w14:paraId="1A36F2F7" w14:textId="77777777">
        <w:tc>
          <w:tcPr>
            <w:tcW w:w="0" w:type="auto"/>
            <w:shd w:val="clear" w:color="auto" w:fill="auto"/>
            <w:tcMar>
              <w:top w:w="40" w:type="dxa"/>
              <w:left w:w="40" w:type="dxa"/>
              <w:bottom w:w="40" w:type="dxa"/>
              <w:right w:w="40" w:type="dxa"/>
            </w:tcMar>
            <w:vAlign w:val="bottom"/>
          </w:tcPr>
          <w:p w14:paraId="1A36F2F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2F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2F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2F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2FE"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1A36F2F8"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Weighted average diluted shares (millions)</w:t>
            </w:r>
          </w:p>
        </w:tc>
        <w:tc>
          <w:tcPr>
            <w:tcW w:w="0" w:type="auto"/>
            <w:gridSpan w:val="2"/>
            <w:tcBorders>
              <w:bottom w:val="double" w:sz="6" w:space="0" w:color="000000"/>
            </w:tcBorders>
            <w:shd w:val="clear" w:color="auto" w:fill="CCEEFF"/>
            <w:tcMar>
              <w:top w:w="40" w:type="dxa"/>
              <w:left w:w="40" w:type="dxa"/>
              <w:bottom w:w="40" w:type="dxa"/>
            </w:tcMar>
            <w:vAlign w:val="bottom"/>
          </w:tcPr>
          <w:p w14:paraId="1A36F2F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565.9</w:t>
            </w:r>
          </w:p>
        </w:tc>
        <w:tc>
          <w:tcPr>
            <w:tcW w:w="0" w:type="auto"/>
            <w:tcBorders>
              <w:bottom w:val="double" w:sz="6" w:space="0" w:color="000000"/>
            </w:tcBorders>
            <w:shd w:val="clear" w:color="auto" w:fill="CCEEFF"/>
            <w:vAlign w:val="bottom"/>
          </w:tcPr>
          <w:p w14:paraId="1A36F2FA"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1A36F2F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1A36F2F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572.4</w:t>
            </w:r>
          </w:p>
        </w:tc>
        <w:tc>
          <w:tcPr>
            <w:tcW w:w="0" w:type="auto"/>
            <w:tcBorders>
              <w:bottom w:val="double" w:sz="6" w:space="0" w:color="000000"/>
            </w:tcBorders>
            <w:shd w:val="clear" w:color="auto" w:fill="CCEEFF"/>
            <w:vAlign w:val="bottom"/>
          </w:tcPr>
          <w:p w14:paraId="1A36F2FD" w14:textId="77777777" w:rsidR="00B513E1" w:rsidRDefault="00B513E1">
            <w:pPr>
              <w:textAlignment w:val="bottom"/>
              <w:rPr>
                <w:rFonts w:ascii="Times New Roman" w:hAnsi="Times New Roman"/>
                <w:sz w:val="20"/>
                <w:szCs w:val="20"/>
              </w:rPr>
            </w:pPr>
          </w:p>
        </w:tc>
      </w:tr>
    </w:tbl>
    <w:p w14:paraId="1A36F2FF" w14:textId="77777777" w:rsidR="00B513E1" w:rsidRDefault="008D3882">
      <w:pPr>
        <w:spacing w:line="288" w:lineRule="auto"/>
        <w:rPr>
          <w:rFonts w:ascii="Times New Roman" w:hAnsi="Times New Roman"/>
          <w:sz w:val="20"/>
          <w:szCs w:val="20"/>
        </w:rPr>
      </w:pPr>
      <w:r>
        <w:rPr>
          <w:rFonts w:ascii="Arial" w:eastAsia="宋体" w:hAnsi="Arial" w:cs="Arial"/>
          <w:sz w:val="20"/>
          <w:szCs w:val="20"/>
        </w:rPr>
        <w:t xml:space="preserve">See Notes to the Condensed Consolidated Financial Statements. </w:t>
      </w:r>
    </w:p>
    <w:p w14:paraId="1A36F300" w14:textId="77777777" w:rsidR="00B513E1" w:rsidRDefault="00B513E1">
      <w:pPr>
        <w:rPr>
          <w:rFonts w:ascii="Times New Roman" w:hAnsi="Times New Roman"/>
          <w:sz w:val="20"/>
          <w:szCs w:val="20"/>
        </w:rPr>
      </w:pPr>
    </w:p>
    <w:p w14:paraId="1A36F301"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1</w:t>
      </w:r>
    </w:p>
    <w:p w14:paraId="1A36F302" w14:textId="77777777" w:rsidR="00B513E1" w:rsidRDefault="008D3882">
      <w:r>
        <w:rPr>
          <w:rFonts w:ascii="Times New Roman" w:hAnsi="Times New Roman"/>
          <w:sz w:val="20"/>
          <w:szCs w:val="20"/>
        </w:rPr>
        <w:pict w14:anchorId="1A370DEE">
          <v:rect id="_x0000_i1027" style="width:415.3pt;height:1.5pt" o:hralign="center" o:hrstd="t" o:hr="t" fillcolor="#a0a0a0" stroked="f"/>
        </w:pict>
      </w:r>
    </w:p>
    <w:p w14:paraId="1A36F303" w14:textId="77777777" w:rsidR="00B513E1" w:rsidRDefault="008D3882">
      <w:pPr>
        <w:spacing w:line="288" w:lineRule="auto"/>
        <w:rPr>
          <w:rFonts w:ascii="Times New Roman" w:hAnsi="Times New Roman"/>
          <w:sz w:val="18"/>
          <w:szCs w:val="18"/>
        </w:rPr>
      </w:pPr>
      <w:hyperlink r:id="rId106" w:anchor="sE70E6F711B4F5586BF48FF58B4C6B012" w:history="1">
        <w:r>
          <w:rPr>
            <w:rStyle w:val="a5"/>
            <w:rFonts w:ascii="Arial" w:eastAsia="宋体" w:hAnsi="Arial" w:cs="Arial"/>
            <w:sz w:val="18"/>
            <w:szCs w:val="18"/>
          </w:rPr>
          <w:t>Table of Contents</w:t>
        </w:r>
      </w:hyperlink>
    </w:p>
    <w:p w14:paraId="1A36F304" w14:textId="77777777" w:rsidR="00B513E1" w:rsidRDefault="00B513E1">
      <w:pPr>
        <w:rPr>
          <w:rFonts w:ascii="Times New Roman" w:hAnsi="Times New Roman"/>
          <w:sz w:val="20"/>
          <w:szCs w:val="20"/>
        </w:rPr>
      </w:pPr>
    </w:p>
    <w:p w14:paraId="1A36F305"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20"/>
          <w:szCs w:val="20"/>
        </w:rPr>
        <w:t>The Boeing Company and Subsidiaries</w:t>
      </w:r>
    </w:p>
    <w:p w14:paraId="1A36F306"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20"/>
          <w:szCs w:val="20"/>
        </w:rPr>
        <w:t>Condensed Consolidated Statements of Comprehens</w:t>
      </w:r>
      <w:r>
        <w:rPr>
          <w:rFonts w:ascii="Arial" w:eastAsia="宋体" w:hAnsi="Arial" w:cs="Arial"/>
          <w:b/>
          <w:bCs/>
          <w:sz w:val="20"/>
          <w:szCs w:val="20"/>
        </w:rPr>
        <w:t xml:space="preserve">ive Income </w:t>
      </w:r>
    </w:p>
    <w:p w14:paraId="1A36F307"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(Unaudited)</w:t>
      </w:r>
    </w:p>
    <w:tbl>
      <w:tblPr>
        <w:tblW w:w="5000" w:type="pct"/>
        <w:jc w:val="center"/>
        <w:tblCellMar>
          <w:left w:w="0" w:type="dxa"/>
          <w:right w:w="0" w:type="dxa"/>
        </w:tblCellMar>
        <w:tblLook w:val="04A0" w:firstRow="1" w:lastRow="0" w:firstColumn="1" w:lastColumn="0" w:noHBand="0" w:noVBand="1"/>
      </w:tblPr>
      <w:tblGrid>
        <w:gridCol w:w="5878"/>
        <w:gridCol w:w="64"/>
        <w:gridCol w:w="978"/>
        <w:gridCol w:w="107"/>
        <w:gridCol w:w="130"/>
        <w:gridCol w:w="64"/>
        <w:gridCol w:w="978"/>
        <w:gridCol w:w="107"/>
      </w:tblGrid>
      <w:tr w:rsidR="00B513E1" w14:paraId="1A36F309" w14:textId="77777777">
        <w:trPr>
          <w:jc w:val="center"/>
        </w:trPr>
        <w:tc>
          <w:tcPr>
            <w:tcW w:w="0" w:type="auto"/>
            <w:gridSpan w:val="8"/>
            <w:shd w:val="clear" w:color="auto" w:fill="auto"/>
            <w:vAlign w:val="center"/>
          </w:tcPr>
          <w:p w14:paraId="1A36F308" w14:textId="77777777" w:rsidR="00B513E1" w:rsidRDefault="00B513E1">
            <w:pPr>
              <w:rPr>
                <w:rFonts w:ascii="Times New Roman" w:hAnsi="Times New Roman"/>
                <w:sz w:val="20"/>
                <w:szCs w:val="20"/>
              </w:rPr>
            </w:pPr>
          </w:p>
        </w:tc>
      </w:tr>
      <w:tr w:rsidR="00B513E1" w14:paraId="1A36F312" w14:textId="77777777">
        <w:trPr>
          <w:jc w:val="center"/>
        </w:trPr>
        <w:tc>
          <w:tcPr>
            <w:tcW w:w="3550" w:type="pct"/>
            <w:shd w:val="clear" w:color="auto" w:fill="auto"/>
            <w:vAlign w:val="center"/>
          </w:tcPr>
          <w:p w14:paraId="1A36F30A" w14:textId="77777777" w:rsidR="00B513E1" w:rsidRDefault="00B513E1">
            <w:pPr>
              <w:rPr>
                <w:rFonts w:ascii="Times New Roman" w:hAnsi="Times New Roman"/>
                <w:sz w:val="20"/>
                <w:szCs w:val="20"/>
              </w:rPr>
            </w:pPr>
          </w:p>
        </w:tc>
        <w:tc>
          <w:tcPr>
            <w:tcW w:w="50" w:type="pct"/>
            <w:shd w:val="clear" w:color="auto" w:fill="auto"/>
            <w:vAlign w:val="center"/>
          </w:tcPr>
          <w:p w14:paraId="1A36F30B" w14:textId="77777777" w:rsidR="00B513E1" w:rsidRDefault="00B513E1">
            <w:pPr>
              <w:rPr>
                <w:rFonts w:ascii="Times New Roman" w:hAnsi="Times New Roman"/>
                <w:sz w:val="20"/>
                <w:szCs w:val="20"/>
              </w:rPr>
            </w:pPr>
          </w:p>
        </w:tc>
        <w:tc>
          <w:tcPr>
            <w:tcW w:w="600" w:type="pct"/>
            <w:shd w:val="clear" w:color="auto" w:fill="auto"/>
            <w:vAlign w:val="center"/>
          </w:tcPr>
          <w:p w14:paraId="1A36F30C" w14:textId="77777777" w:rsidR="00B513E1" w:rsidRDefault="00B513E1">
            <w:pPr>
              <w:rPr>
                <w:rFonts w:ascii="Times New Roman" w:hAnsi="Times New Roman"/>
                <w:sz w:val="20"/>
                <w:szCs w:val="20"/>
              </w:rPr>
            </w:pPr>
          </w:p>
        </w:tc>
        <w:tc>
          <w:tcPr>
            <w:tcW w:w="50" w:type="pct"/>
            <w:shd w:val="clear" w:color="auto" w:fill="auto"/>
            <w:vAlign w:val="center"/>
          </w:tcPr>
          <w:p w14:paraId="1A36F30D" w14:textId="77777777" w:rsidR="00B513E1" w:rsidRDefault="00B513E1">
            <w:pPr>
              <w:rPr>
                <w:rFonts w:ascii="Times New Roman" w:hAnsi="Times New Roman"/>
                <w:sz w:val="20"/>
                <w:szCs w:val="20"/>
              </w:rPr>
            </w:pPr>
          </w:p>
        </w:tc>
        <w:tc>
          <w:tcPr>
            <w:tcW w:w="50" w:type="pct"/>
            <w:shd w:val="clear" w:color="auto" w:fill="auto"/>
            <w:vAlign w:val="center"/>
          </w:tcPr>
          <w:p w14:paraId="1A36F30E" w14:textId="77777777" w:rsidR="00B513E1" w:rsidRDefault="00B513E1">
            <w:pPr>
              <w:rPr>
                <w:rFonts w:ascii="Times New Roman" w:hAnsi="Times New Roman"/>
                <w:sz w:val="20"/>
                <w:szCs w:val="20"/>
              </w:rPr>
            </w:pPr>
          </w:p>
        </w:tc>
        <w:tc>
          <w:tcPr>
            <w:tcW w:w="50" w:type="pct"/>
            <w:shd w:val="clear" w:color="auto" w:fill="auto"/>
            <w:vAlign w:val="center"/>
          </w:tcPr>
          <w:p w14:paraId="1A36F30F" w14:textId="77777777" w:rsidR="00B513E1" w:rsidRDefault="00B513E1">
            <w:pPr>
              <w:rPr>
                <w:rFonts w:ascii="Times New Roman" w:hAnsi="Times New Roman"/>
                <w:sz w:val="20"/>
                <w:szCs w:val="20"/>
              </w:rPr>
            </w:pPr>
          </w:p>
        </w:tc>
        <w:tc>
          <w:tcPr>
            <w:tcW w:w="600" w:type="pct"/>
            <w:shd w:val="clear" w:color="auto" w:fill="auto"/>
            <w:vAlign w:val="center"/>
          </w:tcPr>
          <w:p w14:paraId="1A36F310" w14:textId="77777777" w:rsidR="00B513E1" w:rsidRDefault="00B513E1">
            <w:pPr>
              <w:rPr>
                <w:rFonts w:ascii="Times New Roman" w:hAnsi="Times New Roman"/>
                <w:sz w:val="20"/>
                <w:szCs w:val="20"/>
              </w:rPr>
            </w:pPr>
          </w:p>
        </w:tc>
        <w:tc>
          <w:tcPr>
            <w:tcW w:w="50" w:type="pct"/>
            <w:shd w:val="clear" w:color="auto" w:fill="auto"/>
            <w:vAlign w:val="center"/>
          </w:tcPr>
          <w:p w14:paraId="1A36F311" w14:textId="77777777" w:rsidR="00B513E1" w:rsidRDefault="00B513E1">
            <w:pPr>
              <w:rPr>
                <w:rFonts w:ascii="Times New Roman" w:hAnsi="Times New Roman"/>
                <w:sz w:val="20"/>
                <w:szCs w:val="20"/>
              </w:rPr>
            </w:pPr>
          </w:p>
        </w:tc>
      </w:tr>
      <w:tr w:rsidR="00B513E1" w14:paraId="1A36F315" w14:textId="77777777">
        <w:trPr>
          <w:jc w:val="center"/>
        </w:trPr>
        <w:tc>
          <w:tcPr>
            <w:tcW w:w="0" w:type="auto"/>
            <w:shd w:val="clear" w:color="auto" w:fill="auto"/>
            <w:tcMar>
              <w:top w:w="40" w:type="dxa"/>
              <w:left w:w="40" w:type="dxa"/>
              <w:bottom w:w="40" w:type="dxa"/>
              <w:right w:w="40" w:type="dxa"/>
            </w:tcMar>
            <w:vAlign w:val="bottom"/>
          </w:tcPr>
          <w:p w14:paraId="1A36F313"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shd w:val="clear" w:color="auto" w:fill="auto"/>
            <w:tcMar>
              <w:top w:w="40" w:type="dxa"/>
              <w:left w:w="40" w:type="dxa"/>
              <w:bottom w:w="40" w:type="dxa"/>
            </w:tcMar>
            <w:vAlign w:val="bottom"/>
          </w:tcPr>
          <w:p w14:paraId="1A36F314"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6F31C" w14:textId="77777777">
        <w:trPr>
          <w:jc w:val="center"/>
        </w:trPr>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31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317"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1A36F318"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31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31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1A36F31B" w14:textId="77777777" w:rsidR="00B513E1" w:rsidRDefault="00B513E1">
            <w:pPr>
              <w:textAlignment w:val="bottom"/>
              <w:rPr>
                <w:rFonts w:ascii="Times New Roman" w:hAnsi="Times New Roman"/>
                <w:sz w:val="20"/>
                <w:szCs w:val="20"/>
              </w:rPr>
            </w:pPr>
          </w:p>
        </w:tc>
      </w:tr>
      <w:tr w:rsidR="00B513E1" w14:paraId="1A36F325" w14:textId="77777777">
        <w:trPr>
          <w:jc w:val="center"/>
        </w:trPr>
        <w:tc>
          <w:tcPr>
            <w:tcW w:w="0" w:type="auto"/>
            <w:tcBorders>
              <w:top w:val="single" w:sz="8" w:space="0" w:color="000000"/>
            </w:tcBorders>
            <w:shd w:val="clear" w:color="auto" w:fill="CCEEFF"/>
            <w:tcMar>
              <w:top w:w="40" w:type="dxa"/>
              <w:left w:w="40" w:type="dxa"/>
              <w:bottom w:w="40" w:type="dxa"/>
              <w:right w:w="40" w:type="dxa"/>
            </w:tcMar>
            <w:vAlign w:val="bottom"/>
          </w:tcPr>
          <w:p w14:paraId="1A36F31D" w14:textId="77777777" w:rsidR="00B513E1" w:rsidRDefault="008D3882">
            <w:pPr>
              <w:textAlignment w:val="bottom"/>
              <w:rPr>
                <w:rFonts w:ascii="Times New Roman" w:hAnsi="Times New Roman"/>
                <w:sz w:val="20"/>
                <w:szCs w:val="20"/>
              </w:rPr>
            </w:pPr>
            <w:r>
              <w:rPr>
                <w:rFonts w:ascii="Arial" w:eastAsia="宋体" w:hAnsi="Arial" w:cs="Arial"/>
                <w:sz w:val="20"/>
                <w:szCs w:val="20"/>
              </w:rPr>
              <w:t>Net (loss)/earnings</w:t>
            </w:r>
          </w:p>
        </w:tc>
        <w:tc>
          <w:tcPr>
            <w:tcW w:w="0" w:type="auto"/>
            <w:tcBorders>
              <w:top w:val="single" w:sz="8" w:space="0" w:color="000000"/>
            </w:tcBorders>
            <w:shd w:val="clear" w:color="auto" w:fill="CCEEFF"/>
            <w:tcMar>
              <w:top w:w="40" w:type="dxa"/>
              <w:left w:w="40" w:type="dxa"/>
              <w:bottom w:w="40" w:type="dxa"/>
            </w:tcMar>
            <w:vAlign w:val="bottom"/>
          </w:tcPr>
          <w:p w14:paraId="1A36F31E"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31F"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($641</w:t>
            </w:r>
          </w:p>
        </w:tc>
        <w:tc>
          <w:tcPr>
            <w:tcW w:w="0" w:type="auto"/>
            <w:tcBorders>
              <w:top w:val="single" w:sz="8" w:space="0" w:color="000000"/>
            </w:tcBorders>
            <w:shd w:val="clear" w:color="auto" w:fill="CCEEFF"/>
            <w:tcMar>
              <w:top w:w="40" w:type="dxa"/>
              <w:bottom w:w="40" w:type="dxa"/>
              <w:right w:w="40" w:type="dxa"/>
            </w:tcMar>
            <w:vAlign w:val="bottom"/>
          </w:tcPr>
          <w:p w14:paraId="1A36F320"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6F32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6F322"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32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$2,149</w:t>
            </w:r>
          </w:p>
        </w:tc>
        <w:tc>
          <w:tcPr>
            <w:tcW w:w="0" w:type="auto"/>
            <w:tcBorders>
              <w:top w:val="single" w:sz="8" w:space="0" w:color="000000"/>
            </w:tcBorders>
            <w:shd w:val="clear" w:color="auto" w:fill="CCEEFF"/>
            <w:vAlign w:val="bottom"/>
          </w:tcPr>
          <w:p w14:paraId="1A36F324" w14:textId="77777777" w:rsidR="00B513E1" w:rsidRDefault="00B513E1">
            <w:pPr>
              <w:textAlignment w:val="bottom"/>
              <w:rPr>
                <w:rFonts w:ascii="Times New Roman" w:hAnsi="Times New Roman"/>
                <w:sz w:val="20"/>
                <w:szCs w:val="20"/>
              </w:rPr>
            </w:pPr>
          </w:p>
        </w:tc>
      </w:tr>
      <w:tr w:rsidR="00B513E1" w14:paraId="1A36F32A" w14:textId="77777777">
        <w:trPr>
          <w:jc w:val="center"/>
        </w:trPr>
        <w:tc>
          <w:tcPr>
            <w:tcW w:w="0" w:type="auto"/>
            <w:shd w:val="clear" w:color="auto" w:fill="auto"/>
            <w:tcMar>
              <w:top w:w="40" w:type="dxa"/>
              <w:left w:w="40" w:type="dxa"/>
              <w:bottom w:w="40" w:type="dxa"/>
              <w:right w:w="40" w:type="dxa"/>
            </w:tcMar>
            <w:vAlign w:val="bottom"/>
          </w:tcPr>
          <w:p w14:paraId="1A36F326" w14:textId="77777777" w:rsidR="00B513E1" w:rsidRDefault="008D3882">
            <w:pPr>
              <w:textAlignment w:val="bottom"/>
              <w:rPr>
                <w:rFonts w:ascii="Times New Roman" w:hAnsi="Times New Roman"/>
                <w:sz w:val="20"/>
                <w:szCs w:val="20"/>
              </w:rPr>
            </w:pPr>
            <w:r>
              <w:rPr>
                <w:rFonts w:ascii="Arial" w:eastAsia="宋体" w:hAnsi="Arial" w:cs="Arial"/>
                <w:sz w:val="20"/>
                <w:szCs w:val="20"/>
              </w:rPr>
              <w:t>Other comprehensive (loss)/income, net of tax:</w:t>
            </w:r>
          </w:p>
        </w:tc>
        <w:tc>
          <w:tcPr>
            <w:tcW w:w="0" w:type="auto"/>
            <w:gridSpan w:val="3"/>
            <w:shd w:val="clear" w:color="auto" w:fill="auto"/>
            <w:tcMar>
              <w:top w:w="40" w:type="dxa"/>
              <w:left w:w="40" w:type="dxa"/>
              <w:bottom w:w="40" w:type="dxa"/>
              <w:right w:w="40" w:type="dxa"/>
            </w:tcMar>
            <w:vAlign w:val="bottom"/>
          </w:tcPr>
          <w:p w14:paraId="1A36F32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32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32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331" w14:textId="77777777">
        <w:trPr>
          <w:jc w:val="center"/>
        </w:trPr>
        <w:tc>
          <w:tcPr>
            <w:tcW w:w="0" w:type="auto"/>
            <w:shd w:val="clear" w:color="auto" w:fill="CCEEFF"/>
            <w:tcMar>
              <w:top w:w="40" w:type="dxa"/>
              <w:left w:w="40" w:type="dxa"/>
              <w:bottom w:w="40" w:type="dxa"/>
              <w:right w:w="40" w:type="dxa"/>
            </w:tcMar>
            <w:vAlign w:val="bottom"/>
          </w:tcPr>
          <w:p w14:paraId="1A36F32B" w14:textId="77777777" w:rsidR="00B513E1" w:rsidRDefault="008D3882">
            <w:pPr>
              <w:textAlignment w:val="bottom"/>
              <w:rPr>
                <w:rFonts w:ascii="Times New Roman" w:hAnsi="Times New Roman"/>
                <w:sz w:val="20"/>
                <w:szCs w:val="20"/>
              </w:rPr>
            </w:pPr>
            <w:r>
              <w:rPr>
                <w:rFonts w:ascii="Arial" w:eastAsia="宋体" w:hAnsi="Arial" w:cs="Arial"/>
                <w:sz w:val="20"/>
                <w:szCs w:val="20"/>
              </w:rPr>
              <w:t>Currency translation adjustments</w:t>
            </w:r>
          </w:p>
        </w:tc>
        <w:tc>
          <w:tcPr>
            <w:tcW w:w="0" w:type="auto"/>
            <w:gridSpan w:val="2"/>
            <w:shd w:val="clear" w:color="auto" w:fill="CCEEFF"/>
            <w:tcMar>
              <w:top w:w="40" w:type="dxa"/>
              <w:left w:w="40" w:type="dxa"/>
              <w:bottom w:w="40" w:type="dxa"/>
            </w:tcMar>
            <w:vAlign w:val="bottom"/>
          </w:tcPr>
          <w:p w14:paraId="1A36F32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(77</w:t>
            </w:r>
          </w:p>
        </w:tc>
        <w:tc>
          <w:tcPr>
            <w:tcW w:w="0" w:type="auto"/>
            <w:shd w:val="clear" w:color="auto" w:fill="CCEEFF"/>
            <w:tcMar>
              <w:top w:w="40" w:type="dxa"/>
              <w:bottom w:w="40" w:type="dxa"/>
              <w:right w:w="40" w:type="dxa"/>
            </w:tcMar>
            <w:vAlign w:val="bottom"/>
          </w:tcPr>
          <w:p w14:paraId="1A36F32D"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6F32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32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w:t>
            </w:r>
          </w:p>
        </w:tc>
        <w:tc>
          <w:tcPr>
            <w:tcW w:w="0" w:type="auto"/>
            <w:shd w:val="clear" w:color="auto" w:fill="CCEEFF"/>
            <w:vAlign w:val="bottom"/>
          </w:tcPr>
          <w:p w14:paraId="1A36F330" w14:textId="77777777" w:rsidR="00B513E1" w:rsidRDefault="00B513E1">
            <w:pPr>
              <w:textAlignment w:val="bottom"/>
              <w:rPr>
                <w:rFonts w:ascii="Times New Roman" w:hAnsi="Times New Roman"/>
                <w:sz w:val="20"/>
                <w:szCs w:val="20"/>
              </w:rPr>
            </w:pPr>
          </w:p>
        </w:tc>
      </w:tr>
      <w:tr w:rsidR="00B513E1" w14:paraId="1A36F337" w14:textId="77777777">
        <w:trPr>
          <w:jc w:val="center"/>
        </w:trPr>
        <w:tc>
          <w:tcPr>
            <w:tcW w:w="0" w:type="auto"/>
            <w:shd w:val="clear" w:color="auto" w:fill="auto"/>
            <w:tcMar>
              <w:top w:w="40" w:type="dxa"/>
              <w:left w:w="40" w:type="dxa"/>
              <w:bottom w:w="40" w:type="dxa"/>
              <w:right w:w="40" w:type="dxa"/>
            </w:tcMar>
            <w:vAlign w:val="bottom"/>
          </w:tcPr>
          <w:p w14:paraId="1A36F332" w14:textId="77777777" w:rsidR="00B513E1" w:rsidRDefault="008D3882">
            <w:pPr>
              <w:textAlignment w:val="bottom"/>
              <w:rPr>
                <w:rFonts w:ascii="Times New Roman" w:hAnsi="Times New Roman"/>
                <w:sz w:val="20"/>
                <w:szCs w:val="20"/>
              </w:rPr>
            </w:pPr>
            <w:r>
              <w:rPr>
                <w:rFonts w:ascii="Arial" w:eastAsia="宋体" w:hAnsi="Arial" w:cs="Arial"/>
                <w:sz w:val="20"/>
                <w:szCs w:val="20"/>
              </w:rPr>
              <w:t>Unrealized gain on certain investments, net of tax of $0 and $0</w:t>
            </w:r>
          </w:p>
        </w:tc>
        <w:tc>
          <w:tcPr>
            <w:tcW w:w="0" w:type="auto"/>
            <w:gridSpan w:val="3"/>
            <w:shd w:val="clear" w:color="auto" w:fill="auto"/>
            <w:tcMar>
              <w:top w:w="40" w:type="dxa"/>
              <w:left w:w="40" w:type="dxa"/>
              <w:bottom w:w="40" w:type="dxa"/>
              <w:right w:w="40" w:type="dxa"/>
            </w:tcMar>
            <w:vAlign w:val="bottom"/>
          </w:tcPr>
          <w:p w14:paraId="1A36F333"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33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33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w:t>
            </w:r>
          </w:p>
        </w:tc>
        <w:tc>
          <w:tcPr>
            <w:tcW w:w="0" w:type="auto"/>
            <w:shd w:val="clear" w:color="auto" w:fill="auto"/>
            <w:vAlign w:val="bottom"/>
          </w:tcPr>
          <w:p w14:paraId="1A36F336" w14:textId="77777777" w:rsidR="00B513E1" w:rsidRDefault="00B513E1">
            <w:pPr>
              <w:textAlignment w:val="bottom"/>
              <w:rPr>
                <w:rFonts w:ascii="Times New Roman" w:hAnsi="Times New Roman"/>
                <w:sz w:val="20"/>
                <w:szCs w:val="20"/>
              </w:rPr>
            </w:pPr>
          </w:p>
        </w:tc>
      </w:tr>
      <w:tr w:rsidR="00B513E1" w14:paraId="1A36F33C" w14:textId="77777777">
        <w:trPr>
          <w:jc w:val="center"/>
        </w:trPr>
        <w:tc>
          <w:tcPr>
            <w:tcW w:w="0" w:type="auto"/>
            <w:shd w:val="clear" w:color="auto" w:fill="CCEEFF"/>
            <w:tcMar>
              <w:top w:w="40" w:type="dxa"/>
              <w:left w:w="40" w:type="dxa"/>
              <w:bottom w:w="40" w:type="dxa"/>
              <w:right w:w="40" w:type="dxa"/>
            </w:tcMar>
            <w:vAlign w:val="bottom"/>
          </w:tcPr>
          <w:p w14:paraId="1A36F338" w14:textId="77777777" w:rsidR="00B513E1" w:rsidRDefault="008D3882">
            <w:pPr>
              <w:textAlignment w:val="bottom"/>
              <w:rPr>
                <w:rFonts w:ascii="Times New Roman" w:hAnsi="Times New Roman"/>
                <w:sz w:val="20"/>
                <w:szCs w:val="20"/>
              </w:rPr>
            </w:pPr>
            <w:r>
              <w:rPr>
                <w:rFonts w:ascii="Arial" w:eastAsia="宋体" w:hAnsi="Arial" w:cs="Arial"/>
                <w:sz w:val="20"/>
                <w:szCs w:val="20"/>
              </w:rPr>
              <w:t>Unrealized (loss)/gain on derivative instruments:</w:t>
            </w:r>
          </w:p>
        </w:tc>
        <w:tc>
          <w:tcPr>
            <w:tcW w:w="0" w:type="auto"/>
            <w:gridSpan w:val="3"/>
            <w:shd w:val="clear" w:color="auto" w:fill="CCEEFF"/>
            <w:tcMar>
              <w:top w:w="40" w:type="dxa"/>
              <w:left w:w="40" w:type="dxa"/>
              <w:bottom w:w="40" w:type="dxa"/>
              <w:right w:w="40" w:type="dxa"/>
            </w:tcMar>
            <w:vAlign w:val="bottom"/>
          </w:tcPr>
          <w:p w14:paraId="1A36F33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6F33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33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343" w14:textId="77777777">
        <w:trPr>
          <w:jc w:val="center"/>
        </w:trPr>
        <w:tc>
          <w:tcPr>
            <w:tcW w:w="0" w:type="auto"/>
            <w:shd w:val="clear" w:color="auto" w:fill="auto"/>
            <w:tcMar>
              <w:top w:w="40" w:type="dxa"/>
              <w:left w:w="240" w:type="dxa"/>
              <w:bottom w:w="40" w:type="dxa"/>
              <w:right w:w="40" w:type="dxa"/>
            </w:tcMar>
            <w:vAlign w:val="bottom"/>
          </w:tcPr>
          <w:p w14:paraId="1A36F33D" w14:textId="77777777" w:rsidR="00B513E1" w:rsidRDefault="008D3882">
            <w:pPr>
              <w:ind w:hanging="240"/>
              <w:textAlignment w:val="bottom"/>
              <w:rPr>
                <w:rFonts w:ascii="Times New Roman" w:hAnsi="Times New Roman"/>
                <w:sz w:val="20"/>
                <w:szCs w:val="20"/>
              </w:rPr>
            </w:pPr>
            <w:r>
              <w:rPr>
                <w:rFonts w:ascii="Arial" w:eastAsia="宋体" w:hAnsi="Arial" w:cs="Arial"/>
                <w:sz w:val="20"/>
                <w:szCs w:val="20"/>
              </w:rPr>
              <w:t>Unrealized (loss)/gain arising during period, net of tax of $77 and ($3)</w:t>
            </w:r>
          </w:p>
        </w:tc>
        <w:tc>
          <w:tcPr>
            <w:tcW w:w="0" w:type="auto"/>
            <w:gridSpan w:val="2"/>
            <w:shd w:val="clear" w:color="auto" w:fill="auto"/>
            <w:tcMar>
              <w:top w:w="40" w:type="dxa"/>
              <w:left w:w="40" w:type="dxa"/>
              <w:bottom w:w="40" w:type="dxa"/>
            </w:tcMar>
            <w:vAlign w:val="bottom"/>
          </w:tcPr>
          <w:p w14:paraId="1A36F33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(275</w:t>
            </w:r>
          </w:p>
        </w:tc>
        <w:tc>
          <w:tcPr>
            <w:tcW w:w="0" w:type="auto"/>
            <w:shd w:val="clear" w:color="auto" w:fill="auto"/>
            <w:tcMar>
              <w:top w:w="40" w:type="dxa"/>
              <w:bottom w:w="40" w:type="dxa"/>
              <w:right w:w="40" w:type="dxa"/>
            </w:tcMar>
            <w:vAlign w:val="bottom"/>
          </w:tcPr>
          <w:p w14:paraId="1A36F33F"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6F34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34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w:t>
            </w:r>
          </w:p>
        </w:tc>
        <w:tc>
          <w:tcPr>
            <w:tcW w:w="0" w:type="auto"/>
            <w:shd w:val="clear" w:color="auto" w:fill="auto"/>
            <w:vAlign w:val="bottom"/>
          </w:tcPr>
          <w:p w14:paraId="1A36F342" w14:textId="77777777" w:rsidR="00B513E1" w:rsidRDefault="00B513E1">
            <w:pPr>
              <w:textAlignment w:val="bottom"/>
              <w:rPr>
                <w:rFonts w:ascii="Times New Roman" w:hAnsi="Times New Roman"/>
                <w:sz w:val="20"/>
                <w:szCs w:val="20"/>
              </w:rPr>
            </w:pPr>
          </w:p>
        </w:tc>
      </w:tr>
      <w:tr w:rsidR="00B513E1" w14:paraId="1A36F34A" w14:textId="77777777">
        <w:trPr>
          <w:jc w:val="center"/>
        </w:trPr>
        <w:tc>
          <w:tcPr>
            <w:tcW w:w="0" w:type="auto"/>
            <w:shd w:val="clear" w:color="auto" w:fill="CCEEFF"/>
            <w:tcMar>
              <w:top w:w="40" w:type="dxa"/>
              <w:left w:w="240" w:type="dxa"/>
              <w:bottom w:w="40" w:type="dxa"/>
              <w:right w:w="40" w:type="dxa"/>
            </w:tcMar>
            <w:vAlign w:val="bottom"/>
          </w:tcPr>
          <w:p w14:paraId="1A36F344" w14:textId="77777777" w:rsidR="00B513E1" w:rsidRDefault="008D3882">
            <w:pPr>
              <w:ind w:hanging="240"/>
              <w:textAlignment w:val="bottom"/>
              <w:rPr>
                <w:rFonts w:ascii="Times New Roman" w:hAnsi="Times New Roman"/>
                <w:sz w:val="20"/>
                <w:szCs w:val="20"/>
              </w:rPr>
            </w:pPr>
            <w:r>
              <w:rPr>
                <w:rFonts w:ascii="Arial" w:eastAsia="宋体" w:hAnsi="Arial" w:cs="Arial"/>
                <w:sz w:val="20"/>
                <w:szCs w:val="20"/>
              </w:rPr>
              <w:t xml:space="preserve">Reclassification adjustment for </w:t>
            </w:r>
            <w:r>
              <w:rPr>
                <w:rFonts w:ascii="Arial" w:eastAsia="宋体" w:hAnsi="Arial" w:cs="Arial"/>
                <w:sz w:val="20"/>
                <w:szCs w:val="20"/>
              </w:rPr>
              <w:t>losses/(gains) included in net earnings, net of tax of ($1) and $1</w:t>
            </w:r>
          </w:p>
        </w:tc>
        <w:tc>
          <w:tcPr>
            <w:tcW w:w="0" w:type="auto"/>
            <w:gridSpan w:val="2"/>
            <w:shd w:val="clear" w:color="auto" w:fill="CCEEFF"/>
            <w:tcMar>
              <w:top w:w="40" w:type="dxa"/>
              <w:left w:w="40" w:type="dxa"/>
              <w:bottom w:w="40" w:type="dxa"/>
            </w:tcMar>
            <w:vAlign w:val="bottom"/>
          </w:tcPr>
          <w:p w14:paraId="1A36F34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w:t>
            </w:r>
          </w:p>
        </w:tc>
        <w:tc>
          <w:tcPr>
            <w:tcW w:w="0" w:type="auto"/>
            <w:shd w:val="clear" w:color="auto" w:fill="CCEEFF"/>
            <w:vAlign w:val="bottom"/>
          </w:tcPr>
          <w:p w14:paraId="1A36F346"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34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34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w:t>
            </w:r>
          </w:p>
        </w:tc>
        <w:tc>
          <w:tcPr>
            <w:tcW w:w="0" w:type="auto"/>
            <w:tcBorders>
              <w:bottom w:val="single" w:sz="8" w:space="0" w:color="000000"/>
            </w:tcBorders>
            <w:shd w:val="clear" w:color="auto" w:fill="CCEEFF"/>
            <w:tcMar>
              <w:top w:w="40" w:type="dxa"/>
              <w:bottom w:w="40" w:type="dxa"/>
              <w:right w:w="40" w:type="dxa"/>
            </w:tcMar>
            <w:vAlign w:val="bottom"/>
          </w:tcPr>
          <w:p w14:paraId="1A36F349"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351" w14:textId="77777777">
        <w:trPr>
          <w:jc w:val="center"/>
        </w:trPr>
        <w:tc>
          <w:tcPr>
            <w:tcW w:w="0" w:type="auto"/>
            <w:tcBorders>
              <w:top w:val="single" w:sz="8" w:space="0" w:color="000000"/>
              <w:bottom w:val="single" w:sz="8" w:space="0" w:color="000000"/>
            </w:tcBorders>
            <w:shd w:val="clear" w:color="auto" w:fill="auto"/>
            <w:tcMar>
              <w:top w:w="40" w:type="dxa"/>
              <w:left w:w="240" w:type="dxa"/>
              <w:bottom w:w="40" w:type="dxa"/>
              <w:right w:w="40" w:type="dxa"/>
            </w:tcMar>
            <w:vAlign w:val="bottom"/>
          </w:tcPr>
          <w:p w14:paraId="1A36F34B" w14:textId="77777777" w:rsidR="00B513E1" w:rsidRDefault="008D3882">
            <w:pPr>
              <w:ind w:hanging="240"/>
              <w:textAlignment w:val="bottom"/>
              <w:rPr>
                <w:rFonts w:ascii="Times New Roman" w:hAnsi="Times New Roman"/>
                <w:sz w:val="20"/>
                <w:szCs w:val="20"/>
              </w:rPr>
            </w:pPr>
            <w:r>
              <w:rPr>
                <w:rFonts w:ascii="Arial" w:eastAsia="宋体" w:hAnsi="Arial" w:cs="Arial"/>
                <w:sz w:val="20"/>
                <w:szCs w:val="20"/>
              </w:rPr>
              <w:t>Total unrealized (loss)/gain on derivative instruments, net of tax</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34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(273</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1A36F34D"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34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34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9</w:t>
            </w:r>
          </w:p>
        </w:tc>
        <w:tc>
          <w:tcPr>
            <w:tcW w:w="0" w:type="auto"/>
            <w:tcBorders>
              <w:top w:val="single" w:sz="8" w:space="0" w:color="000000"/>
              <w:bottom w:val="single" w:sz="8" w:space="0" w:color="000000"/>
            </w:tcBorders>
            <w:shd w:val="clear" w:color="auto" w:fill="auto"/>
            <w:vAlign w:val="bottom"/>
          </w:tcPr>
          <w:p w14:paraId="1A36F350" w14:textId="77777777" w:rsidR="00B513E1" w:rsidRDefault="00B513E1">
            <w:pPr>
              <w:textAlignment w:val="bottom"/>
              <w:rPr>
                <w:rFonts w:ascii="Times New Roman" w:hAnsi="Times New Roman"/>
                <w:sz w:val="20"/>
                <w:szCs w:val="20"/>
              </w:rPr>
            </w:pPr>
          </w:p>
        </w:tc>
      </w:tr>
      <w:tr w:rsidR="00B513E1" w14:paraId="1A36F356" w14:textId="77777777">
        <w:trPr>
          <w:jc w:val="center"/>
        </w:trPr>
        <w:tc>
          <w:tcPr>
            <w:tcW w:w="0" w:type="auto"/>
            <w:shd w:val="clear" w:color="auto" w:fill="CCEEFF"/>
            <w:tcMar>
              <w:top w:w="40" w:type="dxa"/>
              <w:left w:w="40" w:type="dxa"/>
              <w:bottom w:w="40" w:type="dxa"/>
              <w:right w:w="40" w:type="dxa"/>
            </w:tcMar>
            <w:vAlign w:val="bottom"/>
          </w:tcPr>
          <w:p w14:paraId="1A36F352" w14:textId="77777777" w:rsidR="00B513E1" w:rsidRDefault="008D3882">
            <w:pPr>
              <w:ind w:hanging="240"/>
              <w:textAlignment w:val="bottom"/>
              <w:rPr>
                <w:rFonts w:ascii="Times New Roman" w:hAnsi="Times New Roman"/>
                <w:sz w:val="20"/>
                <w:szCs w:val="20"/>
              </w:rPr>
            </w:pPr>
            <w:r>
              <w:rPr>
                <w:rFonts w:ascii="Arial" w:eastAsia="宋体" w:hAnsi="Arial" w:cs="Arial"/>
                <w:sz w:val="20"/>
                <w:szCs w:val="20"/>
              </w:rPr>
              <w:t>Defined benefit pension plans and other postretirement benefits:</w:t>
            </w:r>
          </w:p>
        </w:tc>
        <w:tc>
          <w:tcPr>
            <w:tcW w:w="0" w:type="auto"/>
            <w:gridSpan w:val="3"/>
            <w:shd w:val="clear" w:color="auto" w:fill="CCEEFF"/>
            <w:tcMar>
              <w:top w:w="40" w:type="dxa"/>
              <w:left w:w="40" w:type="dxa"/>
              <w:bottom w:w="40" w:type="dxa"/>
              <w:right w:w="40" w:type="dxa"/>
            </w:tcMar>
            <w:vAlign w:val="bottom"/>
          </w:tcPr>
          <w:p w14:paraId="1A36F35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6F35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35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35D" w14:textId="77777777">
        <w:trPr>
          <w:jc w:val="center"/>
        </w:trPr>
        <w:tc>
          <w:tcPr>
            <w:tcW w:w="0" w:type="auto"/>
            <w:shd w:val="clear" w:color="auto" w:fill="auto"/>
            <w:tcMar>
              <w:top w:w="40" w:type="dxa"/>
              <w:left w:w="240" w:type="dxa"/>
              <w:bottom w:w="40" w:type="dxa"/>
              <w:right w:w="40" w:type="dxa"/>
            </w:tcMar>
            <w:vAlign w:val="bottom"/>
          </w:tcPr>
          <w:p w14:paraId="1A36F357" w14:textId="77777777" w:rsidR="00B513E1" w:rsidRDefault="008D3882">
            <w:pPr>
              <w:ind w:hanging="240"/>
              <w:textAlignment w:val="bottom"/>
              <w:rPr>
                <w:rFonts w:ascii="Times New Roman" w:hAnsi="Times New Roman"/>
                <w:sz w:val="20"/>
                <w:szCs w:val="20"/>
              </w:rPr>
            </w:pPr>
            <w:r>
              <w:rPr>
                <w:rFonts w:ascii="Arial" w:eastAsia="宋体" w:hAnsi="Arial" w:cs="Arial"/>
                <w:sz w:val="20"/>
                <w:szCs w:val="20"/>
              </w:rPr>
              <w:t xml:space="preserve">Amortization of prior </w:t>
            </w:r>
            <w:r>
              <w:rPr>
                <w:rFonts w:ascii="Arial" w:eastAsia="宋体" w:hAnsi="Arial" w:cs="Arial"/>
                <w:sz w:val="20"/>
                <w:szCs w:val="20"/>
              </w:rPr>
              <w:t>service credits included in net periodic pension cost, net of tax of $6 and $6</w:t>
            </w:r>
          </w:p>
        </w:tc>
        <w:tc>
          <w:tcPr>
            <w:tcW w:w="0" w:type="auto"/>
            <w:gridSpan w:val="2"/>
            <w:shd w:val="clear" w:color="auto" w:fill="auto"/>
            <w:tcMar>
              <w:top w:w="40" w:type="dxa"/>
              <w:left w:w="40" w:type="dxa"/>
              <w:bottom w:w="40" w:type="dxa"/>
            </w:tcMar>
            <w:vAlign w:val="bottom"/>
          </w:tcPr>
          <w:p w14:paraId="1A36F35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(23</w:t>
            </w:r>
          </w:p>
        </w:tc>
        <w:tc>
          <w:tcPr>
            <w:tcW w:w="0" w:type="auto"/>
            <w:shd w:val="clear" w:color="auto" w:fill="auto"/>
            <w:tcMar>
              <w:top w:w="40" w:type="dxa"/>
              <w:bottom w:w="40" w:type="dxa"/>
              <w:right w:w="40" w:type="dxa"/>
            </w:tcMar>
            <w:vAlign w:val="bottom"/>
          </w:tcPr>
          <w:p w14:paraId="1A36F359"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6F35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35B"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(23</w:t>
            </w:r>
          </w:p>
        </w:tc>
        <w:tc>
          <w:tcPr>
            <w:tcW w:w="0" w:type="auto"/>
            <w:shd w:val="clear" w:color="auto" w:fill="auto"/>
            <w:tcMar>
              <w:top w:w="40" w:type="dxa"/>
              <w:bottom w:w="40" w:type="dxa"/>
              <w:right w:w="40" w:type="dxa"/>
            </w:tcMar>
            <w:vAlign w:val="bottom"/>
          </w:tcPr>
          <w:p w14:paraId="1A36F35C"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364" w14:textId="77777777">
        <w:trPr>
          <w:jc w:val="center"/>
        </w:trPr>
        <w:tc>
          <w:tcPr>
            <w:tcW w:w="0" w:type="auto"/>
            <w:shd w:val="clear" w:color="auto" w:fill="CCEEFF"/>
            <w:tcMar>
              <w:top w:w="40" w:type="dxa"/>
              <w:left w:w="240" w:type="dxa"/>
              <w:bottom w:w="40" w:type="dxa"/>
              <w:right w:w="40" w:type="dxa"/>
            </w:tcMar>
            <w:vAlign w:val="bottom"/>
          </w:tcPr>
          <w:p w14:paraId="1A36F35E" w14:textId="77777777" w:rsidR="00B513E1" w:rsidRDefault="008D3882">
            <w:pPr>
              <w:ind w:hanging="240"/>
              <w:textAlignment w:val="bottom"/>
              <w:rPr>
                <w:rFonts w:ascii="Times New Roman" w:hAnsi="Times New Roman"/>
                <w:sz w:val="20"/>
                <w:szCs w:val="20"/>
              </w:rPr>
            </w:pPr>
            <w:r>
              <w:rPr>
                <w:rFonts w:ascii="Arial" w:eastAsia="宋体" w:hAnsi="Arial" w:cs="Arial"/>
                <w:sz w:val="20"/>
                <w:szCs w:val="20"/>
              </w:rPr>
              <w:t>Amortization of actuarial losses included in net periodic pension cost, net of tax of ($53) and ($32)</w:t>
            </w:r>
          </w:p>
        </w:tc>
        <w:tc>
          <w:tcPr>
            <w:tcW w:w="0" w:type="auto"/>
            <w:gridSpan w:val="2"/>
            <w:shd w:val="clear" w:color="auto" w:fill="CCEEFF"/>
            <w:tcMar>
              <w:top w:w="40" w:type="dxa"/>
              <w:left w:w="40" w:type="dxa"/>
              <w:bottom w:w="40" w:type="dxa"/>
            </w:tcMar>
            <w:vAlign w:val="bottom"/>
          </w:tcPr>
          <w:p w14:paraId="1A36F35F"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193</w:t>
            </w:r>
          </w:p>
        </w:tc>
        <w:tc>
          <w:tcPr>
            <w:tcW w:w="0" w:type="auto"/>
            <w:shd w:val="clear" w:color="auto" w:fill="CCEEFF"/>
            <w:vAlign w:val="bottom"/>
          </w:tcPr>
          <w:p w14:paraId="1A36F360"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36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36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118</w:t>
            </w:r>
          </w:p>
        </w:tc>
        <w:tc>
          <w:tcPr>
            <w:tcW w:w="0" w:type="auto"/>
            <w:shd w:val="clear" w:color="auto" w:fill="CCEEFF"/>
            <w:vAlign w:val="bottom"/>
          </w:tcPr>
          <w:p w14:paraId="1A36F363" w14:textId="77777777" w:rsidR="00B513E1" w:rsidRDefault="00B513E1">
            <w:pPr>
              <w:textAlignment w:val="bottom"/>
              <w:rPr>
                <w:rFonts w:ascii="Times New Roman" w:hAnsi="Times New Roman"/>
                <w:sz w:val="20"/>
                <w:szCs w:val="20"/>
              </w:rPr>
            </w:pPr>
          </w:p>
        </w:tc>
      </w:tr>
      <w:tr w:rsidR="00B513E1" w14:paraId="1A36F36B" w14:textId="77777777">
        <w:trPr>
          <w:jc w:val="center"/>
        </w:trPr>
        <w:tc>
          <w:tcPr>
            <w:tcW w:w="0" w:type="auto"/>
            <w:shd w:val="clear" w:color="auto" w:fill="auto"/>
            <w:tcMar>
              <w:top w:w="40" w:type="dxa"/>
              <w:left w:w="240" w:type="dxa"/>
              <w:bottom w:w="40" w:type="dxa"/>
              <w:right w:w="40" w:type="dxa"/>
            </w:tcMar>
            <w:vAlign w:val="bottom"/>
          </w:tcPr>
          <w:p w14:paraId="1A36F365" w14:textId="77777777" w:rsidR="00B513E1" w:rsidRDefault="008D3882">
            <w:pPr>
              <w:ind w:hanging="240"/>
              <w:textAlignment w:val="bottom"/>
              <w:rPr>
                <w:rFonts w:ascii="Times New Roman" w:hAnsi="Times New Roman"/>
                <w:sz w:val="20"/>
                <w:szCs w:val="20"/>
              </w:rPr>
            </w:pPr>
            <w:r>
              <w:rPr>
                <w:rFonts w:ascii="Arial" w:eastAsia="宋体" w:hAnsi="Arial" w:cs="Arial"/>
                <w:sz w:val="20"/>
                <w:szCs w:val="20"/>
              </w:rPr>
              <w:t xml:space="preserve">Pension and postretirement cost related to </w:t>
            </w:r>
            <w:r>
              <w:rPr>
                <w:rFonts w:ascii="Arial" w:eastAsia="宋体" w:hAnsi="Arial" w:cs="Arial"/>
                <w:sz w:val="20"/>
                <w:szCs w:val="20"/>
              </w:rPr>
              <w:t>our equity method investments, net of tax of $0 and ($2)</w:t>
            </w:r>
          </w:p>
        </w:tc>
        <w:tc>
          <w:tcPr>
            <w:tcW w:w="0" w:type="auto"/>
            <w:gridSpan w:val="2"/>
            <w:shd w:val="clear" w:color="auto" w:fill="auto"/>
            <w:tcMar>
              <w:top w:w="40" w:type="dxa"/>
              <w:left w:w="40" w:type="dxa"/>
              <w:bottom w:w="40" w:type="dxa"/>
            </w:tcMar>
            <w:vAlign w:val="bottom"/>
          </w:tcPr>
          <w:p w14:paraId="1A36F366" w14:textId="77777777" w:rsidR="00B513E1" w:rsidRDefault="00B513E1">
            <w:pPr>
              <w:jc w:val="right"/>
              <w:textAlignment w:val="bottom"/>
              <w:rPr>
                <w:rFonts w:ascii="Times New Roman" w:hAnsi="Times New Roman"/>
                <w:sz w:val="20"/>
                <w:szCs w:val="20"/>
              </w:rPr>
            </w:pPr>
          </w:p>
        </w:tc>
        <w:tc>
          <w:tcPr>
            <w:tcW w:w="0" w:type="auto"/>
            <w:shd w:val="clear" w:color="auto" w:fill="auto"/>
            <w:vAlign w:val="bottom"/>
          </w:tcPr>
          <w:p w14:paraId="1A36F367"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36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36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8</w:t>
            </w:r>
          </w:p>
        </w:tc>
        <w:tc>
          <w:tcPr>
            <w:tcW w:w="0" w:type="auto"/>
            <w:tcBorders>
              <w:bottom w:val="single" w:sz="8" w:space="0" w:color="000000"/>
            </w:tcBorders>
            <w:shd w:val="clear" w:color="auto" w:fill="auto"/>
            <w:vAlign w:val="bottom"/>
          </w:tcPr>
          <w:p w14:paraId="1A36F36A" w14:textId="77777777" w:rsidR="00B513E1" w:rsidRDefault="00B513E1">
            <w:pPr>
              <w:textAlignment w:val="bottom"/>
              <w:rPr>
                <w:rFonts w:ascii="Times New Roman" w:hAnsi="Times New Roman"/>
                <w:sz w:val="20"/>
                <w:szCs w:val="20"/>
              </w:rPr>
            </w:pPr>
          </w:p>
        </w:tc>
      </w:tr>
      <w:tr w:rsidR="00B513E1" w14:paraId="1A36F372" w14:textId="77777777">
        <w:trPr>
          <w:jc w:val="center"/>
        </w:trPr>
        <w:tc>
          <w:tcPr>
            <w:tcW w:w="0" w:type="auto"/>
            <w:tcBorders>
              <w:top w:val="single" w:sz="8" w:space="0" w:color="000000"/>
            </w:tcBorders>
            <w:shd w:val="clear" w:color="auto" w:fill="CCEEFF"/>
            <w:tcMar>
              <w:top w:w="40" w:type="dxa"/>
              <w:left w:w="560" w:type="dxa"/>
              <w:bottom w:w="40" w:type="dxa"/>
              <w:right w:w="40" w:type="dxa"/>
            </w:tcMar>
            <w:vAlign w:val="bottom"/>
          </w:tcPr>
          <w:p w14:paraId="1A36F36C" w14:textId="77777777" w:rsidR="00B513E1" w:rsidRDefault="008D3882">
            <w:pPr>
              <w:ind w:hanging="240"/>
              <w:textAlignment w:val="bottom"/>
              <w:rPr>
                <w:rFonts w:ascii="Times New Roman" w:hAnsi="Times New Roman"/>
                <w:sz w:val="20"/>
                <w:szCs w:val="20"/>
              </w:rPr>
            </w:pPr>
            <w:r>
              <w:rPr>
                <w:rFonts w:ascii="Arial" w:eastAsia="宋体" w:hAnsi="Arial" w:cs="Arial"/>
                <w:sz w:val="20"/>
                <w:szCs w:val="20"/>
              </w:rPr>
              <w:t>Total defined benefit pension plans and other postretirement benefits, net of tax</w:t>
            </w:r>
          </w:p>
        </w:tc>
        <w:tc>
          <w:tcPr>
            <w:tcW w:w="0" w:type="auto"/>
            <w:gridSpan w:val="2"/>
            <w:tcBorders>
              <w:top w:val="single" w:sz="8" w:space="0" w:color="000000"/>
            </w:tcBorders>
            <w:shd w:val="clear" w:color="auto" w:fill="CCEEFF"/>
            <w:tcMar>
              <w:top w:w="40" w:type="dxa"/>
              <w:left w:w="40" w:type="dxa"/>
              <w:bottom w:w="40" w:type="dxa"/>
            </w:tcMar>
            <w:vAlign w:val="bottom"/>
          </w:tcPr>
          <w:p w14:paraId="1A36F36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170</w:t>
            </w:r>
          </w:p>
        </w:tc>
        <w:tc>
          <w:tcPr>
            <w:tcW w:w="0" w:type="auto"/>
            <w:tcBorders>
              <w:top w:val="single" w:sz="8" w:space="0" w:color="000000"/>
            </w:tcBorders>
            <w:shd w:val="clear" w:color="auto" w:fill="CCEEFF"/>
            <w:vAlign w:val="bottom"/>
          </w:tcPr>
          <w:p w14:paraId="1A36F36E"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6F36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1A36F37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103</w:t>
            </w:r>
          </w:p>
        </w:tc>
        <w:tc>
          <w:tcPr>
            <w:tcW w:w="0" w:type="auto"/>
            <w:tcBorders>
              <w:top w:val="single" w:sz="8" w:space="0" w:color="000000"/>
              <w:bottom w:val="single" w:sz="8" w:space="0" w:color="000000"/>
            </w:tcBorders>
            <w:shd w:val="clear" w:color="auto" w:fill="CCEEFF"/>
            <w:vAlign w:val="bottom"/>
          </w:tcPr>
          <w:p w14:paraId="1A36F371" w14:textId="77777777" w:rsidR="00B513E1" w:rsidRDefault="00B513E1">
            <w:pPr>
              <w:textAlignment w:val="bottom"/>
              <w:rPr>
                <w:rFonts w:ascii="Times New Roman" w:hAnsi="Times New Roman"/>
                <w:sz w:val="20"/>
                <w:szCs w:val="20"/>
              </w:rPr>
            </w:pPr>
          </w:p>
        </w:tc>
      </w:tr>
      <w:tr w:rsidR="00B513E1" w14:paraId="1A36F379" w14:textId="77777777">
        <w:trPr>
          <w:jc w:val="center"/>
        </w:trPr>
        <w:tc>
          <w:tcPr>
            <w:tcW w:w="0" w:type="auto"/>
            <w:tcBorders>
              <w:top w:val="single" w:sz="8" w:space="0" w:color="000000"/>
            </w:tcBorders>
            <w:shd w:val="clear" w:color="auto" w:fill="auto"/>
            <w:tcMar>
              <w:top w:w="40" w:type="dxa"/>
              <w:left w:w="40" w:type="dxa"/>
              <w:bottom w:w="40" w:type="dxa"/>
              <w:right w:w="40" w:type="dxa"/>
            </w:tcMar>
            <w:vAlign w:val="bottom"/>
          </w:tcPr>
          <w:p w14:paraId="1A36F373"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Other comprehensive (loss)/income, net of tax</w:t>
            </w:r>
          </w:p>
        </w:tc>
        <w:tc>
          <w:tcPr>
            <w:tcW w:w="0" w:type="auto"/>
            <w:gridSpan w:val="2"/>
            <w:tcBorders>
              <w:top w:val="single" w:sz="8" w:space="0" w:color="000000"/>
            </w:tcBorders>
            <w:shd w:val="clear" w:color="auto" w:fill="auto"/>
            <w:tcMar>
              <w:top w:w="40" w:type="dxa"/>
              <w:left w:w="40" w:type="dxa"/>
              <w:bottom w:w="40" w:type="dxa"/>
            </w:tcMar>
            <w:vAlign w:val="bottom"/>
          </w:tcPr>
          <w:p w14:paraId="1A36F37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(180</w:t>
            </w:r>
          </w:p>
        </w:tc>
        <w:tc>
          <w:tcPr>
            <w:tcW w:w="0" w:type="auto"/>
            <w:tcBorders>
              <w:top w:val="single" w:sz="8" w:space="0" w:color="000000"/>
            </w:tcBorders>
            <w:shd w:val="clear" w:color="auto" w:fill="auto"/>
            <w:tcMar>
              <w:top w:w="40" w:type="dxa"/>
              <w:bottom w:w="40" w:type="dxa"/>
              <w:right w:w="40" w:type="dxa"/>
            </w:tcMar>
            <w:vAlign w:val="bottom"/>
          </w:tcPr>
          <w:p w14:paraId="1A36F375"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6F37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37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114</w:t>
            </w:r>
          </w:p>
        </w:tc>
        <w:tc>
          <w:tcPr>
            <w:tcW w:w="0" w:type="auto"/>
            <w:shd w:val="clear" w:color="auto" w:fill="auto"/>
            <w:vAlign w:val="bottom"/>
          </w:tcPr>
          <w:p w14:paraId="1A36F378" w14:textId="77777777" w:rsidR="00B513E1" w:rsidRDefault="00B513E1">
            <w:pPr>
              <w:textAlignment w:val="bottom"/>
              <w:rPr>
                <w:rFonts w:ascii="Times New Roman" w:hAnsi="Times New Roman"/>
                <w:sz w:val="20"/>
                <w:szCs w:val="20"/>
              </w:rPr>
            </w:pPr>
          </w:p>
        </w:tc>
      </w:tr>
      <w:tr w:rsidR="00B513E1" w14:paraId="1A36F380" w14:textId="77777777">
        <w:trPr>
          <w:jc w:val="center"/>
        </w:trPr>
        <w:tc>
          <w:tcPr>
            <w:tcW w:w="0" w:type="auto"/>
            <w:tcBorders>
              <w:top w:val="single" w:sz="8" w:space="0" w:color="000000"/>
            </w:tcBorders>
            <w:shd w:val="clear" w:color="auto" w:fill="CCEEFF"/>
            <w:tcMar>
              <w:top w:w="40" w:type="dxa"/>
              <w:left w:w="40" w:type="dxa"/>
              <w:bottom w:w="40" w:type="dxa"/>
              <w:right w:w="40" w:type="dxa"/>
            </w:tcMar>
            <w:vAlign w:val="bottom"/>
          </w:tcPr>
          <w:p w14:paraId="1A36F37A"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 xml:space="preserve">Comprehensive </w:t>
            </w:r>
            <w:r>
              <w:rPr>
                <w:rFonts w:ascii="Arial" w:eastAsia="宋体" w:hAnsi="Arial" w:cs="Arial"/>
                <w:b/>
                <w:bCs/>
                <w:sz w:val="20"/>
                <w:szCs w:val="20"/>
              </w:rPr>
              <w:t>(loss)/income, net of tax</w:t>
            </w:r>
          </w:p>
        </w:tc>
        <w:tc>
          <w:tcPr>
            <w:tcW w:w="0" w:type="auto"/>
            <w:gridSpan w:val="2"/>
            <w:tcBorders>
              <w:top w:val="single" w:sz="8" w:space="0" w:color="000000"/>
            </w:tcBorders>
            <w:shd w:val="clear" w:color="auto" w:fill="CCEEFF"/>
            <w:tcMar>
              <w:top w:w="40" w:type="dxa"/>
              <w:left w:w="40" w:type="dxa"/>
              <w:bottom w:w="40" w:type="dxa"/>
            </w:tcMar>
            <w:vAlign w:val="bottom"/>
          </w:tcPr>
          <w:p w14:paraId="1A36F37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(821</w:t>
            </w:r>
          </w:p>
        </w:tc>
        <w:tc>
          <w:tcPr>
            <w:tcW w:w="0" w:type="auto"/>
            <w:tcBorders>
              <w:top w:val="single" w:sz="8" w:space="0" w:color="000000"/>
            </w:tcBorders>
            <w:shd w:val="clear" w:color="auto" w:fill="CCEEFF"/>
            <w:tcMar>
              <w:top w:w="40" w:type="dxa"/>
              <w:bottom w:w="40" w:type="dxa"/>
              <w:right w:w="40" w:type="dxa"/>
            </w:tcMar>
            <w:vAlign w:val="bottom"/>
          </w:tcPr>
          <w:p w14:paraId="1A36F37C"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1A36F37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A36F37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2,263</w:t>
            </w:r>
          </w:p>
        </w:tc>
        <w:tc>
          <w:tcPr>
            <w:tcW w:w="0" w:type="auto"/>
            <w:tcBorders>
              <w:top w:val="single" w:sz="8" w:space="0" w:color="000000"/>
            </w:tcBorders>
            <w:shd w:val="clear" w:color="auto" w:fill="CCEEFF"/>
            <w:vAlign w:val="bottom"/>
          </w:tcPr>
          <w:p w14:paraId="1A36F37F" w14:textId="77777777" w:rsidR="00B513E1" w:rsidRDefault="00B513E1">
            <w:pPr>
              <w:textAlignment w:val="bottom"/>
              <w:rPr>
                <w:rFonts w:ascii="Times New Roman" w:hAnsi="Times New Roman"/>
                <w:sz w:val="20"/>
                <w:szCs w:val="20"/>
              </w:rPr>
            </w:pPr>
          </w:p>
        </w:tc>
      </w:tr>
      <w:tr w:rsidR="00B513E1" w14:paraId="1A36F387" w14:textId="77777777">
        <w:trPr>
          <w:jc w:val="center"/>
        </w:trPr>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381" w14:textId="77777777" w:rsidR="00B513E1" w:rsidRDefault="008D3882">
            <w:pPr>
              <w:textAlignment w:val="bottom"/>
              <w:rPr>
                <w:rFonts w:ascii="Times New Roman" w:hAnsi="Times New Roman"/>
                <w:sz w:val="20"/>
                <w:szCs w:val="20"/>
              </w:rPr>
            </w:pPr>
            <w:r>
              <w:rPr>
                <w:rFonts w:ascii="Arial" w:eastAsia="宋体" w:hAnsi="Arial" w:cs="Arial"/>
                <w:sz w:val="20"/>
                <w:szCs w:val="20"/>
              </w:rPr>
              <w:t>Less: Comprehensive loss related to noncontrolling interest</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38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(13</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1A36F383"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38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385" w14:textId="77777777" w:rsidR="00B513E1" w:rsidRDefault="00B513E1">
            <w:pPr>
              <w:jc w:val="right"/>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vAlign w:val="bottom"/>
          </w:tcPr>
          <w:p w14:paraId="1A36F386" w14:textId="77777777" w:rsidR="00B513E1" w:rsidRDefault="00B513E1">
            <w:pPr>
              <w:textAlignment w:val="bottom"/>
              <w:rPr>
                <w:rFonts w:ascii="Times New Roman" w:hAnsi="Times New Roman"/>
                <w:sz w:val="20"/>
                <w:szCs w:val="20"/>
              </w:rPr>
            </w:pPr>
          </w:p>
        </w:tc>
      </w:tr>
      <w:tr w:rsidR="00B513E1" w14:paraId="1A36F390" w14:textId="77777777">
        <w:trPr>
          <w:jc w:val="center"/>
        </w:trPr>
        <w:tc>
          <w:tcPr>
            <w:tcW w:w="0" w:type="auto"/>
            <w:tcBorders>
              <w:bottom w:val="double" w:sz="6" w:space="0" w:color="000000"/>
            </w:tcBorders>
            <w:shd w:val="clear" w:color="auto" w:fill="CCEEFF"/>
            <w:tcMar>
              <w:top w:w="40" w:type="dxa"/>
              <w:left w:w="40" w:type="dxa"/>
              <w:bottom w:w="40" w:type="dxa"/>
              <w:right w:w="40" w:type="dxa"/>
            </w:tcMar>
            <w:vAlign w:val="bottom"/>
          </w:tcPr>
          <w:p w14:paraId="1A36F388"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Comprehensive (loss)/income attributable to Boeing Shareholders, net of tax</w:t>
            </w:r>
          </w:p>
        </w:tc>
        <w:tc>
          <w:tcPr>
            <w:tcW w:w="0" w:type="auto"/>
            <w:tcBorders>
              <w:bottom w:val="double" w:sz="6" w:space="0" w:color="000000"/>
            </w:tcBorders>
            <w:shd w:val="clear" w:color="auto" w:fill="CCEEFF"/>
            <w:tcMar>
              <w:top w:w="40" w:type="dxa"/>
              <w:left w:w="40" w:type="dxa"/>
              <w:bottom w:w="40" w:type="dxa"/>
            </w:tcMar>
            <w:vAlign w:val="bottom"/>
          </w:tcPr>
          <w:p w14:paraId="1A36F389"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1A36F38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($808</w:t>
            </w:r>
          </w:p>
        </w:tc>
        <w:tc>
          <w:tcPr>
            <w:tcW w:w="0" w:type="auto"/>
            <w:tcBorders>
              <w:bottom w:val="double" w:sz="6" w:space="0" w:color="000000"/>
            </w:tcBorders>
            <w:shd w:val="clear" w:color="auto" w:fill="CCEEFF"/>
            <w:tcMar>
              <w:top w:w="40" w:type="dxa"/>
              <w:bottom w:w="40" w:type="dxa"/>
              <w:right w:w="40" w:type="dxa"/>
            </w:tcMar>
            <w:vAlign w:val="bottom"/>
          </w:tcPr>
          <w:p w14:paraId="1A36F38B"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1A36F38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A36F38D"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1A36F38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$2,263</w:t>
            </w:r>
          </w:p>
        </w:tc>
        <w:tc>
          <w:tcPr>
            <w:tcW w:w="0" w:type="auto"/>
            <w:tcBorders>
              <w:bottom w:val="double" w:sz="6" w:space="0" w:color="000000"/>
            </w:tcBorders>
            <w:shd w:val="clear" w:color="auto" w:fill="CCEEFF"/>
            <w:vAlign w:val="bottom"/>
          </w:tcPr>
          <w:p w14:paraId="1A36F38F" w14:textId="77777777" w:rsidR="00B513E1" w:rsidRDefault="00B513E1">
            <w:pPr>
              <w:textAlignment w:val="bottom"/>
              <w:rPr>
                <w:rFonts w:ascii="Times New Roman" w:hAnsi="Times New Roman"/>
                <w:sz w:val="20"/>
                <w:szCs w:val="20"/>
              </w:rPr>
            </w:pPr>
          </w:p>
        </w:tc>
      </w:tr>
    </w:tbl>
    <w:p w14:paraId="1A36F391" w14:textId="77777777" w:rsidR="00B513E1" w:rsidRDefault="008D3882">
      <w:pPr>
        <w:spacing w:line="288" w:lineRule="auto"/>
        <w:rPr>
          <w:rFonts w:ascii="Times New Roman" w:hAnsi="Times New Roman"/>
          <w:sz w:val="20"/>
          <w:szCs w:val="20"/>
        </w:rPr>
      </w:pPr>
      <w:r>
        <w:rPr>
          <w:rFonts w:ascii="Arial" w:eastAsia="宋体" w:hAnsi="Arial" w:cs="Arial"/>
          <w:sz w:val="20"/>
          <w:szCs w:val="20"/>
        </w:rPr>
        <w:t xml:space="preserve">See Notes to the Condensed </w:t>
      </w:r>
      <w:r>
        <w:rPr>
          <w:rFonts w:ascii="Arial" w:eastAsia="宋体" w:hAnsi="Arial" w:cs="Arial"/>
          <w:sz w:val="20"/>
          <w:szCs w:val="20"/>
        </w:rPr>
        <w:t>Consolidated Financial Statements.</w:t>
      </w:r>
    </w:p>
    <w:p w14:paraId="1A36F392" w14:textId="77777777" w:rsidR="00B513E1" w:rsidRDefault="00B513E1">
      <w:pPr>
        <w:rPr>
          <w:rFonts w:ascii="Times New Roman" w:hAnsi="Times New Roman"/>
          <w:sz w:val="20"/>
          <w:szCs w:val="20"/>
        </w:rPr>
      </w:pPr>
    </w:p>
    <w:p w14:paraId="1A36F393"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2</w:t>
      </w:r>
    </w:p>
    <w:p w14:paraId="1A36F394" w14:textId="77777777" w:rsidR="00B513E1" w:rsidRDefault="008D3882">
      <w:r>
        <w:rPr>
          <w:rFonts w:ascii="Times New Roman" w:hAnsi="Times New Roman"/>
          <w:sz w:val="20"/>
          <w:szCs w:val="20"/>
        </w:rPr>
        <w:pict w14:anchorId="1A370DEF">
          <v:rect id="_x0000_i1028" style="width:415.3pt;height:1.5pt" o:hralign="center" o:hrstd="t" o:hr="t" fillcolor="#a0a0a0" stroked="f"/>
        </w:pict>
      </w:r>
    </w:p>
    <w:p w14:paraId="1A36F395" w14:textId="77777777" w:rsidR="00B513E1" w:rsidRDefault="008D3882">
      <w:pPr>
        <w:spacing w:line="288" w:lineRule="auto"/>
        <w:rPr>
          <w:rFonts w:ascii="Times New Roman" w:hAnsi="Times New Roman"/>
          <w:sz w:val="18"/>
          <w:szCs w:val="18"/>
        </w:rPr>
      </w:pPr>
      <w:hyperlink r:id="rId107" w:anchor="sE70E6F711B4F5586BF48FF58B4C6B012" w:history="1">
        <w:r>
          <w:rPr>
            <w:rStyle w:val="a5"/>
            <w:rFonts w:ascii="Arial" w:eastAsia="宋体" w:hAnsi="Arial" w:cs="Arial"/>
            <w:sz w:val="18"/>
            <w:szCs w:val="18"/>
          </w:rPr>
          <w:t>Table of Contents</w:t>
        </w:r>
      </w:hyperlink>
    </w:p>
    <w:p w14:paraId="1A36F396" w14:textId="77777777" w:rsidR="00B513E1" w:rsidRDefault="00B513E1">
      <w:pPr>
        <w:rPr>
          <w:rFonts w:ascii="Times New Roman" w:hAnsi="Times New Roman"/>
          <w:sz w:val="20"/>
          <w:szCs w:val="20"/>
        </w:rPr>
      </w:pPr>
    </w:p>
    <w:p w14:paraId="1A36F397"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20"/>
          <w:szCs w:val="20"/>
        </w:rPr>
        <w:t xml:space="preserve">The Boeing Company and </w:t>
      </w:r>
      <w:r>
        <w:rPr>
          <w:rFonts w:ascii="Arial" w:eastAsia="宋体" w:hAnsi="Arial" w:cs="Arial"/>
          <w:b/>
          <w:bCs/>
          <w:sz w:val="20"/>
          <w:szCs w:val="20"/>
        </w:rPr>
        <w:t>Subsidiaries</w:t>
      </w:r>
    </w:p>
    <w:p w14:paraId="1A36F398"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20"/>
          <w:szCs w:val="20"/>
        </w:rPr>
        <w:t>Condensed Consolidated Statements of Financial Position</w:t>
      </w:r>
    </w:p>
    <w:p w14:paraId="1A36F399"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(Unaudited)</w:t>
      </w:r>
    </w:p>
    <w:tbl>
      <w:tblPr>
        <w:tblW w:w="5000" w:type="pct"/>
        <w:tblCellMar>
          <w:left w:w="0" w:type="dxa"/>
          <w:right w:w="0" w:type="dxa"/>
        </w:tblCellMar>
        <w:tblLook w:val="04A0" w:firstRow="1" w:lastRow="0" w:firstColumn="1" w:lastColumn="0" w:noHBand="0" w:noVBand="1"/>
      </w:tblPr>
      <w:tblGrid>
        <w:gridCol w:w="5547"/>
        <w:gridCol w:w="65"/>
        <w:gridCol w:w="1145"/>
        <w:gridCol w:w="104"/>
        <w:gridCol w:w="130"/>
        <w:gridCol w:w="79"/>
        <w:gridCol w:w="1132"/>
        <w:gridCol w:w="104"/>
      </w:tblGrid>
      <w:tr w:rsidR="00B513E1" w14:paraId="1A36F39B" w14:textId="77777777">
        <w:tc>
          <w:tcPr>
            <w:tcW w:w="0" w:type="auto"/>
            <w:gridSpan w:val="8"/>
            <w:shd w:val="clear" w:color="auto" w:fill="auto"/>
            <w:vAlign w:val="center"/>
          </w:tcPr>
          <w:p w14:paraId="1A36F39A" w14:textId="77777777" w:rsidR="00B513E1" w:rsidRDefault="00B513E1">
            <w:pPr>
              <w:rPr>
                <w:rFonts w:ascii="Times New Roman" w:hAnsi="Times New Roman"/>
                <w:sz w:val="20"/>
                <w:szCs w:val="20"/>
              </w:rPr>
            </w:pPr>
          </w:p>
        </w:tc>
      </w:tr>
      <w:tr w:rsidR="00B513E1" w14:paraId="1A36F3A4" w14:textId="77777777">
        <w:tc>
          <w:tcPr>
            <w:tcW w:w="3350" w:type="pct"/>
            <w:shd w:val="clear" w:color="auto" w:fill="auto"/>
            <w:vAlign w:val="center"/>
          </w:tcPr>
          <w:p w14:paraId="1A36F39C" w14:textId="77777777" w:rsidR="00B513E1" w:rsidRDefault="00B513E1">
            <w:pPr>
              <w:rPr>
                <w:rFonts w:ascii="Times New Roman" w:hAnsi="Times New Roman"/>
                <w:sz w:val="20"/>
                <w:szCs w:val="20"/>
              </w:rPr>
            </w:pPr>
          </w:p>
        </w:tc>
        <w:tc>
          <w:tcPr>
            <w:tcW w:w="50" w:type="pct"/>
            <w:shd w:val="clear" w:color="auto" w:fill="auto"/>
            <w:vAlign w:val="center"/>
          </w:tcPr>
          <w:p w14:paraId="1A36F39D" w14:textId="77777777" w:rsidR="00B513E1" w:rsidRDefault="00B513E1">
            <w:pPr>
              <w:rPr>
                <w:rFonts w:ascii="Times New Roman" w:hAnsi="Times New Roman"/>
                <w:sz w:val="20"/>
                <w:szCs w:val="20"/>
              </w:rPr>
            </w:pPr>
          </w:p>
        </w:tc>
        <w:tc>
          <w:tcPr>
            <w:tcW w:w="700" w:type="pct"/>
            <w:shd w:val="clear" w:color="auto" w:fill="auto"/>
            <w:vAlign w:val="center"/>
          </w:tcPr>
          <w:p w14:paraId="1A36F39E" w14:textId="77777777" w:rsidR="00B513E1" w:rsidRDefault="00B513E1">
            <w:pPr>
              <w:rPr>
                <w:rFonts w:ascii="Times New Roman" w:hAnsi="Times New Roman"/>
                <w:sz w:val="20"/>
                <w:szCs w:val="20"/>
              </w:rPr>
            </w:pPr>
          </w:p>
        </w:tc>
        <w:tc>
          <w:tcPr>
            <w:tcW w:w="50" w:type="pct"/>
            <w:shd w:val="clear" w:color="auto" w:fill="auto"/>
            <w:vAlign w:val="center"/>
          </w:tcPr>
          <w:p w14:paraId="1A36F39F" w14:textId="77777777" w:rsidR="00B513E1" w:rsidRDefault="00B513E1">
            <w:pPr>
              <w:rPr>
                <w:rFonts w:ascii="Times New Roman" w:hAnsi="Times New Roman"/>
                <w:sz w:val="20"/>
                <w:szCs w:val="20"/>
              </w:rPr>
            </w:pPr>
          </w:p>
        </w:tc>
        <w:tc>
          <w:tcPr>
            <w:tcW w:w="50" w:type="pct"/>
            <w:shd w:val="clear" w:color="auto" w:fill="auto"/>
            <w:vAlign w:val="center"/>
          </w:tcPr>
          <w:p w14:paraId="1A36F3A0" w14:textId="77777777" w:rsidR="00B513E1" w:rsidRDefault="00B513E1">
            <w:pPr>
              <w:rPr>
                <w:rFonts w:ascii="Times New Roman" w:hAnsi="Times New Roman"/>
                <w:sz w:val="20"/>
                <w:szCs w:val="20"/>
              </w:rPr>
            </w:pPr>
          </w:p>
        </w:tc>
        <w:tc>
          <w:tcPr>
            <w:tcW w:w="50" w:type="pct"/>
            <w:shd w:val="clear" w:color="auto" w:fill="auto"/>
            <w:vAlign w:val="center"/>
          </w:tcPr>
          <w:p w14:paraId="1A36F3A1" w14:textId="77777777" w:rsidR="00B513E1" w:rsidRDefault="00B513E1">
            <w:pPr>
              <w:rPr>
                <w:rFonts w:ascii="Times New Roman" w:hAnsi="Times New Roman"/>
                <w:sz w:val="20"/>
                <w:szCs w:val="20"/>
              </w:rPr>
            </w:pPr>
          </w:p>
        </w:tc>
        <w:tc>
          <w:tcPr>
            <w:tcW w:w="700" w:type="pct"/>
            <w:shd w:val="clear" w:color="auto" w:fill="auto"/>
            <w:vAlign w:val="center"/>
          </w:tcPr>
          <w:p w14:paraId="1A36F3A2" w14:textId="77777777" w:rsidR="00B513E1" w:rsidRDefault="00B513E1">
            <w:pPr>
              <w:rPr>
                <w:rFonts w:ascii="Times New Roman" w:hAnsi="Times New Roman"/>
                <w:sz w:val="20"/>
                <w:szCs w:val="20"/>
              </w:rPr>
            </w:pPr>
          </w:p>
        </w:tc>
        <w:tc>
          <w:tcPr>
            <w:tcW w:w="50" w:type="pct"/>
            <w:shd w:val="clear" w:color="auto" w:fill="auto"/>
            <w:vAlign w:val="center"/>
          </w:tcPr>
          <w:p w14:paraId="1A36F3A3" w14:textId="77777777" w:rsidR="00B513E1" w:rsidRDefault="00B513E1">
            <w:pPr>
              <w:rPr>
                <w:rFonts w:ascii="Times New Roman" w:hAnsi="Times New Roman"/>
                <w:sz w:val="20"/>
                <w:szCs w:val="20"/>
              </w:rPr>
            </w:pPr>
          </w:p>
        </w:tc>
      </w:tr>
      <w:tr w:rsidR="00B513E1" w14:paraId="1A36F3AB"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3A5" w14:textId="77777777" w:rsidR="00B513E1" w:rsidRDefault="008D3882">
            <w:pPr>
              <w:textAlignment w:val="bottom"/>
              <w:rPr>
                <w:rFonts w:ascii="Times New Roman" w:hAnsi="Times New Roman"/>
                <w:sz w:val="19"/>
                <w:szCs w:val="19"/>
              </w:rPr>
            </w:pPr>
            <w:r>
              <w:rPr>
                <w:rFonts w:ascii="Arial" w:eastAsia="宋体" w:hAnsi="Arial" w:cs="Arial"/>
                <w:i/>
                <w:iCs/>
                <w:sz w:val="19"/>
                <w:szCs w:val="19"/>
              </w:rPr>
              <w:t>(Dollars in millions, except per share data)</w:t>
            </w:r>
          </w:p>
        </w:tc>
        <w:tc>
          <w:tcPr>
            <w:tcW w:w="0" w:type="auto"/>
            <w:gridSpan w:val="2"/>
            <w:tcBorders>
              <w:bottom w:val="single" w:sz="8" w:space="0" w:color="000000"/>
            </w:tcBorders>
            <w:shd w:val="clear" w:color="auto" w:fill="auto"/>
            <w:tcMar>
              <w:top w:w="40" w:type="dxa"/>
              <w:left w:w="40" w:type="dxa"/>
              <w:bottom w:w="40" w:type="dxa"/>
            </w:tcMar>
            <w:vAlign w:val="bottom"/>
          </w:tcPr>
          <w:p w14:paraId="1A36F3A6"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 xml:space="preserve">March 31 </w:t>
            </w:r>
            <w:r>
              <w:rPr>
                <w:rFonts w:ascii="Arial" w:eastAsia="宋体" w:hAnsi="Arial" w:cs="Arial"/>
                <w:b/>
                <w:bCs/>
                <w:sz w:val="19"/>
                <w:szCs w:val="19"/>
              </w:rPr>
              <w:br/>
              <w:t>2020</w:t>
            </w:r>
          </w:p>
        </w:tc>
        <w:tc>
          <w:tcPr>
            <w:tcW w:w="0" w:type="auto"/>
            <w:tcBorders>
              <w:bottom w:val="single" w:sz="8" w:space="0" w:color="000000"/>
            </w:tcBorders>
            <w:shd w:val="clear" w:color="auto" w:fill="auto"/>
            <w:vAlign w:val="bottom"/>
          </w:tcPr>
          <w:p w14:paraId="1A36F3A7"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6F3A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3A9"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 xml:space="preserve">December 31 </w:t>
            </w:r>
            <w:r>
              <w:rPr>
                <w:rFonts w:ascii="Arial" w:eastAsia="宋体" w:hAnsi="Arial" w:cs="Arial"/>
                <w:sz w:val="19"/>
                <w:szCs w:val="19"/>
              </w:rPr>
              <w:br/>
              <w:t>2019</w:t>
            </w:r>
          </w:p>
        </w:tc>
        <w:tc>
          <w:tcPr>
            <w:tcW w:w="0" w:type="auto"/>
            <w:tcBorders>
              <w:bottom w:val="single" w:sz="8" w:space="0" w:color="000000"/>
            </w:tcBorders>
            <w:shd w:val="clear" w:color="auto" w:fill="auto"/>
            <w:vAlign w:val="bottom"/>
          </w:tcPr>
          <w:p w14:paraId="1A36F3AA" w14:textId="77777777" w:rsidR="00B513E1" w:rsidRDefault="00B513E1">
            <w:pPr>
              <w:textAlignment w:val="bottom"/>
              <w:rPr>
                <w:rFonts w:ascii="Times New Roman" w:hAnsi="Times New Roman"/>
                <w:sz w:val="20"/>
                <w:szCs w:val="20"/>
              </w:rPr>
            </w:pPr>
          </w:p>
        </w:tc>
      </w:tr>
      <w:tr w:rsidR="00B513E1" w14:paraId="1A36F3B0" w14:textId="77777777">
        <w:tc>
          <w:tcPr>
            <w:tcW w:w="0" w:type="auto"/>
            <w:shd w:val="clear" w:color="auto" w:fill="CCEEFF"/>
            <w:tcMar>
              <w:top w:w="40" w:type="dxa"/>
              <w:left w:w="40" w:type="dxa"/>
              <w:bottom w:w="40" w:type="dxa"/>
              <w:right w:w="40" w:type="dxa"/>
            </w:tcMar>
            <w:vAlign w:val="bottom"/>
          </w:tcPr>
          <w:p w14:paraId="1A36F3AC" w14:textId="77777777" w:rsidR="00B513E1" w:rsidRDefault="008D3882">
            <w:pPr>
              <w:textAlignment w:val="bottom"/>
              <w:rPr>
                <w:rFonts w:ascii="Times New Roman" w:hAnsi="Times New Roman"/>
                <w:sz w:val="19"/>
                <w:szCs w:val="19"/>
              </w:rPr>
            </w:pPr>
            <w:r>
              <w:rPr>
                <w:rFonts w:ascii="Arial" w:eastAsia="宋体" w:hAnsi="Arial" w:cs="Arial"/>
                <w:b/>
                <w:bCs/>
                <w:sz w:val="19"/>
                <w:szCs w:val="19"/>
              </w:rPr>
              <w:t>Assets</w:t>
            </w:r>
          </w:p>
        </w:tc>
        <w:tc>
          <w:tcPr>
            <w:tcW w:w="0" w:type="auto"/>
            <w:gridSpan w:val="3"/>
            <w:shd w:val="clear" w:color="auto" w:fill="CCEEFF"/>
            <w:tcMar>
              <w:top w:w="40" w:type="dxa"/>
              <w:left w:w="40" w:type="dxa"/>
              <w:bottom w:w="40" w:type="dxa"/>
              <w:right w:w="40" w:type="dxa"/>
            </w:tcMar>
            <w:vAlign w:val="bottom"/>
          </w:tcPr>
          <w:p w14:paraId="1A36F3A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6F3A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3A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3B9" w14:textId="77777777">
        <w:tc>
          <w:tcPr>
            <w:tcW w:w="0" w:type="auto"/>
            <w:shd w:val="clear" w:color="auto" w:fill="auto"/>
            <w:tcMar>
              <w:top w:w="40" w:type="dxa"/>
              <w:left w:w="40" w:type="dxa"/>
              <w:bottom w:w="40" w:type="dxa"/>
              <w:right w:w="40" w:type="dxa"/>
            </w:tcMar>
            <w:vAlign w:val="bottom"/>
          </w:tcPr>
          <w:p w14:paraId="1A36F3B1" w14:textId="77777777" w:rsidR="00B513E1" w:rsidRDefault="008D3882">
            <w:pPr>
              <w:textAlignment w:val="bottom"/>
              <w:rPr>
                <w:rFonts w:ascii="Times New Roman" w:hAnsi="Times New Roman"/>
                <w:sz w:val="19"/>
                <w:szCs w:val="19"/>
              </w:rPr>
            </w:pPr>
            <w:r>
              <w:rPr>
                <w:rFonts w:ascii="Arial" w:eastAsia="宋体" w:hAnsi="Arial" w:cs="Arial"/>
                <w:sz w:val="19"/>
                <w:szCs w:val="19"/>
              </w:rPr>
              <w:t>Cash and cash equivalents</w:t>
            </w:r>
          </w:p>
        </w:tc>
        <w:tc>
          <w:tcPr>
            <w:tcW w:w="0" w:type="auto"/>
            <w:shd w:val="clear" w:color="auto" w:fill="auto"/>
            <w:tcMar>
              <w:top w:w="40" w:type="dxa"/>
              <w:left w:w="40" w:type="dxa"/>
              <w:bottom w:w="40" w:type="dxa"/>
            </w:tcMar>
            <w:vAlign w:val="bottom"/>
          </w:tcPr>
          <w:p w14:paraId="1A36F3B2"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3B3"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$15,039</w:t>
            </w:r>
          </w:p>
        </w:tc>
        <w:tc>
          <w:tcPr>
            <w:tcW w:w="0" w:type="auto"/>
            <w:shd w:val="clear" w:color="auto" w:fill="auto"/>
            <w:vAlign w:val="bottom"/>
          </w:tcPr>
          <w:p w14:paraId="1A36F3B4"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3B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6F3B6"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3B7"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$9,485</w:t>
            </w:r>
          </w:p>
        </w:tc>
        <w:tc>
          <w:tcPr>
            <w:tcW w:w="0" w:type="auto"/>
            <w:shd w:val="clear" w:color="auto" w:fill="auto"/>
            <w:vAlign w:val="bottom"/>
          </w:tcPr>
          <w:p w14:paraId="1A36F3B8" w14:textId="77777777" w:rsidR="00B513E1" w:rsidRDefault="00B513E1">
            <w:pPr>
              <w:textAlignment w:val="bottom"/>
              <w:rPr>
                <w:rFonts w:ascii="Times New Roman" w:hAnsi="Times New Roman"/>
                <w:sz w:val="20"/>
                <w:szCs w:val="20"/>
              </w:rPr>
            </w:pPr>
          </w:p>
        </w:tc>
      </w:tr>
      <w:tr w:rsidR="00B513E1" w14:paraId="1A36F3C0" w14:textId="77777777">
        <w:tc>
          <w:tcPr>
            <w:tcW w:w="0" w:type="auto"/>
            <w:shd w:val="clear" w:color="auto" w:fill="CCEEFF"/>
            <w:tcMar>
              <w:top w:w="40" w:type="dxa"/>
              <w:left w:w="40" w:type="dxa"/>
              <w:bottom w:w="40" w:type="dxa"/>
              <w:right w:w="40" w:type="dxa"/>
            </w:tcMar>
            <w:vAlign w:val="bottom"/>
          </w:tcPr>
          <w:p w14:paraId="1A36F3BA" w14:textId="77777777" w:rsidR="00B513E1" w:rsidRDefault="008D3882">
            <w:pPr>
              <w:textAlignment w:val="bottom"/>
              <w:rPr>
                <w:rFonts w:ascii="Times New Roman" w:hAnsi="Times New Roman"/>
                <w:sz w:val="19"/>
                <w:szCs w:val="19"/>
              </w:rPr>
            </w:pPr>
            <w:r>
              <w:rPr>
                <w:rFonts w:ascii="Arial" w:eastAsia="宋体" w:hAnsi="Arial" w:cs="Arial"/>
                <w:sz w:val="19"/>
                <w:szCs w:val="19"/>
              </w:rPr>
              <w:t>Short-term and other investments</w:t>
            </w:r>
          </w:p>
        </w:tc>
        <w:tc>
          <w:tcPr>
            <w:tcW w:w="0" w:type="auto"/>
            <w:gridSpan w:val="2"/>
            <w:shd w:val="clear" w:color="auto" w:fill="CCEEFF"/>
            <w:tcMar>
              <w:top w:w="40" w:type="dxa"/>
              <w:left w:w="40" w:type="dxa"/>
              <w:bottom w:w="40" w:type="dxa"/>
            </w:tcMar>
            <w:vAlign w:val="bottom"/>
          </w:tcPr>
          <w:p w14:paraId="1A36F3BB"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488</w:t>
            </w:r>
          </w:p>
        </w:tc>
        <w:tc>
          <w:tcPr>
            <w:tcW w:w="0" w:type="auto"/>
            <w:shd w:val="clear" w:color="auto" w:fill="CCEEFF"/>
            <w:vAlign w:val="bottom"/>
          </w:tcPr>
          <w:p w14:paraId="1A36F3BC"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3B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3BE"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545</w:t>
            </w:r>
          </w:p>
        </w:tc>
        <w:tc>
          <w:tcPr>
            <w:tcW w:w="0" w:type="auto"/>
            <w:shd w:val="clear" w:color="auto" w:fill="CCEEFF"/>
            <w:vAlign w:val="bottom"/>
          </w:tcPr>
          <w:p w14:paraId="1A36F3BF" w14:textId="77777777" w:rsidR="00B513E1" w:rsidRDefault="00B513E1">
            <w:pPr>
              <w:textAlignment w:val="bottom"/>
              <w:rPr>
                <w:rFonts w:ascii="Times New Roman" w:hAnsi="Times New Roman"/>
                <w:sz w:val="20"/>
                <w:szCs w:val="20"/>
              </w:rPr>
            </w:pPr>
          </w:p>
        </w:tc>
      </w:tr>
      <w:tr w:rsidR="00B513E1" w14:paraId="1A36F3C7" w14:textId="77777777">
        <w:tc>
          <w:tcPr>
            <w:tcW w:w="0" w:type="auto"/>
            <w:shd w:val="clear" w:color="auto" w:fill="auto"/>
            <w:tcMar>
              <w:top w:w="40" w:type="dxa"/>
              <w:left w:w="40" w:type="dxa"/>
              <w:bottom w:w="40" w:type="dxa"/>
              <w:right w:w="40" w:type="dxa"/>
            </w:tcMar>
            <w:vAlign w:val="bottom"/>
          </w:tcPr>
          <w:p w14:paraId="1A36F3C1" w14:textId="77777777" w:rsidR="00B513E1" w:rsidRDefault="008D3882">
            <w:pPr>
              <w:textAlignment w:val="bottom"/>
              <w:rPr>
                <w:rFonts w:ascii="Times New Roman" w:hAnsi="Times New Roman"/>
                <w:sz w:val="19"/>
                <w:szCs w:val="19"/>
              </w:rPr>
            </w:pPr>
            <w:r>
              <w:rPr>
                <w:rFonts w:ascii="Arial" w:eastAsia="宋体" w:hAnsi="Arial" w:cs="Arial"/>
                <w:sz w:val="19"/>
                <w:szCs w:val="19"/>
              </w:rPr>
              <w:t>Accounts receivable, net</w:t>
            </w:r>
          </w:p>
        </w:tc>
        <w:tc>
          <w:tcPr>
            <w:tcW w:w="0" w:type="auto"/>
            <w:gridSpan w:val="2"/>
            <w:shd w:val="clear" w:color="auto" w:fill="auto"/>
            <w:tcMar>
              <w:top w:w="40" w:type="dxa"/>
              <w:left w:w="40" w:type="dxa"/>
              <w:bottom w:w="40" w:type="dxa"/>
            </w:tcMar>
            <w:vAlign w:val="bottom"/>
          </w:tcPr>
          <w:p w14:paraId="1A36F3C2"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3,211</w:t>
            </w:r>
          </w:p>
        </w:tc>
        <w:tc>
          <w:tcPr>
            <w:tcW w:w="0" w:type="auto"/>
            <w:shd w:val="clear" w:color="auto" w:fill="auto"/>
            <w:vAlign w:val="bottom"/>
          </w:tcPr>
          <w:p w14:paraId="1A36F3C3"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3C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3C5"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3,266</w:t>
            </w:r>
          </w:p>
        </w:tc>
        <w:tc>
          <w:tcPr>
            <w:tcW w:w="0" w:type="auto"/>
            <w:shd w:val="clear" w:color="auto" w:fill="auto"/>
            <w:vAlign w:val="bottom"/>
          </w:tcPr>
          <w:p w14:paraId="1A36F3C6" w14:textId="77777777" w:rsidR="00B513E1" w:rsidRDefault="00B513E1">
            <w:pPr>
              <w:textAlignment w:val="bottom"/>
              <w:rPr>
                <w:rFonts w:ascii="Times New Roman" w:hAnsi="Times New Roman"/>
                <w:sz w:val="20"/>
                <w:szCs w:val="20"/>
              </w:rPr>
            </w:pPr>
          </w:p>
        </w:tc>
      </w:tr>
      <w:tr w:rsidR="00B513E1" w14:paraId="1A36F3CE" w14:textId="77777777">
        <w:tc>
          <w:tcPr>
            <w:tcW w:w="0" w:type="auto"/>
            <w:shd w:val="clear" w:color="auto" w:fill="CCEEFF"/>
            <w:tcMar>
              <w:top w:w="40" w:type="dxa"/>
              <w:left w:w="40" w:type="dxa"/>
              <w:bottom w:w="40" w:type="dxa"/>
              <w:right w:w="40" w:type="dxa"/>
            </w:tcMar>
            <w:vAlign w:val="bottom"/>
          </w:tcPr>
          <w:p w14:paraId="1A36F3C8" w14:textId="77777777" w:rsidR="00B513E1" w:rsidRDefault="008D3882">
            <w:pPr>
              <w:textAlignment w:val="bottom"/>
              <w:rPr>
                <w:rFonts w:ascii="Times New Roman" w:hAnsi="Times New Roman"/>
                <w:sz w:val="19"/>
                <w:szCs w:val="19"/>
              </w:rPr>
            </w:pPr>
            <w:r>
              <w:rPr>
                <w:rFonts w:ascii="Arial" w:eastAsia="宋体" w:hAnsi="Arial" w:cs="Arial"/>
                <w:sz w:val="19"/>
                <w:szCs w:val="19"/>
              </w:rPr>
              <w:t>Unbilled receivables, net</w:t>
            </w:r>
          </w:p>
        </w:tc>
        <w:tc>
          <w:tcPr>
            <w:tcW w:w="0" w:type="auto"/>
            <w:gridSpan w:val="2"/>
            <w:shd w:val="clear" w:color="auto" w:fill="CCEEFF"/>
            <w:tcMar>
              <w:top w:w="40" w:type="dxa"/>
              <w:left w:w="40" w:type="dxa"/>
              <w:bottom w:w="40" w:type="dxa"/>
            </w:tcMar>
            <w:vAlign w:val="bottom"/>
          </w:tcPr>
          <w:p w14:paraId="1A36F3C9"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9,365</w:t>
            </w:r>
          </w:p>
        </w:tc>
        <w:tc>
          <w:tcPr>
            <w:tcW w:w="0" w:type="auto"/>
            <w:shd w:val="clear" w:color="auto" w:fill="CCEEFF"/>
            <w:vAlign w:val="bottom"/>
          </w:tcPr>
          <w:p w14:paraId="1A36F3CA"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3C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3CC"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9,043</w:t>
            </w:r>
          </w:p>
        </w:tc>
        <w:tc>
          <w:tcPr>
            <w:tcW w:w="0" w:type="auto"/>
            <w:shd w:val="clear" w:color="auto" w:fill="CCEEFF"/>
            <w:vAlign w:val="bottom"/>
          </w:tcPr>
          <w:p w14:paraId="1A36F3CD" w14:textId="77777777" w:rsidR="00B513E1" w:rsidRDefault="00B513E1">
            <w:pPr>
              <w:textAlignment w:val="bottom"/>
              <w:rPr>
                <w:rFonts w:ascii="Times New Roman" w:hAnsi="Times New Roman"/>
                <w:sz w:val="20"/>
                <w:szCs w:val="20"/>
              </w:rPr>
            </w:pPr>
          </w:p>
        </w:tc>
      </w:tr>
      <w:tr w:rsidR="00B513E1" w14:paraId="1A36F3D5" w14:textId="77777777">
        <w:tc>
          <w:tcPr>
            <w:tcW w:w="0" w:type="auto"/>
            <w:shd w:val="clear" w:color="auto" w:fill="auto"/>
            <w:tcMar>
              <w:top w:w="40" w:type="dxa"/>
              <w:left w:w="40" w:type="dxa"/>
              <w:bottom w:w="40" w:type="dxa"/>
              <w:right w:w="40" w:type="dxa"/>
            </w:tcMar>
            <w:vAlign w:val="bottom"/>
          </w:tcPr>
          <w:p w14:paraId="1A36F3CF" w14:textId="77777777" w:rsidR="00B513E1" w:rsidRDefault="008D3882">
            <w:pPr>
              <w:textAlignment w:val="bottom"/>
              <w:rPr>
                <w:rFonts w:ascii="Times New Roman" w:hAnsi="Times New Roman"/>
                <w:sz w:val="19"/>
                <w:szCs w:val="19"/>
              </w:rPr>
            </w:pPr>
            <w:r>
              <w:rPr>
                <w:rFonts w:ascii="Arial" w:eastAsia="宋体" w:hAnsi="Arial" w:cs="Arial"/>
                <w:sz w:val="19"/>
                <w:szCs w:val="19"/>
              </w:rPr>
              <w:t>Current portion of customer financing, net</w:t>
            </w:r>
          </w:p>
        </w:tc>
        <w:tc>
          <w:tcPr>
            <w:tcW w:w="0" w:type="auto"/>
            <w:gridSpan w:val="2"/>
            <w:shd w:val="clear" w:color="auto" w:fill="auto"/>
            <w:tcMar>
              <w:top w:w="40" w:type="dxa"/>
              <w:left w:w="40" w:type="dxa"/>
              <w:bottom w:w="40" w:type="dxa"/>
            </w:tcMar>
            <w:vAlign w:val="bottom"/>
          </w:tcPr>
          <w:p w14:paraId="1A36F3D0"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149</w:t>
            </w:r>
          </w:p>
        </w:tc>
        <w:tc>
          <w:tcPr>
            <w:tcW w:w="0" w:type="auto"/>
            <w:shd w:val="clear" w:color="auto" w:fill="auto"/>
            <w:vAlign w:val="bottom"/>
          </w:tcPr>
          <w:p w14:paraId="1A36F3D1"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3D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3D3"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162</w:t>
            </w:r>
          </w:p>
        </w:tc>
        <w:tc>
          <w:tcPr>
            <w:tcW w:w="0" w:type="auto"/>
            <w:shd w:val="clear" w:color="auto" w:fill="auto"/>
            <w:vAlign w:val="bottom"/>
          </w:tcPr>
          <w:p w14:paraId="1A36F3D4" w14:textId="77777777" w:rsidR="00B513E1" w:rsidRDefault="00B513E1">
            <w:pPr>
              <w:textAlignment w:val="bottom"/>
              <w:rPr>
                <w:rFonts w:ascii="Times New Roman" w:hAnsi="Times New Roman"/>
                <w:sz w:val="20"/>
                <w:szCs w:val="20"/>
              </w:rPr>
            </w:pPr>
          </w:p>
        </w:tc>
      </w:tr>
      <w:tr w:rsidR="00B513E1" w14:paraId="1A36F3DC" w14:textId="77777777">
        <w:tc>
          <w:tcPr>
            <w:tcW w:w="0" w:type="auto"/>
            <w:shd w:val="clear" w:color="auto" w:fill="CCEEFF"/>
            <w:tcMar>
              <w:top w:w="40" w:type="dxa"/>
              <w:left w:w="40" w:type="dxa"/>
              <w:bottom w:w="40" w:type="dxa"/>
              <w:right w:w="40" w:type="dxa"/>
            </w:tcMar>
            <w:vAlign w:val="bottom"/>
          </w:tcPr>
          <w:p w14:paraId="1A36F3D6" w14:textId="77777777" w:rsidR="00B513E1" w:rsidRDefault="008D3882">
            <w:pPr>
              <w:textAlignment w:val="bottom"/>
              <w:rPr>
                <w:rFonts w:ascii="Times New Roman" w:hAnsi="Times New Roman"/>
                <w:sz w:val="19"/>
                <w:szCs w:val="19"/>
              </w:rPr>
            </w:pPr>
            <w:r>
              <w:rPr>
                <w:rFonts w:ascii="Arial" w:eastAsia="宋体" w:hAnsi="Arial" w:cs="Arial"/>
                <w:sz w:val="19"/>
                <w:szCs w:val="19"/>
              </w:rPr>
              <w:t>Inventories</w:t>
            </w:r>
          </w:p>
        </w:tc>
        <w:tc>
          <w:tcPr>
            <w:tcW w:w="0" w:type="auto"/>
            <w:gridSpan w:val="2"/>
            <w:shd w:val="clear" w:color="auto" w:fill="CCEEFF"/>
            <w:tcMar>
              <w:top w:w="40" w:type="dxa"/>
              <w:left w:w="40" w:type="dxa"/>
              <w:bottom w:w="40" w:type="dxa"/>
            </w:tcMar>
            <w:vAlign w:val="bottom"/>
          </w:tcPr>
          <w:p w14:paraId="1A36F3D7"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80,020</w:t>
            </w:r>
          </w:p>
        </w:tc>
        <w:tc>
          <w:tcPr>
            <w:tcW w:w="0" w:type="auto"/>
            <w:shd w:val="clear" w:color="auto" w:fill="CCEEFF"/>
            <w:vAlign w:val="bottom"/>
          </w:tcPr>
          <w:p w14:paraId="1A36F3D8"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3D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3DA"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76,622</w:t>
            </w:r>
          </w:p>
        </w:tc>
        <w:tc>
          <w:tcPr>
            <w:tcW w:w="0" w:type="auto"/>
            <w:shd w:val="clear" w:color="auto" w:fill="CCEEFF"/>
            <w:vAlign w:val="bottom"/>
          </w:tcPr>
          <w:p w14:paraId="1A36F3DB" w14:textId="77777777" w:rsidR="00B513E1" w:rsidRDefault="00B513E1">
            <w:pPr>
              <w:textAlignment w:val="bottom"/>
              <w:rPr>
                <w:rFonts w:ascii="Times New Roman" w:hAnsi="Times New Roman"/>
                <w:sz w:val="20"/>
                <w:szCs w:val="20"/>
              </w:rPr>
            </w:pPr>
          </w:p>
        </w:tc>
      </w:tr>
      <w:tr w:rsidR="00B513E1" w14:paraId="1A36F3E3"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3DD" w14:textId="77777777" w:rsidR="00B513E1" w:rsidRDefault="008D3882">
            <w:pPr>
              <w:textAlignment w:val="bottom"/>
              <w:rPr>
                <w:rFonts w:ascii="Times New Roman" w:hAnsi="Times New Roman"/>
                <w:sz w:val="19"/>
                <w:szCs w:val="19"/>
              </w:rPr>
            </w:pPr>
            <w:r>
              <w:rPr>
                <w:rFonts w:ascii="Arial" w:eastAsia="宋体" w:hAnsi="Arial" w:cs="Arial"/>
                <w:sz w:val="19"/>
                <w:szCs w:val="19"/>
              </w:rPr>
              <w:t>Other current assets, net</w:t>
            </w:r>
          </w:p>
        </w:tc>
        <w:tc>
          <w:tcPr>
            <w:tcW w:w="0" w:type="auto"/>
            <w:gridSpan w:val="2"/>
            <w:shd w:val="clear" w:color="auto" w:fill="auto"/>
            <w:tcMar>
              <w:top w:w="40" w:type="dxa"/>
              <w:left w:w="40" w:type="dxa"/>
              <w:bottom w:w="40" w:type="dxa"/>
            </w:tcMar>
            <w:vAlign w:val="bottom"/>
          </w:tcPr>
          <w:p w14:paraId="1A36F3DE"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2,739</w:t>
            </w:r>
          </w:p>
        </w:tc>
        <w:tc>
          <w:tcPr>
            <w:tcW w:w="0" w:type="auto"/>
            <w:shd w:val="clear" w:color="auto" w:fill="auto"/>
            <w:vAlign w:val="bottom"/>
          </w:tcPr>
          <w:p w14:paraId="1A36F3DF"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3E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3E1"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3,106</w:t>
            </w:r>
          </w:p>
        </w:tc>
        <w:tc>
          <w:tcPr>
            <w:tcW w:w="0" w:type="auto"/>
            <w:shd w:val="clear" w:color="auto" w:fill="auto"/>
            <w:vAlign w:val="bottom"/>
          </w:tcPr>
          <w:p w14:paraId="1A36F3E2" w14:textId="77777777" w:rsidR="00B513E1" w:rsidRDefault="00B513E1">
            <w:pPr>
              <w:textAlignment w:val="bottom"/>
              <w:rPr>
                <w:rFonts w:ascii="Times New Roman" w:hAnsi="Times New Roman"/>
                <w:sz w:val="20"/>
                <w:szCs w:val="20"/>
              </w:rPr>
            </w:pPr>
          </w:p>
        </w:tc>
      </w:tr>
      <w:tr w:rsidR="00B513E1" w14:paraId="1A36F3EA" w14:textId="77777777">
        <w:tc>
          <w:tcPr>
            <w:tcW w:w="0" w:type="auto"/>
            <w:tcBorders>
              <w:top w:val="single" w:sz="8" w:space="0" w:color="000000"/>
            </w:tcBorders>
            <w:shd w:val="clear" w:color="auto" w:fill="CCEEFF"/>
            <w:tcMar>
              <w:top w:w="40" w:type="dxa"/>
              <w:left w:w="880" w:type="dxa"/>
              <w:bottom w:w="40" w:type="dxa"/>
              <w:right w:w="40" w:type="dxa"/>
            </w:tcMar>
            <w:vAlign w:val="bottom"/>
          </w:tcPr>
          <w:p w14:paraId="1A36F3E4" w14:textId="77777777" w:rsidR="00B513E1" w:rsidRDefault="008D3882">
            <w:pPr>
              <w:textAlignment w:val="bottom"/>
              <w:rPr>
                <w:rFonts w:ascii="Times New Roman" w:hAnsi="Times New Roman"/>
                <w:sz w:val="19"/>
                <w:szCs w:val="19"/>
              </w:rPr>
            </w:pPr>
            <w:r>
              <w:rPr>
                <w:rFonts w:ascii="Arial" w:eastAsia="宋体" w:hAnsi="Arial" w:cs="Arial"/>
                <w:b/>
                <w:bCs/>
                <w:sz w:val="19"/>
                <w:szCs w:val="19"/>
              </w:rPr>
              <w:t>Total current assets</w:t>
            </w:r>
          </w:p>
        </w:tc>
        <w:tc>
          <w:tcPr>
            <w:tcW w:w="0" w:type="auto"/>
            <w:gridSpan w:val="2"/>
            <w:tcBorders>
              <w:top w:val="single" w:sz="8" w:space="0" w:color="000000"/>
            </w:tcBorders>
            <w:shd w:val="clear" w:color="auto" w:fill="CCEEFF"/>
            <w:tcMar>
              <w:top w:w="40" w:type="dxa"/>
              <w:left w:w="40" w:type="dxa"/>
              <w:bottom w:w="40" w:type="dxa"/>
            </w:tcMar>
            <w:vAlign w:val="bottom"/>
          </w:tcPr>
          <w:p w14:paraId="1A36F3E5"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111,011</w:t>
            </w:r>
          </w:p>
        </w:tc>
        <w:tc>
          <w:tcPr>
            <w:tcW w:w="0" w:type="auto"/>
            <w:tcBorders>
              <w:top w:val="single" w:sz="8" w:space="0" w:color="000000"/>
            </w:tcBorders>
            <w:shd w:val="clear" w:color="auto" w:fill="CCEEFF"/>
            <w:vAlign w:val="bottom"/>
          </w:tcPr>
          <w:p w14:paraId="1A36F3E6"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6F3E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A36F3E8"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102,229</w:t>
            </w:r>
          </w:p>
        </w:tc>
        <w:tc>
          <w:tcPr>
            <w:tcW w:w="0" w:type="auto"/>
            <w:tcBorders>
              <w:top w:val="single" w:sz="8" w:space="0" w:color="000000"/>
            </w:tcBorders>
            <w:shd w:val="clear" w:color="auto" w:fill="CCEEFF"/>
            <w:vAlign w:val="bottom"/>
          </w:tcPr>
          <w:p w14:paraId="1A36F3E9" w14:textId="77777777" w:rsidR="00B513E1" w:rsidRDefault="00B513E1">
            <w:pPr>
              <w:textAlignment w:val="bottom"/>
              <w:rPr>
                <w:rFonts w:ascii="Times New Roman" w:hAnsi="Times New Roman"/>
                <w:sz w:val="20"/>
                <w:szCs w:val="20"/>
              </w:rPr>
            </w:pPr>
          </w:p>
        </w:tc>
      </w:tr>
      <w:tr w:rsidR="00B513E1" w14:paraId="1A36F3F1" w14:textId="77777777">
        <w:tc>
          <w:tcPr>
            <w:tcW w:w="0" w:type="auto"/>
            <w:shd w:val="clear" w:color="auto" w:fill="auto"/>
            <w:tcMar>
              <w:top w:w="40" w:type="dxa"/>
              <w:left w:w="40" w:type="dxa"/>
              <w:bottom w:w="40" w:type="dxa"/>
              <w:right w:w="40" w:type="dxa"/>
            </w:tcMar>
            <w:vAlign w:val="bottom"/>
          </w:tcPr>
          <w:p w14:paraId="1A36F3EB" w14:textId="77777777" w:rsidR="00B513E1" w:rsidRDefault="008D3882">
            <w:pPr>
              <w:textAlignment w:val="bottom"/>
              <w:rPr>
                <w:rFonts w:ascii="Times New Roman" w:hAnsi="Times New Roman"/>
                <w:sz w:val="19"/>
                <w:szCs w:val="19"/>
              </w:rPr>
            </w:pPr>
            <w:r>
              <w:rPr>
                <w:rFonts w:ascii="Arial" w:eastAsia="宋体" w:hAnsi="Arial" w:cs="Arial"/>
                <w:sz w:val="19"/>
                <w:szCs w:val="19"/>
              </w:rPr>
              <w:t>Customer financing, net</w:t>
            </w:r>
          </w:p>
        </w:tc>
        <w:tc>
          <w:tcPr>
            <w:tcW w:w="0" w:type="auto"/>
            <w:gridSpan w:val="2"/>
            <w:shd w:val="clear" w:color="auto" w:fill="auto"/>
            <w:tcMar>
              <w:top w:w="40" w:type="dxa"/>
              <w:left w:w="40" w:type="dxa"/>
              <w:bottom w:w="40" w:type="dxa"/>
            </w:tcMar>
            <w:vAlign w:val="bottom"/>
          </w:tcPr>
          <w:p w14:paraId="1A36F3EC"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2,116</w:t>
            </w:r>
          </w:p>
        </w:tc>
        <w:tc>
          <w:tcPr>
            <w:tcW w:w="0" w:type="auto"/>
            <w:shd w:val="clear" w:color="auto" w:fill="auto"/>
            <w:vAlign w:val="bottom"/>
          </w:tcPr>
          <w:p w14:paraId="1A36F3ED"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3E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3EF"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2,136</w:t>
            </w:r>
          </w:p>
        </w:tc>
        <w:tc>
          <w:tcPr>
            <w:tcW w:w="0" w:type="auto"/>
            <w:shd w:val="clear" w:color="auto" w:fill="auto"/>
            <w:vAlign w:val="bottom"/>
          </w:tcPr>
          <w:p w14:paraId="1A36F3F0" w14:textId="77777777" w:rsidR="00B513E1" w:rsidRDefault="00B513E1">
            <w:pPr>
              <w:textAlignment w:val="bottom"/>
              <w:rPr>
                <w:rFonts w:ascii="Times New Roman" w:hAnsi="Times New Roman"/>
                <w:sz w:val="20"/>
                <w:szCs w:val="20"/>
              </w:rPr>
            </w:pPr>
          </w:p>
        </w:tc>
      </w:tr>
      <w:tr w:rsidR="00B513E1" w14:paraId="1A36F3F8" w14:textId="77777777">
        <w:tc>
          <w:tcPr>
            <w:tcW w:w="0" w:type="auto"/>
            <w:shd w:val="clear" w:color="auto" w:fill="CCEEFF"/>
            <w:tcMar>
              <w:top w:w="40" w:type="dxa"/>
              <w:left w:w="40" w:type="dxa"/>
              <w:bottom w:w="40" w:type="dxa"/>
              <w:right w:w="40" w:type="dxa"/>
            </w:tcMar>
            <w:vAlign w:val="bottom"/>
          </w:tcPr>
          <w:p w14:paraId="1A36F3F2" w14:textId="77777777" w:rsidR="00B513E1" w:rsidRDefault="008D3882">
            <w:pPr>
              <w:ind w:hanging="240"/>
              <w:textAlignment w:val="bottom"/>
              <w:rPr>
                <w:rFonts w:ascii="Times New Roman" w:hAnsi="Times New Roman"/>
                <w:sz w:val="19"/>
                <w:szCs w:val="19"/>
              </w:rPr>
            </w:pPr>
            <w:r>
              <w:rPr>
                <w:rFonts w:ascii="Arial" w:eastAsia="宋体" w:hAnsi="Arial" w:cs="Arial"/>
                <w:sz w:val="19"/>
                <w:szCs w:val="19"/>
              </w:rPr>
              <w:t>Property, plant and equipment, net of accumulated depreciation of $19,591 and $19,342</w:t>
            </w:r>
          </w:p>
        </w:tc>
        <w:tc>
          <w:tcPr>
            <w:tcW w:w="0" w:type="auto"/>
            <w:gridSpan w:val="2"/>
            <w:shd w:val="clear" w:color="auto" w:fill="CCEEFF"/>
            <w:tcMar>
              <w:top w:w="40" w:type="dxa"/>
              <w:left w:w="40" w:type="dxa"/>
              <w:bottom w:w="40" w:type="dxa"/>
            </w:tcMar>
            <w:vAlign w:val="bottom"/>
          </w:tcPr>
          <w:p w14:paraId="1A36F3F3"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12,405</w:t>
            </w:r>
          </w:p>
        </w:tc>
        <w:tc>
          <w:tcPr>
            <w:tcW w:w="0" w:type="auto"/>
            <w:shd w:val="clear" w:color="auto" w:fill="CCEEFF"/>
            <w:vAlign w:val="bottom"/>
          </w:tcPr>
          <w:p w14:paraId="1A36F3F4"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3F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3F6"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12,502</w:t>
            </w:r>
          </w:p>
        </w:tc>
        <w:tc>
          <w:tcPr>
            <w:tcW w:w="0" w:type="auto"/>
            <w:shd w:val="clear" w:color="auto" w:fill="CCEEFF"/>
            <w:vAlign w:val="bottom"/>
          </w:tcPr>
          <w:p w14:paraId="1A36F3F7" w14:textId="77777777" w:rsidR="00B513E1" w:rsidRDefault="00B513E1">
            <w:pPr>
              <w:textAlignment w:val="bottom"/>
              <w:rPr>
                <w:rFonts w:ascii="Times New Roman" w:hAnsi="Times New Roman"/>
                <w:sz w:val="20"/>
                <w:szCs w:val="20"/>
              </w:rPr>
            </w:pPr>
          </w:p>
        </w:tc>
      </w:tr>
      <w:tr w:rsidR="00B513E1" w14:paraId="1A36F3FF" w14:textId="77777777">
        <w:tc>
          <w:tcPr>
            <w:tcW w:w="0" w:type="auto"/>
            <w:shd w:val="clear" w:color="auto" w:fill="auto"/>
            <w:tcMar>
              <w:top w:w="40" w:type="dxa"/>
              <w:left w:w="40" w:type="dxa"/>
              <w:bottom w:w="40" w:type="dxa"/>
              <w:right w:w="40" w:type="dxa"/>
            </w:tcMar>
            <w:vAlign w:val="bottom"/>
          </w:tcPr>
          <w:p w14:paraId="1A36F3F9" w14:textId="77777777" w:rsidR="00B513E1" w:rsidRDefault="008D3882">
            <w:pPr>
              <w:textAlignment w:val="bottom"/>
              <w:rPr>
                <w:rFonts w:ascii="Times New Roman" w:hAnsi="Times New Roman"/>
                <w:sz w:val="19"/>
                <w:szCs w:val="19"/>
              </w:rPr>
            </w:pPr>
            <w:r>
              <w:rPr>
                <w:rFonts w:ascii="Arial" w:eastAsia="宋体" w:hAnsi="Arial" w:cs="Arial"/>
                <w:sz w:val="19"/>
                <w:szCs w:val="19"/>
              </w:rPr>
              <w:t>Goodwill</w:t>
            </w:r>
          </w:p>
        </w:tc>
        <w:tc>
          <w:tcPr>
            <w:tcW w:w="0" w:type="auto"/>
            <w:gridSpan w:val="2"/>
            <w:shd w:val="clear" w:color="auto" w:fill="auto"/>
            <w:tcMar>
              <w:top w:w="40" w:type="dxa"/>
              <w:left w:w="40" w:type="dxa"/>
              <w:bottom w:w="40" w:type="dxa"/>
            </w:tcMar>
            <w:vAlign w:val="bottom"/>
          </w:tcPr>
          <w:p w14:paraId="1A36F3FA"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8,057</w:t>
            </w:r>
          </w:p>
        </w:tc>
        <w:tc>
          <w:tcPr>
            <w:tcW w:w="0" w:type="auto"/>
            <w:shd w:val="clear" w:color="auto" w:fill="auto"/>
            <w:vAlign w:val="bottom"/>
          </w:tcPr>
          <w:p w14:paraId="1A36F3FB"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3F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3FD"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8,060</w:t>
            </w:r>
          </w:p>
        </w:tc>
        <w:tc>
          <w:tcPr>
            <w:tcW w:w="0" w:type="auto"/>
            <w:shd w:val="clear" w:color="auto" w:fill="auto"/>
            <w:vAlign w:val="bottom"/>
          </w:tcPr>
          <w:p w14:paraId="1A36F3FE" w14:textId="77777777" w:rsidR="00B513E1" w:rsidRDefault="00B513E1">
            <w:pPr>
              <w:textAlignment w:val="bottom"/>
              <w:rPr>
                <w:rFonts w:ascii="Times New Roman" w:hAnsi="Times New Roman"/>
                <w:sz w:val="20"/>
                <w:szCs w:val="20"/>
              </w:rPr>
            </w:pPr>
          </w:p>
        </w:tc>
      </w:tr>
      <w:tr w:rsidR="00B513E1" w14:paraId="1A36F406" w14:textId="77777777">
        <w:tc>
          <w:tcPr>
            <w:tcW w:w="0" w:type="auto"/>
            <w:shd w:val="clear" w:color="auto" w:fill="CCEEFF"/>
            <w:tcMar>
              <w:top w:w="40" w:type="dxa"/>
              <w:left w:w="40" w:type="dxa"/>
              <w:bottom w:w="40" w:type="dxa"/>
              <w:right w:w="40" w:type="dxa"/>
            </w:tcMar>
            <w:vAlign w:val="bottom"/>
          </w:tcPr>
          <w:p w14:paraId="1A36F400" w14:textId="77777777" w:rsidR="00B513E1" w:rsidRDefault="008D3882">
            <w:pPr>
              <w:textAlignment w:val="bottom"/>
              <w:rPr>
                <w:rFonts w:ascii="Times New Roman" w:hAnsi="Times New Roman"/>
                <w:sz w:val="19"/>
                <w:szCs w:val="19"/>
              </w:rPr>
            </w:pPr>
            <w:r>
              <w:rPr>
                <w:rFonts w:ascii="Arial" w:eastAsia="宋体" w:hAnsi="Arial" w:cs="Arial"/>
                <w:sz w:val="19"/>
                <w:szCs w:val="19"/>
              </w:rPr>
              <w:t>Acquired intangible assets, net</w:t>
            </w:r>
          </w:p>
        </w:tc>
        <w:tc>
          <w:tcPr>
            <w:tcW w:w="0" w:type="auto"/>
            <w:gridSpan w:val="2"/>
            <w:shd w:val="clear" w:color="auto" w:fill="CCEEFF"/>
            <w:tcMar>
              <w:top w:w="40" w:type="dxa"/>
              <w:left w:w="40" w:type="dxa"/>
              <w:bottom w:w="40" w:type="dxa"/>
            </w:tcMar>
            <w:vAlign w:val="bottom"/>
          </w:tcPr>
          <w:p w14:paraId="1A36F401"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3,256</w:t>
            </w:r>
          </w:p>
        </w:tc>
        <w:tc>
          <w:tcPr>
            <w:tcW w:w="0" w:type="auto"/>
            <w:shd w:val="clear" w:color="auto" w:fill="CCEEFF"/>
            <w:vAlign w:val="bottom"/>
          </w:tcPr>
          <w:p w14:paraId="1A36F402"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40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404"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3,338</w:t>
            </w:r>
          </w:p>
        </w:tc>
        <w:tc>
          <w:tcPr>
            <w:tcW w:w="0" w:type="auto"/>
            <w:shd w:val="clear" w:color="auto" w:fill="CCEEFF"/>
            <w:vAlign w:val="bottom"/>
          </w:tcPr>
          <w:p w14:paraId="1A36F405" w14:textId="77777777" w:rsidR="00B513E1" w:rsidRDefault="00B513E1">
            <w:pPr>
              <w:textAlignment w:val="bottom"/>
              <w:rPr>
                <w:rFonts w:ascii="Times New Roman" w:hAnsi="Times New Roman"/>
                <w:sz w:val="20"/>
                <w:szCs w:val="20"/>
              </w:rPr>
            </w:pPr>
          </w:p>
        </w:tc>
      </w:tr>
      <w:tr w:rsidR="00B513E1" w14:paraId="1A36F40D" w14:textId="77777777">
        <w:tc>
          <w:tcPr>
            <w:tcW w:w="0" w:type="auto"/>
            <w:shd w:val="clear" w:color="auto" w:fill="auto"/>
            <w:tcMar>
              <w:top w:w="40" w:type="dxa"/>
              <w:left w:w="40" w:type="dxa"/>
              <w:bottom w:w="40" w:type="dxa"/>
              <w:right w:w="40" w:type="dxa"/>
            </w:tcMar>
            <w:vAlign w:val="bottom"/>
          </w:tcPr>
          <w:p w14:paraId="1A36F407" w14:textId="77777777" w:rsidR="00B513E1" w:rsidRDefault="008D3882">
            <w:pPr>
              <w:textAlignment w:val="bottom"/>
              <w:rPr>
                <w:rFonts w:ascii="Times New Roman" w:hAnsi="Times New Roman"/>
                <w:sz w:val="19"/>
                <w:szCs w:val="19"/>
              </w:rPr>
            </w:pPr>
            <w:r>
              <w:rPr>
                <w:rFonts w:ascii="Arial" w:eastAsia="宋体" w:hAnsi="Arial" w:cs="Arial"/>
                <w:sz w:val="19"/>
                <w:szCs w:val="19"/>
              </w:rPr>
              <w:t>Deferred income taxes</w:t>
            </w:r>
          </w:p>
        </w:tc>
        <w:tc>
          <w:tcPr>
            <w:tcW w:w="0" w:type="auto"/>
            <w:gridSpan w:val="2"/>
            <w:shd w:val="clear" w:color="auto" w:fill="auto"/>
            <w:tcMar>
              <w:top w:w="40" w:type="dxa"/>
              <w:left w:w="40" w:type="dxa"/>
              <w:bottom w:w="40" w:type="dxa"/>
            </w:tcMar>
            <w:vAlign w:val="bottom"/>
          </w:tcPr>
          <w:p w14:paraId="1A36F408"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678</w:t>
            </w:r>
          </w:p>
        </w:tc>
        <w:tc>
          <w:tcPr>
            <w:tcW w:w="0" w:type="auto"/>
            <w:shd w:val="clear" w:color="auto" w:fill="auto"/>
            <w:vAlign w:val="bottom"/>
          </w:tcPr>
          <w:p w14:paraId="1A36F409"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40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40B"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683</w:t>
            </w:r>
          </w:p>
        </w:tc>
        <w:tc>
          <w:tcPr>
            <w:tcW w:w="0" w:type="auto"/>
            <w:shd w:val="clear" w:color="auto" w:fill="auto"/>
            <w:vAlign w:val="bottom"/>
          </w:tcPr>
          <w:p w14:paraId="1A36F40C" w14:textId="77777777" w:rsidR="00B513E1" w:rsidRDefault="00B513E1">
            <w:pPr>
              <w:textAlignment w:val="bottom"/>
              <w:rPr>
                <w:rFonts w:ascii="Times New Roman" w:hAnsi="Times New Roman"/>
                <w:sz w:val="20"/>
                <w:szCs w:val="20"/>
              </w:rPr>
            </w:pPr>
          </w:p>
        </w:tc>
      </w:tr>
      <w:tr w:rsidR="00B513E1" w14:paraId="1A36F414" w14:textId="77777777">
        <w:tc>
          <w:tcPr>
            <w:tcW w:w="0" w:type="auto"/>
            <w:shd w:val="clear" w:color="auto" w:fill="CCEEFF"/>
            <w:tcMar>
              <w:top w:w="40" w:type="dxa"/>
              <w:left w:w="40" w:type="dxa"/>
              <w:bottom w:w="40" w:type="dxa"/>
              <w:right w:w="40" w:type="dxa"/>
            </w:tcMar>
            <w:vAlign w:val="bottom"/>
          </w:tcPr>
          <w:p w14:paraId="1A36F40E" w14:textId="77777777" w:rsidR="00B513E1" w:rsidRDefault="008D3882">
            <w:pPr>
              <w:textAlignment w:val="bottom"/>
              <w:rPr>
                <w:rFonts w:ascii="Times New Roman" w:hAnsi="Times New Roman"/>
                <w:sz w:val="19"/>
                <w:szCs w:val="19"/>
              </w:rPr>
            </w:pPr>
            <w:r>
              <w:rPr>
                <w:rFonts w:ascii="Arial" w:eastAsia="宋体" w:hAnsi="Arial" w:cs="Arial"/>
                <w:sz w:val="19"/>
                <w:szCs w:val="19"/>
              </w:rPr>
              <w:t>Investments</w:t>
            </w:r>
          </w:p>
        </w:tc>
        <w:tc>
          <w:tcPr>
            <w:tcW w:w="0" w:type="auto"/>
            <w:gridSpan w:val="2"/>
            <w:shd w:val="clear" w:color="auto" w:fill="CCEEFF"/>
            <w:tcMar>
              <w:top w:w="40" w:type="dxa"/>
              <w:left w:w="40" w:type="dxa"/>
              <w:bottom w:w="40" w:type="dxa"/>
            </w:tcMar>
            <w:vAlign w:val="bottom"/>
          </w:tcPr>
          <w:p w14:paraId="1A36F40F"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1,124</w:t>
            </w:r>
          </w:p>
        </w:tc>
        <w:tc>
          <w:tcPr>
            <w:tcW w:w="0" w:type="auto"/>
            <w:shd w:val="clear" w:color="auto" w:fill="CCEEFF"/>
            <w:vAlign w:val="bottom"/>
          </w:tcPr>
          <w:p w14:paraId="1A36F410"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41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412"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1,092</w:t>
            </w:r>
          </w:p>
        </w:tc>
        <w:tc>
          <w:tcPr>
            <w:tcW w:w="0" w:type="auto"/>
            <w:shd w:val="clear" w:color="auto" w:fill="CCEEFF"/>
            <w:vAlign w:val="bottom"/>
          </w:tcPr>
          <w:p w14:paraId="1A36F413" w14:textId="77777777" w:rsidR="00B513E1" w:rsidRDefault="00B513E1">
            <w:pPr>
              <w:textAlignment w:val="bottom"/>
              <w:rPr>
                <w:rFonts w:ascii="Times New Roman" w:hAnsi="Times New Roman"/>
                <w:sz w:val="20"/>
                <w:szCs w:val="20"/>
              </w:rPr>
            </w:pPr>
          </w:p>
        </w:tc>
      </w:tr>
      <w:tr w:rsidR="00B513E1" w14:paraId="1A36F41B"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415" w14:textId="77777777" w:rsidR="00B513E1" w:rsidRDefault="008D3882">
            <w:pPr>
              <w:textAlignment w:val="bottom"/>
              <w:rPr>
                <w:rFonts w:ascii="Times New Roman" w:hAnsi="Times New Roman"/>
                <w:sz w:val="19"/>
                <w:szCs w:val="19"/>
              </w:rPr>
            </w:pPr>
            <w:r>
              <w:rPr>
                <w:rFonts w:ascii="Arial" w:eastAsia="宋体" w:hAnsi="Arial" w:cs="Arial"/>
                <w:sz w:val="19"/>
                <w:szCs w:val="19"/>
              </w:rPr>
              <w:t>Other assets, net of accumulated amortization of $611 and $580</w:t>
            </w:r>
          </w:p>
        </w:tc>
        <w:tc>
          <w:tcPr>
            <w:tcW w:w="0" w:type="auto"/>
            <w:gridSpan w:val="2"/>
            <w:tcBorders>
              <w:bottom w:val="single" w:sz="8" w:space="0" w:color="000000"/>
            </w:tcBorders>
            <w:shd w:val="clear" w:color="auto" w:fill="auto"/>
            <w:tcMar>
              <w:top w:w="40" w:type="dxa"/>
              <w:left w:w="40" w:type="dxa"/>
              <w:bottom w:w="40" w:type="dxa"/>
            </w:tcMar>
            <w:vAlign w:val="bottom"/>
          </w:tcPr>
          <w:p w14:paraId="1A36F416"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4,428</w:t>
            </w:r>
          </w:p>
        </w:tc>
        <w:tc>
          <w:tcPr>
            <w:tcW w:w="0" w:type="auto"/>
            <w:tcBorders>
              <w:bottom w:val="single" w:sz="8" w:space="0" w:color="000000"/>
            </w:tcBorders>
            <w:shd w:val="clear" w:color="auto" w:fill="auto"/>
            <w:vAlign w:val="bottom"/>
          </w:tcPr>
          <w:p w14:paraId="1A36F417"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6F41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419"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3,585</w:t>
            </w:r>
          </w:p>
        </w:tc>
        <w:tc>
          <w:tcPr>
            <w:tcW w:w="0" w:type="auto"/>
            <w:tcBorders>
              <w:bottom w:val="single" w:sz="8" w:space="0" w:color="000000"/>
            </w:tcBorders>
            <w:shd w:val="clear" w:color="auto" w:fill="auto"/>
            <w:vAlign w:val="bottom"/>
          </w:tcPr>
          <w:p w14:paraId="1A36F41A" w14:textId="77777777" w:rsidR="00B513E1" w:rsidRDefault="00B513E1">
            <w:pPr>
              <w:textAlignment w:val="bottom"/>
              <w:rPr>
                <w:rFonts w:ascii="Times New Roman" w:hAnsi="Times New Roman"/>
                <w:sz w:val="20"/>
                <w:szCs w:val="20"/>
              </w:rPr>
            </w:pPr>
          </w:p>
        </w:tc>
      </w:tr>
      <w:tr w:rsidR="00B513E1" w14:paraId="1A36F424" w14:textId="77777777">
        <w:tc>
          <w:tcPr>
            <w:tcW w:w="0" w:type="auto"/>
            <w:tcBorders>
              <w:top w:val="single" w:sz="8" w:space="0" w:color="000000"/>
              <w:bottom w:val="double" w:sz="6" w:space="0" w:color="000000"/>
            </w:tcBorders>
            <w:shd w:val="clear" w:color="auto" w:fill="CCEEFF"/>
            <w:tcMar>
              <w:top w:w="40" w:type="dxa"/>
              <w:left w:w="880" w:type="dxa"/>
              <w:bottom w:w="40" w:type="dxa"/>
              <w:right w:w="40" w:type="dxa"/>
            </w:tcMar>
            <w:vAlign w:val="bottom"/>
          </w:tcPr>
          <w:p w14:paraId="1A36F41C" w14:textId="77777777" w:rsidR="00B513E1" w:rsidRDefault="008D3882">
            <w:pPr>
              <w:textAlignment w:val="bottom"/>
              <w:rPr>
                <w:rFonts w:ascii="Times New Roman" w:hAnsi="Times New Roman"/>
                <w:sz w:val="19"/>
                <w:szCs w:val="19"/>
              </w:rPr>
            </w:pPr>
            <w:r>
              <w:rPr>
                <w:rFonts w:ascii="Arial" w:eastAsia="宋体" w:hAnsi="Arial" w:cs="Arial"/>
                <w:b/>
                <w:bCs/>
                <w:sz w:val="19"/>
                <w:szCs w:val="19"/>
              </w:rPr>
              <w:t>Total assets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41D"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41E"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$143,075</w:t>
            </w:r>
          </w:p>
        </w:tc>
        <w:tc>
          <w:tcPr>
            <w:tcW w:w="0" w:type="auto"/>
            <w:tcBorders>
              <w:top w:val="single" w:sz="8" w:space="0" w:color="000000"/>
              <w:bottom w:val="double" w:sz="6" w:space="0" w:color="000000"/>
            </w:tcBorders>
            <w:shd w:val="clear" w:color="auto" w:fill="CCEEFF"/>
            <w:vAlign w:val="bottom"/>
          </w:tcPr>
          <w:p w14:paraId="1A36F41F"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42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421"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422"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$133,625</w:t>
            </w:r>
          </w:p>
        </w:tc>
        <w:tc>
          <w:tcPr>
            <w:tcW w:w="0" w:type="auto"/>
            <w:tcBorders>
              <w:top w:val="single" w:sz="8" w:space="0" w:color="000000"/>
              <w:bottom w:val="double" w:sz="6" w:space="0" w:color="000000"/>
            </w:tcBorders>
            <w:shd w:val="clear" w:color="auto" w:fill="CCEEFF"/>
            <w:vAlign w:val="bottom"/>
          </w:tcPr>
          <w:p w14:paraId="1A36F423" w14:textId="77777777" w:rsidR="00B513E1" w:rsidRDefault="00B513E1">
            <w:pPr>
              <w:textAlignment w:val="bottom"/>
              <w:rPr>
                <w:rFonts w:ascii="Times New Roman" w:hAnsi="Times New Roman"/>
                <w:sz w:val="20"/>
                <w:szCs w:val="20"/>
              </w:rPr>
            </w:pPr>
          </w:p>
        </w:tc>
      </w:tr>
      <w:tr w:rsidR="00B513E1" w14:paraId="1A36F429" w14:textId="77777777">
        <w:tc>
          <w:tcPr>
            <w:tcW w:w="0" w:type="auto"/>
            <w:shd w:val="clear" w:color="auto" w:fill="auto"/>
            <w:tcMar>
              <w:top w:w="40" w:type="dxa"/>
              <w:left w:w="40" w:type="dxa"/>
              <w:bottom w:w="40" w:type="dxa"/>
              <w:right w:w="40" w:type="dxa"/>
            </w:tcMar>
            <w:vAlign w:val="bottom"/>
          </w:tcPr>
          <w:p w14:paraId="1A36F425" w14:textId="77777777" w:rsidR="00B513E1" w:rsidRDefault="008D3882">
            <w:pPr>
              <w:textAlignment w:val="bottom"/>
              <w:rPr>
                <w:rFonts w:ascii="Times New Roman" w:hAnsi="Times New Roman"/>
                <w:sz w:val="19"/>
                <w:szCs w:val="19"/>
              </w:rPr>
            </w:pPr>
            <w:r>
              <w:rPr>
                <w:rFonts w:ascii="Arial" w:eastAsia="宋体" w:hAnsi="Arial" w:cs="Arial"/>
                <w:b/>
                <w:bCs/>
                <w:sz w:val="19"/>
                <w:szCs w:val="19"/>
              </w:rPr>
              <w:t>Liabilities and equity</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1A36F42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auto"/>
            <w:tcMar>
              <w:top w:w="40" w:type="dxa"/>
              <w:left w:w="40" w:type="dxa"/>
              <w:bottom w:w="40" w:type="dxa"/>
              <w:right w:w="40" w:type="dxa"/>
            </w:tcMar>
            <w:vAlign w:val="bottom"/>
          </w:tcPr>
          <w:p w14:paraId="1A36F42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1A36F42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432" w14:textId="77777777">
        <w:tc>
          <w:tcPr>
            <w:tcW w:w="0" w:type="auto"/>
            <w:shd w:val="clear" w:color="auto" w:fill="CCEEFF"/>
            <w:tcMar>
              <w:top w:w="40" w:type="dxa"/>
              <w:left w:w="40" w:type="dxa"/>
              <w:bottom w:w="40" w:type="dxa"/>
              <w:right w:w="40" w:type="dxa"/>
            </w:tcMar>
            <w:vAlign w:val="bottom"/>
          </w:tcPr>
          <w:p w14:paraId="1A36F42A" w14:textId="77777777" w:rsidR="00B513E1" w:rsidRDefault="008D3882">
            <w:pPr>
              <w:textAlignment w:val="bottom"/>
              <w:rPr>
                <w:rFonts w:ascii="Times New Roman" w:hAnsi="Times New Roman"/>
                <w:sz w:val="19"/>
                <w:szCs w:val="19"/>
              </w:rPr>
            </w:pPr>
            <w:r>
              <w:rPr>
                <w:rFonts w:ascii="Arial" w:eastAsia="宋体" w:hAnsi="Arial" w:cs="Arial"/>
                <w:sz w:val="19"/>
                <w:szCs w:val="19"/>
              </w:rPr>
              <w:t>Accounts payable</w:t>
            </w:r>
          </w:p>
        </w:tc>
        <w:tc>
          <w:tcPr>
            <w:tcW w:w="0" w:type="auto"/>
            <w:shd w:val="clear" w:color="auto" w:fill="CCEEFF"/>
            <w:tcMar>
              <w:top w:w="40" w:type="dxa"/>
              <w:left w:w="40" w:type="dxa"/>
              <w:bottom w:w="40" w:type="dxa"/>
            </w:tcMar>
            <w:vAlign w:val="bottom"/>
          </w:tcPr>
          <w:p w14:paraId="1A36F42B"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6F42C"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$14,963</w:t>
            </w:r>
          </w:p>
        </w:tc>
        <w:tc>
          <w:tcPr>
            <w:tcW w:w="0" w:type="auto"/>
            <w:shd w:val="clear" w:color="auto" w:fill="CCEEFF"/>
            <w:vAlign w:val="bottom"/>
          </w:tcPr>
          <w:p w14:paraId="1A36F42D"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42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A36F42F"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6F430"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$15,553</w:t>
            </w:r>
          </w:p>
        </w:tc>
        <w:tc>
          <w:tcPr>
            <w:tcW w:w="0" w:type="auto"/>
            <w:shd w:val="clear" w:color="auto" w:fill="CCEEFF"/>
            <w:vAlign w:val="bottom"/>
          </w:tcPr>
          <w:p w14:paraId="1A36F431" w14:textId="77777777" w:rsidR="00B513E1" w:rsidRDefault="00B513E1">
            <w:pPr>
              <w:textAlignment w:val="bottom"/>
              <w:rPr>
                <w:rFonts w:ascii="Times New Roman" w:hAnsi="Times New Roman"/>
                <w:sz w:val="20"/>
                <w:szCs w:val="20"/>
              </w:rPr>
            </w:pPr>
          </w:p>
        </w:tc>
      </w:tr>
      <w:tr w:rsidR="00B513E1" w14:paraId="1A36F439" w14:textId="77777777">
        <w:tc>
          <w:tcPr>
            <w:tcW w:w="0" w:type="auto"/>
            <w:shd w:val="clear" w:color="auto" w:fill="auto"/>
            <w:tcMar>
              <w:top w:w="40" w:type="dxa"/>
              <w:left w:w="40" w:type="dxa"/>
              <w:bottom w:w="40" w:type="dxa"/>
              <w:right w:w="40" w:type="dxa"/>
            </w:tcMar>
            <w:vAlign w:val="bottom"/>
          </w:tcPr>
          <w:p w14:paraId="1A36F433" w14:textId="77777777" w:rsidR="00B513E1" w:rsidRDefault="008D3882">
            <w:pPr>
              <w:textAlignment w:val="bottom"/>
              <w:rPr>
                <w:rFonts w:ascii="Times New Roman" w:hAnsi="Times New Roman"/>
                <w:sz w:val="19"/>
                <w:szCs w:val="19"/>
              </w:rPr>
            </w:pPr>
            <w:r>
              <w:rPr>
                <w:rFonts w:ascii="Arial" w:eastAsia="宋体" w:hAnsi="Arial" w:cs="Arial"/>
                <w:sz w:val="19"/>
                <w:szCs w:val="19"/>
              </w:rPr>
              <w:t>Accrued liabilities</w:t>
            </w:r>
          </w:p>
        </w:tc>
        <w:tc>
          <w:tcPr>
            <w:tcW w:w="0" w:type="auto"/>
            <w:gridSpan w:val="2"/>
            <w:shd w:val="clear" w:color="auto" w:fill="auto"/>
            <w:tcMar>
              <w:top w:w="40" w:type="dxa"/>
              <w:left w:w="40" w:type="dxa"/>
              <w:bottom w:w="40" w:type="dxa"/>
            </w:tcMar>
            <w:vAlign w:val="bottom"/>
          </w:tcPr>
          <w:p w14:paraId="1A36F434"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21,483</w:t>
            </w:r>
          </w:p>
        </w:tc>
        <w:tc>
          <w:tcPr>
            <w:tcW w:w="0" w:type="auto"/>
            <w:shd w:val="clear" w:color="auto" w:fill="auto"/>
            <w:vAlign w:val="bottom"/>
          </w:tcPr>
          <w:p w14:paraId="1A36F435"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43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437"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22,868</w:t>
            </w:r>
          </w:p>
        </w:tc>
        <w:tc>
          <w:tcPr>
            <w:tcW w:w="0" w:type="auto"/>
            <w:shd w:val="clear" w:color="auto" w:fill="auto"/>
            <w:vAlign w:val="bottom"/>
          </w:tcPr>
          <w:p w14:paraId="1A36F438" w14:textId="77777777" w:rsidR="00B513E1" w:rsidRDefault="00B513E1">
            <w:pPr>
              <w:textAlignment w:val="bottom"/>
              <w:rPr>
                <w:rFonts w:ascii="Times New Roman" w:hAnsi="Times New Roman"/>
                <w:sz w:val="20"/>
                <w:szCs w:val="20"/>
              </w:rPr>
            </w:pPr>
          </w:p>
        </w:tc>
      </w:tr>
      <w:tr w:rsidR="00B513E1" w14:paraId="1A36F440" w14:textId="77777777">
        <w:tc>
          <w:tcPr>
            <w:tcW w:w="0" w:type="auto"/>
            <w:shd w:val="clear" w:color="auto" w:fill="CCEEFF"/>
            <w:tcMar>
              <w:top w:w="40" w:type="dxa"/>
              <w:left w:w="40" w:type="dxa"/>
              <w:bottom w:w="40" w:type="dxa"/>
              <w:right w:w="40" w:type="dxa"/>
            </w:tcMar>
            <w:vAlign w:val="bottom"/>
          </w:tcPr>
          <w:p w14:paraId="1A36F43A" w14:textId="77777777" w:rsidR="00B513E1" w:rsidRDefault="008D3882">
            <w:pPr>
              <w:textAlignment w:val="bottom"/>
              <w:rPr>
                <w:rFonts w:ascii="Times New Roman" w:hAnsi="Times New Roman"/>
                <w:sz w:val="19"/>
                <w:szCs w:val="19"/>
              </w:rPr>
            </w:pPr>
            <w:r>
              <w:rPr>
                <w:rFonts w:ascii="Arial" w:eastAsia="宋体" w:hAnsi="Arial" w:cs="Arial"/>
                <w:sz w:val="19"/>
                <w:szCs w:val="19"/>
              </w:rPr>
              <w:t>Advances and progress billings</w:t>
            </w:r>
          </w:p>
        </w:tc>
        <w:tc>
          <w:tcPr>
            <w:tcW w:w="0" w:type="auto"/>
            <w:gridSpan w:val="2"/>
            <w:shd w:val="clear" w:color="auto" w:fill="CCEEFF"/>
            <w:tcMar>
              <w:top w:w="40" w:type="dxa"/>
              <w:left w:w="40" w:type="dxa"/>
              <w:bottom w:w="40" w:type="dxa"/>
            </w:tcMar>
            <w:vAlign w:val="bottom"/>
          </w:tcPr>
          <w:p w14:paraId="1A36F43B"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52,883</w:t>
            </w:r>
          </w:p>
        </w:tc>
        <w:tc>
          <w:tcPr>
            <w:tcW w:w="0" w:type="auto"/>
            <w:shd w:val="clear" w:color="auto" w:fill="CCEEFF"/>
            <w:vAlign w:val="bottom"/>
          </w:tcPr>
          <w:p w14:paraId="1A36F43C"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43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43E"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51,551</w:t>
            </w:r>
          </w:p>
        </w:tc>
        <w:tc>
          <w:tcPr>
            <w:tcW w:w="0" w:type="auto"/>
            <w:shd w:val="clear" w:color="auto" w:fill="CCEEFF"/>
            <w:vAlign w:val="bottom"/>
          </w:tcPr>
          <w:p w14:paraId="1A36F43F" w14:textId="77777777" w:rsidR="00B513E1" w:rsidRDefault="00B513E1">
            <w:pPr>
              <w:textAlignment w:val="bottom"/>
              <w:rPr>
                <w:rFonts w:ascii="Times New Roman" w:hAnsi="Times New Roman"/>
                <w:sz w:val="20"/>
                <w:szCs w:val="20"/>
              </w:rPr>
            </w:pPr>
          </w:p>
        </w:tc>
      </w:tr>
      <w:tr w:rsidR="00B513E1" w14:paraId="1A36F44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441" w14:textId="77777777" w:rsidR="00B513E1" w:rsidRDefault="008D3882">
            <w:pPr>
              <w:textAlignment w:val="bottom"/>
              <w:rPr>
                <w:rFonts w:ascii="Times New Roman" w:hAnsi="Times New Roman"/>
                <w:sz w:val="19"/>
                <w:szCs w:val="19"/>
              </w:rPr>
            </w:pPr>
            <w:r>
              <w:rPr>
                <w:rFonts w:ascii="Arial" w:eastAsia="宋体" w:hAnsi="Arial" w:cs="Arial"/>
                <w:sz w:val="19"/>
                <w:szCs w:val="19"/>
              </w:rPr>
              <w:t>Short-term debt and current portion of long-term debt</w:t>
            </w:r>
          </w:p>
        </w:tc>
        <w:tc>
          <w:tcPr>
            <w:tcW w:w="0" w:type="auto"/>
            <w:gridSpan w:val="2"/>
            <w:tcBorders>
              <w:bottom w:val="single" w:sz="8" w:space="0" w:color="000000"/>
            </w:tcBorders>
            <w:shd w:val="clear" w:color="auto" w:fill="auto"/>
            <w:tcMar>
              <w:top w:w="40" w:type="dxa"/>
              <w:left w:w="40" w:type="dxa"/>
              <w:bottom w:w="40" w:type="dxa"/>
            </w:tcMar>
            <w:vAlign w:val="bottom"/>
          </w:tcPr>
          <w:p w14:paraId="1A36F442"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5,173</w:t>
            </w:r>
          </w:p>
        </w:tc>
        <w:tc>
          <w:tcPr>
            <w:tcW w:w="0" w:type="auto"/>
            <w:tcBorders>
              <w:bottom w:val="single" w:sz="8" w:space="0" w:color="000000"/>
            </w:tcBorders>
            <w:shd w:val="clear" w:color="auto" w:fill="auto"/>
            <w:vAlign w:val="bottom"/>
          </w:tcPr>
          <w:p w14:paraId="1A36F443"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6F44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445"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7,340</w:t>
            </w:r>
          </w:p>
        </w:tc>
        <w:tc>
          <w:tcPr>
            <w:tcW w:w="0" w:type="auto"/>
            <w:tcBorders>
              <w:bottom w:val="single" w:sz="8" w:space="0" w:color="000000"/>
            </w:tcBorders>
            <w:shd w:val="clear" w:color="auto" w:fill="auto"/>
            <w:vAlign w:val="bottom"/>
          </w:tcPr>
          <w:p w14:paraId="1A36F446" w14:textId="77777777" w:rsidR="00B513E1" w:rsidRDefault="00B513E1">
            <w:pPr>
              <w:textAlignment w:val="bottom"/>
              <w:rPr>
                <w:rFonts w:ascii="Times New Roman" w:hAnsi="Times New Roman"/>
                <w:sz w:val="20"/>
                <w:szCs w:val="20"/>
              </w:rPr>
            </w:pPr>
          </w:p>
        </w:tc>
      </w:tr>
      <w:tr w:rsidR="00B513E1" w14:paraId="1A36F44E" w14:textId="77777777">
        <w:tc>
          <w:tcPr>
            <w:tcW w:w="0" w:type="auto"/>
            <w:tcBorders>
              <w:top w:val="single" w:sz="8" w:space="0" w:color="000000"/>
            </w:tcBorders>
            <w:shd w:val="clear" w:color="auto" w:fill="CCEEFF"/>
            <w:tcMar>
              <w:top w:w="40" w:type="dxa"/>
              <w:left w:w="880" w:type="dxa"/>
              <w:bottom w:w="40" w:type="dxa"/>
              <w:right w:w="40" w:type="dxa"/>
            </w:tcMar>
            <w:vAlign w:val="bottom"/>
          </w:tcPr>
          <w:p w14:paraId="1A36F448" w14:textId="77777777" w:rsidR="00B513E1" w:rsidRDefault="008D3882">
            <w:pPr>
              <w:textAlignment w:val="bottom"/>
              <w:rPr>
                <w:rFonts w:ascii="Times New Roman" w:hAnsi="Times New Roman"/>
                <w:sz w:val="19"/>
                <w:szCs w:val="19"/>
              </w:rPr>
            </w:pPr>
            <w:r>
              <w:rPr>
                <w:rFonts w:ascii="Arial" w:eastAsia="宋体" w:hAnsi="Arial" w:cs="Arial"/>
                <w:b/>
                <w:bCs/>
                <w:sz w:val="19"/>
                <w:szCs w:val="19"/>
              </w:rPr>
              <w:t>Total current liabilities</w:t>
            </w:r>
          </w:p>
        </w:tc>
        <w:tc>
          <w:tcPr>
            <w:tcW w:w="0" w:type="auto"/>
            <w:gridSpan w:val="2"/>
            <w:tcBorders>
              <w:top w:val="single" w:sz="8" w:space="0" w:color="000000"/>
            </w:tcBorders>
            <w:shd w:val="clear" w:color="auto" w:fill="CCEEFF"/>
            <w:tcMar>
              <w:top w:w="40" w:type="dxa"/>
              <w:left w:w="40" w:type="dxa"/>
              <w:bottom w:w="40" w:type="dxa"/>
            </w:tcMar>
            <w:vAlign w:val="bottom"/>
          </w:tcPr>
          <w:p w14:paraId="1A36F449"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94,502</w:t>
            </w:r>
          </w:p>
        </w:tc>
        <w:tc>
          <w:tcPr>
            <w:tcW w:w="0" w:type="auto"/>
            <w:tcBorders>
              <w:top w:val="single" w:sz="8" w:space="0" w:color="000000"/>
            </w:tcBorders>
            <w:shd w:val="clear" w:color="auto" w:fill="CCEEFF"/>
            <w:vAlign w:val="bottom"/>
          </w:tcPr>
          <w:p w14:paraId="1A36F44A"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6F44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A36F44C"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97,312</w:t>
            </w:r>
          </w:p>
        </w:tc>
        <w:tc>
          <w:tcPr>
            <w:tcW w:w="0" w:type="auto"/>
            <w:tcBorders>
              <w:top w:val="single" w:sz="8" w:space="0" w:color="000000"/>
            </w:tcBorders>
            <w:shd w:val="clear" w:color="auto" w:fill="CCEEFF"/>
            <w:vAlign w:val="bottom"/>
          </w:tcPr>
          <w:p w14:paraId="1A36F44D" w14:textId="77777777" w:rsidR="00B513E1" w:rsidRDefault="00B513E1">
            <w:pPr>
              <w:textAlignment w:val="bottom"/>
              <w:rPr>
                <w:rFonts w:ascii="Times New Roman" w:hAnsi="Times New Roman"/>
                <w:sz w:val="20"/>
                <w:szCs w:val="20"/>
              </w:rPr>
            </w:pPr>
          </w:p>
        </w:tc>
      </w:tr>
      <w:tr w:rsidR="00B513E1" w14:paraId="1A36F455" w14:textId="77777777">
        <w:tc>
          <w:tcPr>
            <w:tcW w:w="0" w:type="auto"/>
            <w:shd w:val="clear" w:color="auto" w:fill="auto"/>
            <w:tcMar>
              <w:top w:w="40" w:type="dxa"/>
              <w:left w:w="40" w:type="dxa"/>
              <w:bottom w:w="40" w:type="dxa"/>
              <w:right w:w="40" w:type="dxa"/>
            </w:tcMar>
            <w:vAlign w:val="bottom"/>
          </w:tcPr>
          <w:p w14:paraId="1A36F44F" w14:textId="77777777" w:rsidR="00B513E1" w:rsidRDefault="008D3882">
            <w:pPr>
              <w:textAlignment w:val="bottom"/>
              <w:rPr>
                <w:rFonts w:ascii="Times New Roman" w:hAnsi="Times New Roman"/>
                <w:sz w:val="19"/>
                <w:szCs w:val="19"/>
              </w:rPr>
            </w:pPr>
            <w:r>
              <w:rPr>
                <w:rFonts w:ascii="Arial" w:eastAsia="宋体" w:hAnsi="Arial" w:cs="Arial"/>
                <w:sz w:val="19"/>
                <w:szCs w:val="19"/>
              </w:rPr>
              <w:t>Deferred income taxes</w:t>
            </w:r>
          </w:p>
        </w:tc>
        <w:tc>
          <w:tcPr>
            <w:tcW w:w="0" w:type="auto"/>
            <w:gridSpan w:val="2"/>
            <w:shd w:val="clear" w:color="auto" w:fill="auto"/>
            <w:tcMar>
              <w:top w:w="40" w:type="dxa"/>
              <w:left w:w="40" w:type="dxa"/>
              <w:bottom w:w="40" w:type="dxa"/>
            </w:tcMar>
            <w:vAlign w:val="bottom"/>
          </w:tcPr>
          <w:p w14:paraId="1A36F450"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336</w:t>
            </w:r>
          </w:p>
        </w:tc>
        <w:tc>
          <w:tcPr>
            <w:tcW w:w="0" w:type="auto"/>
            <w:shd w:val="clear" w:color="auto" w:fill="auto"/>
            <w:vAlign w:val="bottom"/>
          </w:tcPr>
          <w:p w14:paraId="1A36F451"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45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453"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413</w:t>
            </w:r>
          </w:p>
        </w:tc>
        <w:tc>
          <w:tcPr>
            <w:tcW w:w="0" w:type="auto"/>
            <w:shd w:val="clear" w:color="auto" w:fill="auto"/>
            <w:vAlign w:val="bottom"/>
          </w:tcPr>
          <w:p w14:paraId="1A36F454" w14:textId="77777777" w:rsidR="00B513E1" w:rsidRDefault="00B513E1">
            <w:pPr>
              <w:textAlignment w:val="bottom"/>
              <w:rPr>
                <w:rFonts w:ascii="Times New Roman" w:hAnsi="Times New Roman"/>
                <w:sz w:val="20"/>
                <w:szCs w:val="20"/>
              </w:rPr>
            </w:pPr>
          </w:p>
        </w:tc>
      </w:tr>
      <w:tr w:rsidR="00B513E1" w14:paraId="1A36F45C" w14:textId="77777777">
        <w:tc>
          <w:tcPr>
            <w:tcW w:w="0" w:type="auto"/>
            <w:shd w:val="clear" w:color="auto" w:fill="CCEEFF"/>
            <w:tcMar>
              <w:top w:w="40" w:type="dxa"/>
              <w:left w:w="40" w:type="dxa"/>
              <w:bottom w:w="40" w:type="dxa"/>
              <w:right w:w="40" w:type="dxa"/>
            </w:tcMar>
            <w:vAlign w:val="bottom"/>
          </w:tcPr>
          <w:p w14:paraId="1A36F456" w14:textId="77777777" w:rsidR="00B513E1" w:rsidRDefault="008D3882">
            <w:pPr>
              <w:textAlignment w:val="bottom"/>
              <w:rPr>
                <w:rFonts w:ascii="Times New Roman" w:hAnsi="Times New Roman"/>
                <w:sz w:val="19"/>
                <w:szCs w:val="19"/>
              </w:rPr>
            </w:pPr>
            <w:r>
              <w:rPr>
                <w:rFonts w:ascii="Arial" w:eastAsia="宋体" w:hAnsi="Arial" w:cs="Arial"/>
                <w:sz w:val="19"/>
                <w:szCs w:val="19"/>
              </w:rPr>
              <w:t>Accrued retiree health care</w:t>
            </w:r>
          </w:p>
        </w:tc>
        <w:tc>
          <w:tcPr>
            <w:tcW w:w="0" w:type="auto"/>
            <w:gridSpan w:val="2"/>
            <w:shd w:val="clear" w:color="auto" w:fill="CCEEFF"/>
            <w:tcMar>
              <w:top w:w="40" w:type="dxa"/>
              <w:left w:w="40" w:type="dxa"/>
              <w:bottom w:w="40" w:type="dxa"/>
            </w:tcMar>
            <w:vAlign w:val="bottom"/>
          </w:tcPr>
          <w:p w14:paraId="1A36F457"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4,483</w:t>
            </w:r>
          </w:p>
        </w:tc>
        <w:tc>
          <w:tcPr>
            <w:tcW w:w="0" w:type="auto"/>
            <w:shd w:val="clear" w:color="auto" w:fill="CCEEFF"/>
            <w:vAlign w:val="bottom"/>
          </w:tcPr>
          <w:p w14:paraId="1A36F458"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45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45A"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4,540</w:t>
            </w:r>
          </w:p>
        </w:tc>
        <w:tc>
          <w:tcPr>
            <w:tcW w:w="0" w:type="auto"/>
            <w:shd w:val="clear" w:color="auto" w:fill="CCEEFF"/>
            <w:vAlign w:val="bottom"/>
          </w:tcPr>
          <w:p w14:paraId="1A36F45B" w14:textId="77777777" w:rsidR="00B513E1" w:rsidRDefault="00B513E1">
            <w:pPr>
              <w:textAlignment w:val="bottom"/>
              <w:rPr>
                <w:rFonts w:ascii="Times New Roman" w:hAnsi="Times New Roman"/>
                <w:sz w:val="20"/>
                <w:szCs w:val="20"/>
              </w:rPr>
            </w:pPr>
          </w:p>
        </w:tc>
      </w:tr>
      <w:tr w:rsidR="00B513E1" w14:paraId="1A36F463" w14:textId="77777777">
        <w:tc>
          <w:tcPr>
            <w:tcW w:w="0" w:type="auto"/>
            <w:shd w:val="clear" w:color="auto" w:fill="auto"/>
            <w:tcMar>
              <w:top w:w="40" w:type="dxa"/>
              <w:left w:w="40" w:type="dxa"/>
              <w:bottom w:w="40" w:type="dxa"/>
              <w:right w:w="40" w:type="dxa"/>
            </w:tcMar>
            <w:vAlign w:val="bottom"/>
          </w:tcPr>
          <w:p w14:paraId="1A36F45D" w14:textId="77777777" w:rsidR="00B513E1" w:rsidRDefault="008D3882">
            <w:pPr>
              <w:textAlignment w:val="bottom"/>
              <w:rPr>
                <w:rFonts w:ascii="Times New Roman" w:hAnsi="Times New Roman"/>
                <w:sz w:val="19"/>
                <w:szCs w:val="19"/>
              </w:rPr>
            </w:pPr>
            <w:r>
              <w:rPr>
                <w:rFonts w:ascii="Arial" w:eastAsia="宋体" w:hAnsi="Arial" w:cs="Arial"/>
                <w:sz w:val="19"/>
                <w:szCs w:val="19"/>
              </w:rPr>
              <w:t>Accrued pension plan liability, net</w:t>
            </w:r>
          </w:p>
        </w:tc>
        <w:tc>
          <w:tcPr>
            <w:tcW w:w="0" w:type="auto"/>
            <w:gridSpan w:val="2"/>
            <w:shd w:val="clear" w:color="auto" w:fill="auto"/>
            <w:tcMar>
              <w:top w:w="40" w:type="dxa"/>
              <w:left w:w="40" w:type="dxa"/>
              <w:bottom w:w="40" w:type="dxa"/>
            </w:tcMar>
            <w:vAlign w:val="bottom"/>
          </w:tcPr>
          <w:p w14:paraId="1A36F45E"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15,962</w:t>
            </w:r>
          </w:p>
        </w:tc>
        <w:tc>
          <w:tcPr>
            <w:tcW w:w="0" w:type="auto"/>
            <w:shd w:val="clear" w:color="auto" w:fill="auto"/>
            <w:vAlign w:val="bottom"/>
          </w:tcPr>
          <w:p w14:paraId="1A36F45F"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46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461"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16,276</w:t>
            </w:r>
          </w:p>
        </w:tc>
        <w:tc>
          <w:tcPr>
            <w:tcW w:w="0" w:type="auto"/>
            <w:shd w:val="clear" w:color="auto" w:fill="auto"/>
            <w:vAlign w:val="bottom"/>
          </w:tcPr>
          <w:p w14:paraId="1A36F462" w14:textId="77777777" w:rsidR="00B513E1" w:rsidRDefault="00B513E1">
            <w:pPr>
              <w:textAlignment w:val="bottom"/>
              <w:rPr>
                <w:rFonts w:ascii="Times New Roman" w:hAnsi="Times New Roman"/>
                <w:sz w:val="20"/>
                <w:szCs w:val="20"/>
              </w:rPr>
            </w:pPr>
          </w:p>
        </w:tc>
      </w:tr>
      <w:tr w:rsidR="00B513E1" w14:paraId="1A36F46A" w14:textId="77777777">
        <w:tc>
          <w:tcPr>
            <w:tcW w:w="0" w:type="auto"/>
            <w:shd w:val="clear" w:color="auto" w:fill="CCEEFF"/>
            <w:tcMar>
              <w:top w:w="40" w:type="dxa"/>
              <w:left w:w="40" w:type="dxa"/>
              <w:bottom w:w="40" w:type="dxa"/>
              <w:right w:w="40" w:type="dxa"/>
            </w:tcMar>
            <w:vAlign w:val="bottom"/>
          </w:tcPr>
          <w:p w14:paraId="1A36F464" w14:textId="77777777" w:rsidR="00B513E1" w:rsidRDefault="008D3882">
            <w:pPr>
              <w:textAlignment w:val="bottom"/>
              <w:rPr>
                <w:rFonts w:ascii="Times New Roman" w:hAnsi="Times New Roman"/>
                <w:sz w:val="19"/>
                <w:szCs w:val="19"/>
              </w:rPr>
            </w:pPr>
            <w:r>
              <w:rPr>
                <w:rFonts w:ascii="Arial" w:eastAsia="宋体" w:hAnsi="Arial" w:cs="Arial"/>
                <w:sz w:val="19"/>
                <w:szCs w:val="19"/>
              </w:rPr>
              <w:t>Other long-term liabilities</w:t>
            </w:r>
          </w:p>
        </w:tc>
        <w:tc>
          <w:tcPr>
            <w:tcW w:w="0" w:type="auto"/>
            <w:gridSpan w:val="2"/>
            <w:shd w:val="clear" w:color="auto" w:fill="CCEEFF"/>
            <w:tcMar>
              <w:top w:w="40" w:type="dxa"/>
              <w:left w:w="40" w:type="dxa"/>
              <w:bottom w:w="40" w:type="dxa"/>
            </w:tcMar>
            <w:vAlign w:val="bottom"/>
          </w:tcPr>
          <w:p w14:paraId="1A36F465"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3,398</w:t>
            </w:r>
          </w:p>
        </w:tc>
        <w:tc>
          <w:tcPr>
            <w:tcW w:w="0" w:type="auto"/>
            <w:shd w:val="clear" w:color="auto" w:fill="CCEEFF"/>
            <w:vAlign w:val="bottom"/>
          </w:tcPr>
          <w:p w14:paraId="1A36F466"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46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468"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3,422</w:t>
            </w:r>
          </w:p>
        </w:tc>
        <w:tc>
          <w:tcPr>
            <w:tcW w:w="0" w:type="auto"/>
            <w:shd w:val="clear" w:color="auto" w:fill="CCEEFF"/>
            <w:vAlign w:val="bottom"/>
          </w:tcPr>
          <w:p w14:paraId="1A36F469" w14:textId="77777777" w:rsidR="00B513E1" w:rsidRDefault="00B513E1">
            <w:pPr>
              <w:textAlignment w:val="bottom"/>
              <w:rPr>
                <w:rFonts w:ascii="Times New Roman" w:hAnsi="Times New Roman"/>
                <w:sz w:val="20"/>
                <w:szCs w:val="20"/>
              </w:rPr>
            </w:pPr>
          </w:p>
        </w:tc>
      </w:tr>
      <w:tr w:rsidR="00B513E1" w14:paraId="1A36F471" w14:textId="77777777">
        <w:tc>
          <w:tcPr>
            <w:tcW w:w="0" w:type="auto"/>
            <w:shd w:val="clear" w:color="auto" w:fill="auto"/>
            <w:tcMar>
              <w:top w:w="40" w:type="dxa"/>
              <w:left w:w="40" w:type="dxa"/>
              <w:bottom w:w="40" w:type="dxa"/>
              <w:right w:w="40" w:type="dxa"/>
            </w:tcMar>
            <w:vAlign w:val="bottom"/>
          </w:tcPr>
          <w:p w14:paraId="1A36F46B" w14:textId="77777777" w:rsidR="00B513E1" w:rsidRDefault="008D3882">
            <w:pPr>
              <w:textAlignment w:val="bottom"/>
              <w:rPr>
                <w:rFonts w:ascii="Times New Roman" w:hAnsi="Times New Roman"/>
                <w:sz w:val="19"/>
                <w:szCs w:val="19"/>
              </w:rPr>
            </w:pPr>
            <w:r>
              <w:rPr>
                <w:rFonts w:ascii="Arial" w:eastAsia="宋体" w:hAnsi="Arial" w:cs="Arial"/>
                <w:sz w:val="19"/>
                <w:szCs w:val="19"/>
              </w:rPr>
              <w:t>Long-term debt</w:t>
            </w:r>
          </w:p>
        </w:tc>
        <w:tc>
          <w:tcPr>
            <w:tcW w:w="0" w:type="auto"/>
            <w:gridSpan w:val="2"/>
            <w:shd w:val="clear" w:color="auto" w:fill="auto"/>
            <w:tcMar>
              <w:top w:w="40" w:type="dxa"/>
              <w:left w:w="40" w:type="dxa"/>
              <w:bottom w:w="40" w:type="dxa"/>
            </w:tcMar>
            <w:vAlign w:val="bottom"/>
          </w:tcPr>
          <w:p w14:paraId="1A36F46C"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33,754</w:t>
            </w:r>
          </w:p>
        </w:tc>
        <w:tc>
          <w:tcPr>
            <w:tcW w:w="0" w:type="auto"/>
            <w:shd w:val="clear" w:color="auto" w:fill="auto"/>
            <w:vAlign w:val="bottom"/>
          </w:tcPr>
          <w:p w14:paraId="1A36F46D"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46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46F"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19,962</w:t>
            </w:r>
          </w:p>
        </w:tc>
        <w:tc>
          <w:tcPr>
            <w:tcW w:w="0" w:type="auto"/>
            <w:shd w:val="clear" w:color="auto" w:fill="auto"/>
            <w:vAlign w:val="bottom"/>
          </w:tcPr>
          <w:p w14:paraId="1A36F470" w14:textId="77777777" w:rsidR="00B513E1" w:rsidRDefault="00B513E1">
            <w:pPr>
              <w:textAlignment w:val="bottom"/>
              <w:rPr>
                <w:rFonts w:ascii="Times New Roman" w:hAnsi="Times New Roman"/>
                <w:sz w:val="20"/>
                <w:szCs w:val="20"/>
              </w:rPr>
            </w:pPr>
          </w:p>
        </w:tc>
      </w:tr>
      <w:tr w:rsidR="00B513E1" w14:paraId="1A36F478" w14:textId="77777777">
        <w:tc>
          <w:tcPr>
            <w:tcW w:w="0" w:type="auto"/>
            <w:tcBorders>
              <w:top w:val="single" w:sz="8" w:space="0" w:color="000000"/>
            </w:tcBorders>
            <w:shd w:val="clear" w:color="auto" w:fill="CCEEFF"/>
            <w:tcMar>
              <w:top w:w="40" w:type="dxa"/>
              <w:left w:w="880" w:type="dxa"/>
              <w:bottom w:w="40" w:type="dxa"/>
              <w:right w:w="40" w:type="dxa"/>
            </w:tcMar>
            <w:vAlign w:val="bottom"/>
          </w:tcPr>
          <w:p w14:paraId="1A36F472" w14:textId="77777777" w:rsidR="00B513E1" w:rsidRDefault="008D3882">
            <w:pPr>
              <w:textAlignment w:val="bottom"/>
              <w:rPr>
                <w:rFonts w:ascii="Times New Roman" w:hAnsi="Times New Roman"/>
                <w:sz w:val="19"/>
                <w:szCs w:val="19"/>
              </w:rPr>
            </w:pPr>
            <w:r>
              <w:rPr>
                <w:rFonts w:ascii="Arial" w:eastAsia="宋体" w:hAnsi="Arial" w:cs="Arial"/>
                <w:b/>
                <w:bCs/>
                <w:sz w:val="19"/>
                <w:szCs w:val="19"/>
              </w:rPr>
              <w:t>Total liabilities</w:t>
            </w:r>
          </w:p>
        </w:tc>
        <w:tc>
          <w:tcPr>
            <w:tcW w:w="0" w:type="auto"/>
            <w:gridSpan w:val="2"/>
            <w:tcBorders>
              <w:top w:val="single" w:sz="8" w:space="0" w:color="000000"/>
            </w:tcBorders>
            <w:shd w:val="clear" w:color="auto" w:fill="CCEEFF"/>
            <w:tcMar>
              <w:top w:w="40" w:type="dxa"/>
              <w:left w:w="40" w:type="dxa"/>
              <w:bottom w:w="40" w:type="dxa"/>
            </w:tcMar>
            <w:vAlign w:val="bottom"/>
          </w:tcPr>
          <w:p w14:paraId="1A36F473"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152,435</w:t>
            </w:r>
          </w:p>
        </w:tc>
        <w:tc>
          <w:tcPr>
            <w:tcW w:w="0" w:type="auto"/>
            <w:tcBorders>
              <w:top w:val="single" w:sz="8" w:space="0" w:color="000000"/>
            </w:tcBorders>
            <w:shd w:val="clear" w:color="auto" w:fill="CCEEFF"/>
            <w:vAlign w:val="bottom"/>
          </w:tcPr>
          <w:p w14:paraId="1A36F474"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6F47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A36F476"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141,925</w:t>
            </w:r>
          </w:p>
        </w:tc>
        <w:tc>
          <w:tcPr>
            <w:tcW w:w="0" w:type="auto"/>
            <w:tcBorders>
              <w:top w:val="single" w:sz="8" w:space="0" w:color="000000"/>
            </w:tcBorders>
            <w:shd w:val="clear" w:color="auto" w:fill="CCEEFF"/>
            <w:vAlign w:val="bottom"/>
          </w:tcPr>
          <w:p w14:paraId="1A36F477" w14:textId="77777777" w:rsidR="00B513E1" w:rsidRDefault="00B513E1">
            <w:pPr>
              <w:textAlignment w:val="bottom"/>
              <w:rPr>
                <w:rFonts w:ascii="Times New Roman" w:hAnsi="Times New Roman"/>
                <w:sz w:val="20"/>
                <w:szCs w:val="20"/>
              </w:rPr>
            </w:pPr>
          </w:p>
        </w:tc>
      </w:tr>
      <w:tr w:rsidR="00B513E1" w14:paraId="1A36F47D" w14:textId="77777777">
        <w:tc>
          <w:tcPr>
            <w:tcW w:w="0" w:type="auto"/>
            <w:shd w:val="clear" w:color="auto" w:fill="auto"/>
            <w:tcMar>
              <w:top w:w="40" w:type="dxa"/>
              <w:left w:w="40" w:type="dxa"/>
              <w:bottom w:w="40" w:type="dxa"/>
              <w:right w:w="40" w:type="dxa"/>
            </w:tcMar>
            <w:vAlign w:val="bottom"/>
          </w:tcPr>
          <w:p w14:paraId="1A36F479" w14:textId="77777777" w:rsidR="00B513E1" w:rsidRDefault="008D3882">
            <w:pPr>
              <w:textAlignment w:val="bottom"/>
              <w:rPr>
                <w:rFonts w:ascii="Times New Roman" w:hAnsi="Times New Roman"/>
                <w:sz w:val="19"/>
                <w:szCs w:val="19"/>
              </w:rPr>
            </w:pPr>
            <w:r>
              <w:rPr>
                <w:rFonts w:ascii="Arial" w:eastAsia="宋体" w:hAnsi="Arial" w:cs="Arial"/>
                <w:sz w:val="19"/>
                <w:szCs w:val="19"/>
              </w:rPr>
              <w:t>Shareholders’ equity:</w:t>
            </w:r>
          </w:p>
        </w:tc>
        <w:tc>
          <w:tcPr>
            <w:tcW w:w="0" w:type="auto"/>
            <w:gridSpan w:val="3"/>
            <w:shd w:val="clear" w:color="auto" w:fill="auto"/>
            <w:tcMar>
              <w:top w:w="40" w:type="dxa"/>
              <w:left w:w="40" w:type="dxa"/>
              <w:bottom w:w="40" w:type="dxa"/>
              <w:right w:w="40" w:type="dxa"/>
            </w:tcMar>
            <w:vAlign w:val="bottom"/>
          </w:tcPr>
          <w:p w14:paraId="1A36F47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47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47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484" w14:textId="77777777">
        <w:tc>
          <w:tcPr>
            <w:tcW w:w="0" w:type="auto"/>
            <w:shd w:val="clear" w:color="auto" w:fill="CCEEFF"/>
            <w:tcMar>
              <w:top w:w="40" w:type="dxa"/>
              <w:left w:w="400" w:type="dxa"/>
              <w:bottom w:w="40" w:type="dxa"/>
              <w:right w:w="40" w:type="dxa"/>
            </w:tcMar>
            <w:vAlign w:val="bottom"/>
          </w:tcPr>
          <w:p w14:paraId="1A36F47E" w14:textId="77777777" w:rsidR="00B513E1" w:rsidRDefault="008D3882">
            <w:pPr>
              <w:ind w:hanging="240"/>
              <w:textAlignment w:val="bottom"/>
              <w:rPr>
                <w:rFonts w:ascii="Times New Roman" w:hAnsi="Times New Roman"/>
                <w:sz w:val="19"/>
                <w:szCs w:val="19"/>
              </w:rPr>
            </w:pPr>
            <w:r>
              <w:rPr>
                <w:rFonts w:ascii="Arial" w:eastAsia="宋体" w:hAnsi="Arial" w:cs="Arial"/>
                <w:sz w:val="19"/>
                <w:szCs w:val="19"/>
              </w:rPr>
              <w:t>Common stock, par value $5.00 – 1,200,000,000 shares authorized; 1,012,261,159 shares issued</w:t>
            </w:r>
          </w:p>
        </w:tc>
        <w:tc>
          <w:tcPr>
            <w:tcW w:w="0" w:type="auto"/>
            <w:gridSpan w:val="2"/>
            <w:shd w:val="clear" w:color="auto" w:fill="CCEEFF"/>
            <w:tcMar>
              <w:top w:w="40" w:type="dxa"/>
              <w:left w:w="40" w:type="dxa"/>
              <w:bottom w:w="40" w:type="dxa"/>
            </w:tcMar>
            <w:vAlign w:val="bottom"/>
          </w:tcPr>
          <w:p w14:paraId="1A36F47F"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5,061</w:t>
            </w:r>
          </w:p>
        </w:tc>
        <w:tc>
          <w:tcPr>
            <w:tcW w:w="0" w:type="auto"/>
            <w:shd w:val="clear" w:color="auto" w:fill="CCEEFF"/>
            <w:vAlign w:val="bottom"/>
          </w:tcPr>
          <w:p w14:paraId="1A36F480"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48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482"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5,061</w:t>
            </w:r>
          </w:p>
        </w:tc>
        <w:tc>
          <w:tcPr>
            <w:tcW w:w="0" w:type="auto"/>
            <w:shd w:val="clear" w:color="auto" w:fill="CCEEFF"/>
            <w:vAlign w:val="bottom"/>
          </w:tcPr>
          <w:p w14:paraId="1A36F483" w14:textId="77777777" w:rsidR="00B513E1" w:rsidRDefault="00B513E1">
            <w:pPr>
              <w:textAlignment w:val="bottom"/>
              <w:rPr>
                <w:rFonts w:ascii="Times New Roman" w:hAnsi="Times New Roman"/>
                <w:sz w:val="20"/>
                <w:szCs w:val="20"/>
              </w:rPr>
            </w:pPr>
          </w:p>
        </w:tc>
      </w:tr>
      <w:tr w:rsidR="00B513E1" w14:paraId="1A36F48B" w14:textId="77777777">
        <w:tc>
          <w:tcPr>
            <w:tcW w:w="0" w:type="auto"/>
            <w:shd w:val="clear" w:color="auto" w:fill="auto"/>
            <w:tcMar>
              <w:top w:w="40" w:type="dxa"/>
              <w:left w:w="400" w:type="dxa"/>
              <w:bottom w:w="40" w:type="dxa"/>
              <w:right w:w="40" w:type="dxa"/>
            </w:tcMar>
            <w:vAlign w:val="bottom"/>
          </w:tcPr>
          <w:p w14:paraId="1A36F485" w14:textId="77777777" w:rsidR="00B513E1" w:rsidRDefault="008D3882">
            <w:pPr>
              <w:textAlignment w:val="bottom"/>
              <w:rPr>
                <w:rFonts w:ascii="Times New Roman" w:hAnsi="Times New Roman"/>
                <w:sz w:val="19"/>
                <w:szCs w:val="19"/>
              </w:rPr>
            </w:pPr>
            <w:r>
              <w:rPr>
                <w:rFonts w:ascii="Arial" w:eastAsia="宋体" w:hAnsi="Arial" w:cs="Arial"/>
                <w:sz w:val="19"/>
                <w:szCs w:val="19"/>
              </w:rPr>
              <w:t>Additional paid-in capital</w:t>
            </w:r>
          </w:p>
        </w:tc>
        <w:tc>
          <w:tcPr>
            <w:tcW w:w="0" w:type="auto"/>
            <w:gridSpan w:val="2"/>
            <w:shd w:val="clear" w:color="auto" w:fill="auto"/>
            <w:tcMar>
              <w:top w:w="40" w:type="dxa"/>
              <w:left w:w="40" w:type="dxa"/>
              <w:bottom w:w="40" w:type="dxa"/>
            </w:tcMar>
            <w:vAlign w:val="bottom"/>
          </w:tcPr>
          <w:p w14:paraId="1A36F486"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6,595</w:t>
            </w:r>
          </w:p>
        </w:tc>
        <w:tc>
          <w:tcPr>
            <w:tcW w:w="0" w:type="auto"/>
            <w:shd w:val="clear" w:color="auto" w:fill="auto"/>
            <w:vAlign w:val="bottom"/>
          </w:tcPr>
          <w:p w14:paraId="1A36F487"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48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489"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6,745</w:t>
            </w:r>
          </w:p>
        </w:tc>
        <w:tc>
          <w:tcPr>
            <w:tcW w:w="0" w:type="auto"/>
            <w:shd w:val="clear" w:color="auto" w:fill="auto"/>
            <w:vAlign w:val="bottom"/>
          </w:tcPr>
          <w:p w14:paraId="1A36F48A" w14:textId="77777777" w:rsidR="00B513E1" w:rsidRDefault="00B513E1">
            <w:pPr>
              <w:textAlignment w:val="bottom"/>
              <w:rPr>
                <w:rFonts w:ascii="Times New Roman" w:hAnsi="Times New Roman"/>
                <w:sz w:val="20"/>
                <w:szCs w:val="20"/>
              </w:rPr>
            </w:pPr>
          </w:p>
        </w:tc>
      </w:tr>
      <w:tr w:rsidR="00B513E1" w14:paraId="1A36F492" w14:textId="77777777">
        <w:tc>
          <w:tcPr>
            <w:tcW w:w="0" w:type="auto"/>
            <w:shd w:val="clear" w:color="auto" w:fill="CCEEFF"/>
            <w:tcMar>
              <w:top w:w="40" w:type="dxa"/>
              <w:left w:w="400" w:type="dxa"/>
              <w:bottom w:w="40" w:type="dxa"/>
              <w:right w:w="40" w:type="dxa"/>
            </w:tcMar>
            <w:vAlign w:val="bottom"/>
          </w:tcPr>
          <w:p w14:paraId="1A36F48C" w14:textId="77777777" w:rsidR="00B513E1" w:rsidRDefault="008D3882">
            <w:pPr>
              <w:textAlignment w:val="bottom"/>
              <w:rPr>
                <w:rFonts w:ascii="Times New Roman" w:hAnsi="Times New Roman"/>
                <w:sz w:val="19"/>
                <w:szCs w:val="19"/>
              </w:rPr>
            </w:pPr>
            <w:r>
              <w:rPr>
                <w:rFonts w:ascii="Arial" w:eastAsia="宋体" w:hAnsi="Arial" w:cs="Arial"/>
                <w:sz w:val="19"/>
                <w:szCs w:val="19"/>
              </w:rPr>
              <w:t>Treasury stock, at cost - 447,947,807 and 449,352,405 shares</w:t>
            </w:r>
          </w:p>
        </w:tc>
        <w:tc>
          <w:tcPr>
            <w:tcW w:w="0" w:type="auto"/>
            <w:gridSpan w:val="2"/>
            <w:shd w:val="clear" w:color="auto" w:fill="CCEEFF"/>
            <w:tcMar>
              <w:top w:w="40" w:type="dxa"/>
              <w:left w:w="40" w:type="dxa"/>
              <w:bottom w:w="40" w:type="dxa"/>
            </w:tcMar>
            <w:vAlign w:val="bottom"/>
          </w:tcPr>
          <w:p w14:paraId="1A36F48D"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(54,842</w:t>
            </w:r>
          </w:p>
        </w:tc>
        <w:tc>
          <w:tcPr>
            <w:tcW w:w="0" w:type="auto"/>
            <w:shd w:val="clear" w:color="auto" w:fill="CCEEFF"/>
            <w:tcMar>
              <w:top w:w="40" w:type="dxa"/>
              <w:bottom w:w="40" w:type="dxa"/>
              <w:right w:w="40" w:type="dxa"/>
            </w:tcMar>
            <w:vAlign w:val="bottom"/>
          </w:tcPr>
          <w:p w14:paraId="1A36F48E" w14:textId="77777777" w:rsidR="00B513E1" w:rsidRDefault="008D3882">
            <w:pPr>
              <w:textAlignment w:val="bottom"/>
              <w:rPr>
                <w:rFonts w:ascii="Times New Roman" w:hAnsi="Times New Roman"/>
                <w:sz w:val="19"/>
                <w:szCs w:val="19"/>
              </w:rPr>
            </w:pPr>
            <w:r>
              <w:rPr>
                <w:rFonts w:ascii="Arial" w:eastAsia="宋体" w:hAnsi="Arial" w:cs="Arial"/>
                <w:b/>
                <w:bCs/>
                <w:sz w:val="19"/>
                <w:szCs w:val="19"/>
              </w:rPr>
              <w:t>)</w:t>
            </w:r>
          </w:p>
        </w:tc>
        <w:tc>
          <w:tcPr>
            <w:tcW w:w="0" w:type="auto"/>
            <w:shd w:val="clear" w:color="auto" w:fill="CCEEFF"/>
            <w:tcMar>
              <w:top w:w="40" w:type="dxa"/>
              <w:left w:w="40" w:type="dxa"/>
              <w:bottom w:w="40" w:type="dxa"/>
              <w:right w:w="40" w:type="dxa"/>
            </w:tcMar>
            <w:vAlign w:val="bottom"/>
          </w:tcPr>
          <w:p w14:paraId="1A36F48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490"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(54,914</w:t>
            </w:r>
          </w:p>
        </w:tc>
        <w:tc>
          <w:tcPr>
            <w:tcW w:w="0" w:type="auto"/>
            <w:shd w:val="clear" w:color="auto" w:fill="CCEEFF"/>
            <w:tcMar>
              <w:top w:w="40" w:type="dxa"/>
              <w:bottom w:w="40" w:type="dxa"/>
              <w:right w:w="40" w:type="dxa"/>
            </w:tcMar>
            <w:vAlign w:val="bottom"/>
          </w:tcPr>
          <w:p w14:paraId="1A36F491" w14:textId="77777777" w:rsidR="00B513E1" w:rsidRDefault="008D3882">
            <w:pPr>
              <w:textAlignment w:val="bottom"/>
              <w:rPr>
                <w:rFonts w:ascii="Times New Roman" w:hAnsi="Times New Roman"/>
                <w:sz w:val="19"/>
                <w:szCs w:val="19"/>
              </w:rPr>
            </w:pPr>
            <w:r>
              <w:rPr>
                <w:rFonts w:ascii="Arial" w:eastAsia="宋体" w:hAnsi="Arial" w:cs="Arial"/>
                <w:sz w:val="19"/>
                <w:szCs w:val="19"/>
              </w:rPr>
              <w:t>)</w:t>
            </w:r>
          </w:p>
        </w:tc>
      </w:tr>
      <w:tr w:rsidR="00B513E1" w14:paraId="1A36F499" w14:textId="77777777">
        <w:tc>
          <w:tcPr>
            <w:tcW w:w="0" w:type="auto"/>
            <w:shd w:val="clear" w:color="auto" w:fill="auto"/>
            <w:tcMar>
              <w:top w:w="40" w:type="dxa"/>
              <w:left w:w="400" w:type="dxa"/>
              <w:bottom w:w="40" w:type="dxa"/>
              <w:right w:w="40" w:type="dxa"/>
            </w:tcMar>
            <w:vAlign w:val="bottom"/>
          </w:tcPr>
          <w:p w14:paraId="1A36F493" w14:textId="77777777" w:rsidR="00B513E1" w:rsidRDefault="008D3882">
            <w:pPr>
              <w:textAlignment w:val="bottom"/>
              <w:rPr>
                <w:rFonts w:ascii="Times New Roman" w:hAnsi="Times New Roman"/>
                <w:sz w:val="19"/>
                <w:szCs w:val="19"/>
              </w:rPr>
            </w:pPr>
            <w:r>
              <w:rPr>
                <w:rFonts w:ascii="Arial" w:eastAsia="宋体" w:hAnsi="Arial" w:cs="Arial"/>
                <w:sz w:val="19"/>
                <w:szCs w:val="19"/>
              </w:rPr>
              <w:t xml:space="preserve">Retained </w:t>
            </w:r>
            <w:r>
              <w:rPr>
                <w:rFonts w:ascii="Arial" w:eastAsia="宋体" w:hAnsi="Arial" w:cs="Arial"/>
                <w:sz w:val="19"/>
                <w:szCs w:val="19"/>
              </w:rPr>
              <w:t>earnings</w:t>
            </w:r>
          </w:p>
        </w:tc>
        <w:tc>
          <w:tcPr>
            <w:tcW w:w="0" w:type="auto"/>
            <w:gridSpan w:val="2"/>
            <w:shd w:val="clear" w:color="auto" w:fill="auto"/>
            <w:tcMar>
              <w:top w:w="40" w:type="dxa"/>
              <w:left w:w="40" w:type="dxa"/>
              <w:bottom w:w="40" w:type="dxa"/>
            </w:tcMar>
            <w:vAlign w:val="bottom"/>
          </w:tcPr>
          <w:p w14:paraId="1A36F494"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49,854</w:t>
            </w:r>
          </w:p>
        </w:tc>
        <w:tc>
          <w:tcPr>
            <w:tcW w:w="0" w:type="auto"/>
            <w:shd w:val="clear" w:color="auto" w:fill="auto"/>
            <w:vAlign w:val="bottom"/>
          </w:tcPr>
          <w:p w14:paraId="1A36F495"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49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497"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50,644</w:t>
            </w:r>
          </w:p>
        </w:tc>
        <w:tc>
          <w:tcPr>
            <w:tcW w:w="0" w:type="auto"/>
            <w:shd w:val="clear" w:color="auto" w:fill="auto"/>
            <w:vAlign w:val="bottom"/>
          </w:tcPr>
          <w:p w14:paraId="1A36F498" w14:textId="77777777" w:rsidR="00B513E1" w:rsidRDefault="00B513E1">
            <w:pPr>
              <w:textAlignment w:val="bottom"/>
              <w:rPr>
                <w:rFonts w:ascii="Times New Roman" w:hAnsi="Times New Roman"/>
                <w:sz w:val="20"/>
                <w:szCs w:val="20"/>
              </w:rPr>
            </w:pPr>
          </w:p>
        </w:tc>
      </w:tr>
      <w:tr w:rsidR="00B513E1" w14:paraId="1A36F4A0" w14:textId="77777777">
        <w:tc>
          <w:tcPr>
            <w:tcW w:w="0" w:type="auto"/>
            <w:tcBorders>
              <w:bottom w:val="single" w:sz="8" w:space="0" w:color="000000"/>
            </w:tcBorders>
            <w:shd w:val="clear" w:color="auto" w:fill="CCEEFF"/>
            <w:tcMar>
              <w:top w:w="40" w:type="dxa"/>
              <w:left w:w="400" w:type="dxa"/>
              <w:bottom w:w="40" w:type="dxa"/>
              <w:right w:w="40" w:type="dxa"/>
            </w:tcMar>
            <w:vAlign w:val="bottom"/>
          </w:tcPr>
          <w:p w14:paraId="1A36F49A" w14:textId="77777777" w:rsidR="00B513E1" w:rsidRDefault="008D3882">
            <w:pPr>
              <w:textAlignment w:val="bottom"/>
              <w:rPr>
                <w:rFonts w:ascii="Times New Roman" w:hAnsi="Times New Roman"/>
                <w:sz w:val="19"/>
                <w:szCs w:val="19"/>
              </w:rPr>
            </w:pPr>
            <w:r>
              <w:rPr>
                <w:rFonts w:ascii="Arial" w:eastAsia="宋体" w:hAnsi="Arial" w:cs="Arial"/>
                <w:sz w:val="19"/>
                <w:szCs w:val="19"/>
              </w:rPr>
              <w:t>Accumulated other comprehensive loss</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49B"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(16,333</w:t>
            </w:r>
          </w:p>
        </w:tc>
        <w:tc>
          <w:tcPr>
            <w:tcW w:w="0" w:type="auto"/>
            <w:tcBorders>
              <w:bottom w:val="single" w:sz="8" w:space="0" w:color="000000"/>
            </w:tcBorders>
            <w:shd w:val="clear" w:color="auto" w:fill="CCEEFF"/>
            <w:tcMar>
              <w:top w:w="40" w:type="dxa"/>
              <w:bottom w:w="40" w:type="dxa"/>
              <w:right w:w="40" w:type="dxa"/>
            </w:tcMar>
            <w:vAlign w:val="bottom"/>
          </w:tcPr>
          <w:p w14:paraId="1A36F49C" w14:textId="77777777" w:rsidR="00B513E1" w:rsidRDefault="008D3882">
            <w:pPr>
              <w:textAlignment w:val="bottom"/>
              <w:rPr>
                <w:rFonts w:ascii="Times New Roman" w:hAnsi="Times New Roman"/>
                <w:sz w:val="19"/>
                <w:szCs w:val="19"/>
              </w:rPr>
            </w:pPr>
            <w:r>
              <w:rPr>
                <w:rFonts w:ascii="Arial" w:eastAsia="宋体" w:hAnsi="Arial" w:cs="Arial"/>
                <w:b/>
                <w:bCs/>
                <w:sz w:val="19"/>
                <w:szCs w:val="19"/>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1A36F49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49E"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(16,153</w:t>
            </w:r>
          </w:p>
        </w:tc>
        <w:tc>
          <w:tcPr>
            <w:tcW w:w="0" w:type="auto"/>
            <w:tcBorders>
              <w:bottom w:val="single" w:sz="8" w:space="0" w:color="000000"/>
            </w:tcBorders>
            <w:shd w:val="clear" w:color="auto" w:fill="CCEEFF"/>
            <w:tcMar>
              <w:top w:w="40" w:type="dxa"/>
              <w:bottom w:w="40" w:type="dxa"/>
              <w:right w:w="40" w:type="dxa"/>
            </w:tcMar>
            <w:vAlign w:val="bottom"/>
          </w:tcPr>
          <w:p w14:paraId="1A36F49F" w14:textId="77777777" w:rsidR="00B513E1" w:rsidRDefault="008D3882">
            <w:pPr>
              <w:textAlignment w:val="bottom"/>
              <w:rPr>
                <w:rFonts w:ascii="Times New Roman" w:hAnsi="Times New Roman"/>
                <w:sz w:val="19"/>
                <w:szCs w:val="19"/>
              </w:rPr>
            </w:pPr>
            <w:r>
              <w:rPr>
                <w:rFonts w:ascii="Arial" w:eastAsia="宋体" w:hAnsi="Arial" w:cs="Arial"/>
                <w:sz w:val="19"/>
                <w:szCs w:val="19"/>
              </w:rPr>
              <w:t>)</w:t>
            </w:r>
          </w:p>
        </w:tc>
      </w:tr>
      <w:tr w:rsidR="00B513E1" w14:paraId="1A36F4A7" w14:textId="77777777">
        <w:tc>
          <w:tcPr>
            <w:tcW w:w="0" w:type="auto"/>
            <w:tcBorders>
              <w:top w:val="single" w:sz="8" w:space="0" w:color="000000"/>
            </w:tcBorders>
            <w:shd w:val="clear" w:color="auto" w:fill="auto"/>
            <w:tcMar>
              <w:top w:w="40" w:type="dxa"/>
              <w:left w:w="880" w:type="dxa"/>
              <w:bottom w:w="40" w:type="dxa"/>
              <w:right w:w="40" w:type="dxa"/>
            </w:tcMar>
            <w:vAlign w:val="bottom"/>
          </w:tcPr>
          <w:p w14:paraId="1A36F4A1" w14:textId="77777777" w:rsidR="00B513E1" w:rsidRDefault="008D3882">
            <w:pPr>
              <w:textAlignment w:val="bottom"/>
              <w:rPr>
                <w:rFonts w:ascii="Times New Roman" w:hAnsi="Times New Roman"/>
                <w:sz w:val="19"/>
                <w:szCs w:val="19"/>
              </w:rPr>
            </w:pPr>
            <w:r>
              <w:rPr>
                <w:rFonts w:ascii="Arial" w:eastAsia="宋体" w:hAnsi="Arial" w:cs="Arial"/>
                <w:sz w:val="19"/>
                <w:szCs w:val="19"/>
              </w:rPr>
              <w:t>Total shareholders’ equity</w:t>
            </w:r>
          </w:p>
        </w:tc>
        <w:tc>
          <w:tcPr>
            <w:tcW w:w="0" w:type="auto"/>
            <w:gridSpan w:val="2"/>
            <w:tcBorders>
              <w:top w:val="single" w:sz="8" w:space="0" w:color="000000"/>
            </w:tcBorders>
            <w:shd w:val="clear" w:color="auto" w:fill="auto"/>
            <w:tcMar>
              <w:top w:w="40" w:type="dxa"/>
              <w:left w:w="40" w:type="dxa"/>
              <w:bottom w:w="40" w:type="dxa"/>
            </w:tcMar>
            <w:vAlign w:val="bottom"/>
          </w:tcPr>
          <w:p w14:paraId="1A36F4A2"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(9,665</w:t>
            </w:r>
          </w:p>
        </w:tc>
        <w:tc>
          <w:tcPr>
            <w:tcW w:w="0" w:type="auto"/>
            <w:tcBorders>
              <w:top w:val="single" w:sz="8" w:space="0" w:color="000000"/>
            </w:tcBorders>
            <w:shd w:val="clear" w:color="auto" w:fill="auto"/>
            <w:tcMar>
              <w:top w:w="40" w:type="dxa"/>
              <w:bottom w:w="40" w:type="dxa"/>
              <w:right w:w="40" w:type="dxa"/>
            </w:tcMar>
            <w:vAlign w:val="bottom"/>
          </w:tcPr>
          <w:p w14:paraId="1A36F4A3" w14:textId="77777777" w:rsidR="00B513E1" w:rsidRDefault="008D3882">
            <w:pPr>
              <w:textAlignment w:val="bottom"/>
              <w:rPr>
                <w:rFonts w:ascii="Times New Roman" w:hAnsi="Times New Roman"/>
                <w:sz w:val="19"/>
                <w:szCs w:val="19"/>
              </w:rPr>
            </w:pPr>
            <w:r>
              <w:rPr>
                <w:rFonts w:ascii="Arial" w:eastAsia="宋体" w:hAnsi="Arial" w:cs="Arial"/>
                <w:b/>
                <w:bCs/>
                <w:sz w:val="19"/>
                <w:szCs w:val="19"/>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1A36F4A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4A5"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(8,617</w:t>
            </w:r>
          </w:p>
        </w:tc>
        <w:tc>
          <w:tcPr>
            <w:tcW w:w="0" w:type="auto"/>
            <w:tcBorders>
              <w:top w:val="single" w:sz="8" w:space="0" w:color="000000"/>
            </w:tcBorders>
            <w:shd w:val="clear" w:color="auto" w:fill="auto"/>
            <w:tcMar>
              <w:top w:w="40" w:type="dxa"/>
              <w:bottom w:w="40" w:type="dxa"/>
              <w:right w:w="40" w:type="dxa"/>
            </w:tcMar>
            <w:vAlign w:val="bottom"/>
          </w:tcPr>
          <w:p w14:paraId="1A36F4A6" w14:textId="77777777" w:rsidR="00B513E1" w:rsidRDefault="008D3882">
            <w:pPr>
              <w:textAlignment w:val="bottom"/>
              <w:rPr>
                <w:rFonts w:ascii="Times New Roman" w:hAnsi="Times New Roman"/>
                <w:sz w:val="19"/>
                <w:szCs w:val="19"/>
              </w:rPr>
            </w:pPr>
            <w:r>
              <w:rPr>
                <w:rFonts w:ascii="Arial" w:eastAsia="宋体" w:hAnsi="Arial" w:cs="Arial"/>
                <w:sz w:val="19"/>
                <w:szCs w:val="19"/>
              </w:rPr>
              <w:t>)</w:t>
            </w:r>
          </w:p>
        </w:tc>
      </w:tr>
      <w:tr w:rsidR="00B513E1" w14:paraId="1A36F4AE" w14:textId="77777777">
        <w:tc>
          <w:tcPr>
            <w:tcW w:w="0" w:type="auto"/>
            <w:tcBorders>
              <w:bottom w:val="single" w:sz="8" w:space="0" w:color="000000"/>
            </w:tcBorders>
            <w:shd w:val="clear" w:color="auto" w:fill="CCEEFF"/>
            <w:tcMar>
              <w:top w:w="40" w:type="dxa"/>
              <w:left w:w="880" w:type="dxa"/>
              <w:bottom w:w="40" w:type="dxa"/>
              <w:right w:w="40" w:type="dxa"/>
            </w:tcMar>
            <w:vAlign w:val="bottom"/>
          </w:tcPr>
          <w:p w14:paraId="1A36F4A8" w14:textId="77777777" w:rsidR="00B513E1" w:rsidRDefault="008D3882">
            <w:pPr>
              <w:textAlignment w:val="bottom"/>
              <w:rPr>
                <w:rFonts w:ascii="Times New Roman" w:hAnsi="Times New Roman"/>
                <w:sz w:val="19"/>
                <w:szCs w:val="19"/>
              </w:rPr>
            </w:pPr>
            <w:r>
              <w:rPr>
                <w:rFonts w:ascii="Arial" w:eastAsia="宋体" w:hAnsi="Arial" w:cs="Arial"/>
                <w:sz w:val="19"/>
                <w:szCs w:val="19"/>
              </w:rPr>
              <w:t>Noncontrolling interests</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4A9"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305</w:t>
            </w:r>
          </w:p>
        </w:tc>
        <w:tc>
          <w:tcPr>
            <w:tcW w:w="0" w:type="auto"/>
            <w:tcBorders>
              <w:bottom w:val="single" w:sz="8" w:space="0" w:color="000000"/>
            </w:tcBorders>
            <w:shd w:val="clear" w:color="auto" w:fill="CCEEFF"/>
            <w:vAlign w:val="bottom"/>
          </w:tcPr>
          <w:p w14:paraId="1A36F4AA"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1A36F4A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4AC"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317</w:t>
            </w:r>
          </w:p>
        </w:tc>
        <w:tc>
          <w:tcPr>
            <w:tcW w:w="0" w:type="auto"/>
            <w:tcBorders>
              <w:bottom w:val="single" w:sz="8" w:space="0" w:color="000000"/>
            </w:tcBorders>
            <w:shd w:val="clear" w:color="auto" w:fill="CCEEFF"/>
            <w:vAlign w:val="bottom"/>
          </w:tcPr>
          <w:p w14:paraId="1A36F4AD" w14:textId="77777777" w:rsidR="00B513E1" w:rsidRDefault="00B513E1">
            <w:pPr>
              <w:textAlignment w:val="bottom"/>
              <w:rPr>
                <w:rFonts w:ascii="Times New Roman" w:hAnsi="Times New Roman"/>
                <w:sz w:val="20"/>
                <w:szCs w:val="20"/>
              </w:rPr>
            </w:pPr>
          </w:p>
        </w:tc>
      </w:tr>
      <w:tr w:rsidR="00B513E1" w14:paraId="1A36F4B5" w14:textId="77777777">
        <w:tc>
          <w:tcPr>
            <w:tcW w:w="0" w:type="auto"/>
            <w:shd w:val="clear" w:color="auto" w:fill="auto"/>
            <w:tcMar>
              <w:top w:w="40" w:type="dxa"/>
              <w:left w:w="880" w:type="dxa"/>
              <w:bottom w:w="40" w:type="dxa"/>
              <w:right w:w="40" w:type="dxa"/>
            </w:tcMar>
            <w:vAlign w:val="bottom"/>
          </w:tcPr>
          <w:p w14:paraId="1A36F4AF" w14:textId="77777777" w:rsidR="00B513E1" w:rsidRDefault="008D3882">
            <w:pPr>
              <w:textAlignment w:val="bottom"/>
              <w:rPr>
                <w:rFonts w:ascii="Times New Roman" w:hAnsi="Times New Roman"/>
                <w:sz w:val="19"/>
                <w:szCs w:val="19"/>
              </w:rPr>
            </w:pPr>
            <w:r>
              <w:rPr>
                <w:rFonts w:ascii="Arial" w:eastAsia="宋体" w:hAnsi="Arial" w:cs="Arial"/>
                <w:b/>
                <w:bCs/>
                <w:sz w:val="19"/>
                <w:szCs w:val="19"/>
              </w:rPr>
              <w:t>Total equity</w:t>
            </w:r>
          </w:p>
        </w:tc>
        <w:tc>
          <w:tcPr>
            <w:tcW w:w="0" w:type="auto"/>
            <w:gridSpan w:val="2"/>
            <w:shd w:val="clear" w:color="auto" w:fill="auto"/>
            <w:tcMar>
              <w:top w:w="40" w:type="dxa"/>
              <w:left w:w="40" w:type="dxa"/>
              <w:bottom w:w="40" w:type="dxa"/>
            </w:tcMar>
            <w:vAlign w:val="bottom"/>
          </w:tcPr>
          <w:p w14:paraId="1A36F4B0"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(9,360</w:t>
            </w:r>
          </w:p>
        </w:tc>
        <w:tc>
          <w:tcPr>
            <w:tcW w:w="0" w:type="auto"/>
            <w:shd w:val="clear" w:color="auto" w:fill="auto"/>
            <w:tcMar>
              <w:top w:w="40" w:type="dxa"/>
              <w:bottom w:w="40" w:type="dxa"/>
              <w:right w:w="40" w:type="dxa"/>
            </w:tcMar>
            <w:vAlign w:val="bottom"/>
          </w:tcPr>
          <w:p w14:paraId="1A36F4B1" w14:textId="77777777" w:rsidR="00B513E1" w:rsidRDefault="008D3882">
            <w:pPr>
              <w:textAlignment w:val="bottom"/>
              <w:rPr>
                <w:rFonts w:ascii="Times New Roman" w:hAnsi="Times New Roman"/>
                <w:sz w:val="19"/>
                <w:szCs w:val="19"/>
              </w:rPr>
            </w:pPr>
            <w:r>
              <w:rPr>
                <w:rFonts w:ascii="Arial" w:eastAsia="宋体" w:hAnsi="Arial" w:cs="Arial"/>
                <w:b/>
                <w:bCs/>
                <w:sz w:val="19"/>
                <w:szCs w:val="19"/>
              </w:rPr>
              <w:t>)</w:t>
            </w:r>
          </w:p>
        </w:tc>
        <w:tc>
          <w:tcPr>
            <w:tcW w:w="0" w:type="auto"/>
            <w:shd w:val="clear" w:color="auto" w:fill="auto"/>
            <w:tcMar>
              <w:top w:w="40" w:type="dxa"/>
              <w:left w:w="40" w:type="dxa"/>
              <w:bottom w:w="40" w:type="dxa"/>
              <w:right w:w="40" w:type="dxa"/>
            </w:tcMar>
            <w:vAlign w:val="bottom"/>
          </w:tcPr>
          <w:p w14:paraId="1A36F4B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4B3"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(8,300</w:t>
            </w:r>
          </w:p>
        </w:tc>
        <w:tc>
          <w:tcPr>
            <w:tcW w:w="0" w:type="auto"/>
            <w:shd w:val="clear" w:color="auto" w:fill="auto"/>
            <w:tcMar>
              <w:top w:w="40" w:type="dxa"/>
              <w:bottom w:w="40" w:type="dxa"/>
              <w:right w:w="40" w:type="dxa"/>
            </w:tcMar>
            <w:vAlign w:val="bottom"/>
          </w:tcPr>
          <w:p w14:paraId="1A36F4B4" w14:textId="77777777" w:rsidR="00B513E1" w:rsidRDefault="008D3882">
            <w:pPr>
              <w:textAlignment w:val="bottom"/>
              <w:rPr>
                <w:rFonts w:ascii="Times New Roman" w:hAnsi="Times New Roman"/>
                <w:sz w:val="19"/>
                <w:szCs w:val="19"/>
              </w:rPr>
            </w:pPr>
            <w:r>
              <w:rPr>
                <w:rFonts w:ascii="Arial" w:eastAsia="宋体" w:hAnsi="Arial" w:cs="Arial"/>
                <w:sz w:val="19"/>
                <w:szCs w:val="19"/>
              </w:rPr>
              <w:t>)</w:t>
            </w:r>
          </w:p>
        </w:tc>
      </w:tr>
      <w:tr w:rsidR="00B513E1" w14:paraId="1A36F4BE" w14:textId="77777777">
        <w:tc>
          <w:tcPr>
            <w:tcW w:w="0" w:type="auto"/>
            <w:tcBorders>
              <w:top w:val="single" w:sz="8" w:space="0" w:color="000000"/>
              <w:bottom w:val="double" w:sz="6" w:space="0" w:color="000000"/>
            </w:tcBorders>
            <w:shd w:val="clear" w:color="auto" w:fill="CCEEFF"/>
            <w:tcMar>
              <w:top w:w="40" w:type="dxa"/>
              <w:left w:w="880" w:type="dxa"/>
              <w:bottom w:w="40" w:type="dxa"/>
              <w:right w:w="40" w:type="dxa"/>
            </w:tcMar>
            <w:vAlign w:val="bottom"/>
          </w:tcPr>
          <w:p w14:paraId="1A36F4B6" w14:textId="77777777" w:rsidR="00B513E1" w:rsidRDefault="008D3882">
            <w:pPr>
              <w:textAlignment w:val="bottom"/>
              <w:rPr>
                <w:rFonts w:ascii="Times New Roman" w:hAnsi="Times New Roman"/>
                <w:sz w:val="19"/>
                <w:szCs w:val="19"/>
              </w:rPr>
            </w:pPr>
            <w:r>
              <w:rPr>
                <w:rFonts w:ascii="Arial" w:eastAsia="宋体" w:hAnsi="Arial" w:cs="Arial"/>
                <w:b/>
                <w:bCs/>
                <w:sz w:val="19"/>
                <w:szCs w:val="19"/>
              </w:rPr>
              <w:t>Total liabilities and equity</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4B7"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4B8" w14:textId="77777777" w:rsidR="00B513E1" w:rsidRDefault="008D3882">
            <w:pPr>
              <w:jc w:val="right"/>
              <w:textAlignment w:val="bottom"/>
              <w:rPr>
                <w:rFonts w:ascii="Times New Roman" w:hAnsi="Times New Roman"/>
                <w:sz w:val="19"/>
                <w:szCs w:val="19"/>
              </w:rPr>
            </w:pPr>
            <w:r>
              <w:rPr>
                <w:rFonts w:ascii="Arial" w:eastAsia="宋体" w:hAnsi="Arial" w:cs="Arial"/>
                <w:b/>
                <w:bCs/>
                <w:sz w:val="19"/>
                <w:szCs w:val="19"/>
              </w:rPr>
              <w:t>$143,075</w:t>
            </w:r>
          </w:p>
        </w:tc>
        <w:tc>
          <w:tcPr>
            <w:tcW w:w="0" w:type="auto"/>
            <w:tcBorders>
              <w:top w:val="single" w:sz="8" w:space="0" w:color="000000"/>
              <w:bottom w:val="double" w:sz="6" w:space="0" w:color="000000"/>
            </w:tcBorders>
            <w:shd w:val="clear" w:color="auto" w:fill="CCEEFF"/>
            <w:vAlign w:val="bottom"/>
          </w:tcPr>
          <w:p w14:paraId="1A36F4B9"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4B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4BB"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4BC" w14:textId="77777777" w:rsidR="00B513E1" w:rsidRDefault="008D3882">
            <w:pPr>
              <w:jc w:val="right"/>
              <w:textAlignment w:val="bottom"/>
              <w:rPr>
                <w:rFonts w:ascii="Times New Roman" w:hAnsi="Times New Roman"/>
                <w:sz w:val="19"/>
                <w:szCs w:val="19"/>
              </w:rPr>
            </w:pPr>
            <w:r>
              <w:rPr>
                <w:rFonts w:ascii="Arial" w:eastAsia="宋体" w:hAnsi="Arial" w:cs="Arial"/>
                <w:sz w:val="19"/>
                <w:szCs w:val="19"/>
              </w:rPr>
              <w:t>$133,625</w:t>
            </w:r>
          </w:p>
        </w:tc>
        <w:tc>
          <w:tcPr>
            <w:tcW w:w="0" w:type="auto"/>
            <w:tcBorders>
              <w:top w:val="single" w:sz="8" w:space="0" w:color="000000"/>
              <w:bottom w:val="double" w:sz="6" w:space="0" w:color="000000"/>
            </w:tcBorders>
            <w:shd w:val="clear" w:color="auto" w:fill="CCEEFF"/>
            <w:vAlign w:val="bottom"/>
          </w:tcPr>
          <w:p w14:paraId="1A36F4BD" w14:textId="77777777" w:rsidR="00B513E1" w:rsidRDefault="00B513E1">
            <w:pPr>
              <w:textAlignment w:val="bottom"/>
              <w:rPr>
                <w:rFonts w:ascii="Times New Roman" w:hAnsi="Times New Roman"/>
                <w:sz w:val="20"/>
                <w:szCs w:val="20"/>
              </w:rPr>
            </w:pPr>
          </w:p>
        </w:tc>
      </w:tr>
    </w:tbl>
    <w:p w14:paraId="1A36F4BF" w14:textId="77777777" w:rsidR="00B513E1" w:rsidRDefault="008D3882">
      <w:pPr>
        <w:spacing w:line="288" w:lineRule="auto"/>
        <w:rPr>
          <w:rFonts w:ascii="Times New Roman" w:hAnsi="Times New Roman"/>
          <w:sz w:val="20"/>
          <w:szCs w:val="20"/>
        </w:rPr>
      </w:pPr>
      <w:r>
        <w:rPr>
          <w:rFonts w:ascii="Arial" w:eastAsia="宋体" w:hAnsi="Arial" w:cs="Arial"/>
          <w:sz w:val="20"/>
          <w:szCs w:val="20"/>
        </w:rPr>
        <w:t>See Notes to the Condensed Consolidated Financial Statements.</w:t>
      </w:r>
    </w:p>
    <w:p w14:paraId="1A36F4C0" w14:textId="77777777" w:rsidR="00B513E1" w:rsidRDefault="00B513E1">
      <w:pPr>
        <w:rPr>
          <w:rFonts w:ascii="Times New Roman" w:hAnsi="Times New Roman"/>
          <w:sz w:val="20"/>
          <w:szCs w:val="20"/>
        </w:rPr>
      </w:pPr>
    </w:p>
    <w:p w14:paraId="1A36F4C1"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3</w:t>
      </w:r>
    </w:p>
    <w:p w14:paraId="1A36F4C2" w14:textId="77777777" w:rsidR="00B513E1" w:rsidRDefault="008D3882">
      <w:r>
        <w:rPr>
          <w:rFonts w:ascii="Times New Roman" w:hAnsi="Times New Roman"/>
          <w:sz w:val="20"/>
          <w:szCs w:val="20"/>
        </w:rPr>
        <w:pict w14:anchorId="1A370DF0">
          <v:rect id="_x0000_i1029" style="width:415.3pt;height:1.5pt" o:hralign="center" o:hrstd="t" o:hr="t" fillcolor="#a0a0a0" stroked="f"/>
        </w:pict>
      </w:r>
    </w:p>
    <w:p w14:paraId="1A36F4C3" w14:textId="77777777" w:rsidR="00B513E1" w:rsidRDefault="008D3882">
      <w:pPr>
        <w:spacing w:line="288" w:lineRule="auto"/>
        <w:rPr>
          <w:rFonts w:ascii="Times New Roman" w:hAnsi="Times New Roman"/>
          <w:sz w:val="18"/>
          <w:szCs w:val="18"/>
        </w:rPr>
      </w:pPr>
      <w:hyperlink r:id="rId108" w:anchor="sE70E6F711B4F5586BF48FF58B4C6B012" w:history="1">
        <w:r>
          <w:rPr>
            <w:rStyle w:val="a5"/>
            <w:rFonts w:ascii="Arial" w:eastAsia="宋体" w:hAnsi="Arial" w:cs="Arial"/>
            <w:sz w:val="18"/>
            <w:szCs w:val="18"/>
          </w:rPr>
          <w:t>Table of Contents</w:t>
        </w:r>
      </w:hyperlink>
    </w:p>
    <w:p w14:paraId="1A36F4C4" w14:textId="77777777" w:rsidR="00B513E1" w:rsidRDefault="00B513E1">
      <w:pPr>
        <w:rPr>
          <w:rFonts w:ascii="Times New Roman" w:hAnsi="Times New Roman"/>
          <w:sz w:val="20"/>
          <w:szCs w:val="20"/>
        </w:rPr>
      </w:pPr>
    </w:p>
    <w:p w14:paraId="1A36F4C5"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20"/>
          <w:szCs w:val="20"/>
        </w:rPr>
        <w:t>The Boeing Company and Subsidiaries</w:t>
      </w:r>
    </w:p>
    <w:p w14:paraId="1A36F4C6"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20"/>
          <w:szCs w:val="20"/>
        </w:rPr>
        <w:t xml:space="preserve">Condensed Consolidated Statements of Cash </w:t>
      </w:r>
      <w:r>
        <w:rPr>
          <w:rFonts w:ascii="Arial" w:eastAsia="宋体" w:hAnsi="Arial" w:cs="Arial"/>
          <w:b/>
          <w:bCs/>
          <w:sz w:val="20"/>
          <w:szCs w:val="20"/>
        </w:rPr>
        <w:t>Flows</w:t>
      </w:r>
    </w:p>
    <w:p w14:paraId="1A36F4C7"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(Unaudited)</w:t>
      </w:r>
    </w:p>
    <w:tbl>
      <w:tblPr>
        <w:tblW w:w="5000" w:type="pct"/>
        <w:tblCellMar>
          <w:left w:w="0" w:type="dxa"/>
          <w:right w:w="0" w:type="dxa"/>
        </w:tblCellMar>
        <w:tblLook w:val="04A0" w:firstRow="1" w:lastRow="0" w:firstColumn="1" w:lastColumn="0" w:noHBand="0" w:noVBand="1"/>
      </w:tblPr>
      <w:tblGrid>
        <w:gridCol w:w="6382"/>
        <w:gridCol w:w="69"/>
        <w:gridCol w:w="734"/>
        <w:gridCol w:w="94"/>
        <w:gridCol w:w="130"/>
        <w:gridCol w:w="69"/>
        <w:gridCol w:w="734"/>
        <w:gridCol w:w="94"/>
      </w:tblGrid>
      <w:tr w:rsidR="00B513E1" w14:paraId="1A36F4C9" w14:textId="77777777">
        <w:tc>
          <w:tcPr>
            <w:tcW w:w="0" w:type="auto"/>
            <w:gridSpan w:val="8"/>
            <w:shd w:val="clear" w:color="auto" w:fill="auto"/>
            <w:vAlign w:val="center"/>
          </w:tcPr>
          <w:p w14:paraId="1A36F4C8" w14:textId="77777777" w:rsidR="00B513E1" w:rsidRDefault="00B513E1">
            <w:pPr>
              <w:rPr>
                <w:rFonts w:ascii="Times New Roman" w:hAnsi="Times New Roman"/>
                <w:sz w:val="20"/>
                <w:szCs w:val="20"/>
              </w:rPr>
            </w:pPr>
          </w:p>
        </w:tc>
      </w:tr>
      <w:tr w:rsidR="00B513E1" w14:paraId="1A36F4D2" w14:textId="77777777">
        <w:tc>
          <w:tcPr>
            <w:tcW w:w="3850" w:type="pct"/>
            <w:shd w:val="clear" w:color="auto" w:fill="auto"/>
            <w:vAlign w:val="center"/>
          </w:tcPr>
          <w:p w14:paraId="1A36F4CA" w14:textId="77777777" w:rsidR="00B513E1" w:rsidRDefault="00B513E1">
            <w:pPr>
              <w:rPr>
                <w:rFonts w:ascii="Times New Roman" w:hAnsi="Times New Roman"/>
                <w:sz w:val="20"/>
                <w:szCs w:val="20"/>
              </w:rPr>
            </w:pPr>
          </w:p>
        </w:tc>
        <w:tc>
          <w:tcPr>
            <w:tcW w:w="50" w:type="pct"/>
            <w:shd w:val="clear" w:color="auto" w:fill="auto"/>
            <w:vAlign w:val="center"/>
          </w:tcPr>
          <w:p w14:paraId="1A36F4CB" w14:textId="77777777" w:rsidR="00B513E1" w:rsidRDefault="00B513E1">
            <w:pPr>
              <w:rPr>
                <w:rFonts w:ascii="Times New Roman" w:hAnsi="Times New Roman"/>
                <w:sz w:val="20"/>
                <w:szCs w:val="20"/>
              </w:rPr>
            </w:pPr>
          </w:p>
        </w:tc>
        <w:tc>
          <w:tcPr>
            <w:tcW w:w="450" w:type="pct"/>
            <w:shd w:val="clear" w:color="auto" w:fill="auto"/>
            <w:vAlign w:val="center"/>
          </w:tcPr>
          <w:p w14:paraId="1A36F4CC" w14:textId="77777777" w:rsidR="00B513E1" w:rsidRDefault="00B513E1">
            <w:pPr>
              <w:rPr>
                <w:rFonts w:ascii="Times New Roman" w:hAnsi="Times New Roman"/>
                <w:sz w:val="20"/>
                <w:szCs w:val="20"/>
              </w:rPr>
            </w:pPr>
          </w:p>
        </w:tc>
        <w:tc>
          <w:tcPr>
            <w:tcW w:w="50" w:type="pct"/>
            <w:shd w:val="clear" w:color="auto" w:fill="auto"/>
            <w:vAlign w:val="center"/>
          </w:tcPr>
          <w:p w14:paraId="1A36F4CD" w14:textId="77777777" w:rsidR="00B513E1" w:rsidRDefault="00B513E1">
            <w:pPr>
              <w:rPr>
                <w:rFonts w:ascii="Times New Roman" w:hAnsi="Times New Roman"/>
                <w:sz w:val="20"/>
                <w:szCs w:val="20"/>
              </w:rPr>
            </w:pPr>
          </w:p>
        </w:tc>
        <w:tc>
          <w:tcPr>
            <w:tcW w:w="50" w:type="pct"/>
            <w:shd w:val="clear" w:color="auto" w:fill="auto"/>
            <w:vAlign w:val="center"/>
          </w:tcPr>
          <w:p w14:paraId="1A36F4CE" w14:textId="77777777" w:rsidR="00B513E1" w:rsidRDefault="00B513E1">
            <w:pPr>
              <w:rPr>
                <w:rFonts w:ascii="Times New Roman" w:hAnsi="Times New Roman"/>
                <w:sz w:val="20"/>
                <w:szCs w:val="20"/>
              </w:rPr>
            </w:pPr>
          </w:p>
        </w:tc>
        <w:tc>
          <w:tcPr>
            <w:tcW w:w="50" w:type="pct"/>
            <w:shd w:val="clear" w:color="auto" w:fill="auto"/>
            <w:vAlign w:val="center"/>
          </w:tcPr>
          <w:p w14:paraId="1A36F4CF" w14:textId="77777777" w:rsidR="00B513E1" w:rsidRDefault="00B513E1">
            <w:pPr>
              <w:rPr>
                <w:rFonts w:ascii="Times New Roman" w:hAnsi="Times New Roman"/>
                <w:sz w:val="20"/>
                <w:szCs w:val="20"/>
              </w:rPr>
            </w:pPr>
          </w:p>
        </w:tc>
        <w:tc>
          <w:tcPr>
            <w:tcW w:w="450" w:type="pct"/>
            <w:shd w:val="clear" w:color="auto" w:fill="auto"/>
            <w:vAlign w:val="center"/>
          </w:tcPr>
          <w:p w14:paraId="1A36F4D0" w14:textId="77777777" w:rsidR="00B513E1" w:rsidRDefault="00B513E1">
            <w:pPr>
              <w:rPr>
                <w:rFonts w:ascii="Times New Roman" w:hAnsi="Times New Roman"/>
                <w:sz w:val="20"/>
                <w:szCs w:val="20"/>
              </w:rPr>
            </w:pPr>
          </w:p>
        </w:tc>
        <w:tc>
          <w:tcPr>
            <w:tcW w:w="50" w:type="pct"/>
            <w:shd w:val="clear" w:color="auto" w:fill="auto"/>
            <w:vAlign w:val="center"/>
          </w:tcPr>
          <w:p w14:paraId="1A36F4D1" w14:textId="77777777" w:rsidR="00B513E1" w:rsidRDefault="00B513E1">
            <w:pPr>
              <w:rPr>
                <w:rFonts w:ascii="Times New Roman" w:hAnsi="Times New Roman"/>
                <w:sz w:val="20"/>
                <w:szCs w:val="20"/>
              </w:rPr>
            </w:pPr>
          </w:p>
        </w:tc>
      </w:tr>
      <w:tr w:rsidR="00B513E1" w14:paraId="1A36F4D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4D3" w14:textId="77777777" w:rsidR="00B513E1" w:rsidRDefault="008D3882">
            <w:pPr>
              <w:textAlignment w:val="bottom"/>
              <w:rPr>
                <w:rFonts w:ascii="Times New Roman" w:hAnsi="Times New Roman"/>
                <w:sz w:val="18"/>
                <w:szCs w:val="18"/>
              </w:rPr>
            </w:pPr>
            <w:r>
              <w:rPr>
                <w:rFonts w:ascii="Arial" w:eastAsia="宋体" w:hAnsi="Arial" w:cs="Arial"/>
                <w:i/>
                <w:iCs/>
                <w:sz w:val="18"/>
                <w:szCs w:val="18"/>
              </w:rPr>
              <w:t>(Dollars 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1A36F4D4" w14:textId="77777777" w:rsidR="00B513E1" w:rsidRDefault="008D3882">
            <w:pPr>
              <w:jc w:val="center"/>
              <w:textAlignment w:val="bottom"/>
              <w:rPr>
                <w:rFonts w:ascii="Times New Roman" w:hAnsi="Times New Roman"/>
                <w:sz w:val="18"/>
                <w:szCs w:val="18"/>
              </w:rPr>
            </w:pPr>
            <w:r>
              <w:rPr>
                <w:rFonts w:ascii="Arial" w:eastAsia="宋体" w:hAnsi="Arial" w:cs="Arial"/>
                <w:b/>
                <w:bCs/>
                <w:sz w:val="18"/>
                <w:szCs w:val="18"/>
              </w:rPr>
              <w:t>Three months ended March 31</w:t>
            </w:r>
          </w:p>
        </w:tc>
      </w:tr>
      <w:tr w:rsidR="00B513E1" w14:paraId="1A36F4DC" w14:textId="77777777">
        <w:tc>
          <w:tcPr>
            <w:tcW w:w="0" w:type="auto"/>
            <w:tcBorders>
              <w:bottom w:val="single" w:sz="8" w:space="0" w:color="000000"/>
            </w:tcBorders>
            <w:shd w:val="clear" w:color="auto" w:fill="auto"/>
            <w:tcMar>
              <w:top w:w="40" w:type="dxa"/>
              <w:bottom w:w="40" w:type="dxa"/>
            </w:tcMar>
            <w:vAlign w:val="bottom"/>
          </w:tcPr>
          <w:p w14:paraId="1A36F4D6" w14:textId="77777777" w:rsidR="00B513E1" w:rsidRDefault="008D3882">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4D7" w14:textId="77777777" w:rsidR="00B513E1" w:rsidRDefault="008D3882">
            <w:pPr>
              <w:jc w:val="right"/>
              <w:textAlignment w:val="bottom"/>
              <w:rPr>
                <w:rFonts w:ascii="Times New Roman" w:hAnsi="Times New Roman"/>
                <w:sz w:val="18"/>
                <w:szCs w:val="18"/>
              </w:rPr>
            </w:pPr>
            <w:r>
              <w:rPr>
                <w:rFonts w:ascii="Arial" w:eastAsia="宋体" w:hAnsi="Arial" w:cs="Arial"/>
                <w:b/>
                <w:bCs/>
                <w:sz w:val="18"/>
                <w:szCs w:val="18"/>
              </w:rPr>
              <w:t>2020</w:t>
            </w:r>
          </w:p>
        </w:tc>
        <w:tc>
          <w:tcPr>
            <w:tcW w:w="0" w:type="auto"/>
            <w:tcBorders>
              <w:top w:val="single" w:sz="8" w:space="0" w:color="000000"/>
              <w:bottom w:val="single" w:sz="8" w:space="0" w:color="000000"/>
            </w:tcBorders>
            <w:shd w:val="clear" w:color="auto" w:fill="auto"/>
            <w:vAlign w:val="bottom"/>
          </w:tcPr>
          <w:p w14:paraId="1A36F4D8"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4D9" w14:textId="77777777" w:rsidR="00B513E1" w:rsidRDefault="00B513E1">
            <w:pPr>
              <w:jc w:val="right"/>
              <w:textAlignment w:val="bottom"/>
              <w:rPr>
                <w:rFonts w:ascii="Times New Roman" w:hAnsi="Times New Roman"/>
                <w:sz w:val="18"/>
                <w:szCs w:val="18"/>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4DA" w14:textId="77777777" w:rsidR="00B513E1" w:rsidRDefault="008D3882">
            <w:pPr>
              <w:jc w:val="right"/>
              <w:textAlignment w:val="bottom"/>
              <w:rPr>
                <w:rFonts w:ascii="Times New Roman" w:hAnsi="Times New Roman"/>
                <w:sz w:val="18"/>
                <w:szCs w:val="18"/>
              </w:rPr>
            </w:pPr>
            <w:r>
              <w:rPr>
                <w:rFonts w:ascii="Arial" w:eastAsia="宋体" w:hAnsi="Arial" w:cs="Arial"/>
                <w:sz w:val="18"/>
                <w:szCs w:val="18"/>
              </w:rPr>
              <w:t>2019</w:t>
            </w:r>
          </w:p>
        </w:tc>
        <w:tc>
          <w:tcPr>
            <w:tcW w:w="0" w:type="auto"/>
            <w:tcBorders>
              <w:top w:val="single" w:sz="8" w:space="0" w:color="000000"/>
              <w:bottom w:val="single" w:sz="8" w:space="0" w:color="000000"/>
            </w:tcBorders>
            <w:shd w:val="clear" w:color="auto" w:fill="auto"/>
            <w:vAlign w:val="bottom"/>
          </w:tcPr>
          <w:p w14:paraId="1A36F4DB" w14:textId="77777777" w:rsidR="00B513E1" w:rsidRDefault="00B513E1">
            <w:pPr>
              <w:textAlignment w:val="bottom"/>
              <w:rPr>
                <w:rFonts w:ascii="Times New Roman" w:hAnsi="Times New Roman"/>
                <w:sz w:val="20"/>
                <w:szCs w:val="20"/>
              </w:rPr>
            </w:pPr>
          </w:p>
        </w:tc>
      </w:tr>
      <w:tr w:rsidR="00B513E1" w14:paraId="1A36F4E1" w14:textId="77777777">
        <w:tc>
          <w:tcPr>
            <w:tcW w:w="0" w:type="auto"/>
            <w:shd w:val="clear" w:color="auto" w:fill="CCEEFF"/>
            <w:tcMar>
              <w:top w:w="40" w:type="dxa"/>
              <w:left w:w="40" w:type="dxa"/>
              <w:bottom w:w="40" w:type="dxa"/>
              <w:right w:w="40" w:type="dxa"/>
            </w:tcMar>
            <w:vAlign w:val="bottom"/>
          </w:tcPr>
          <w:p w14:paraId="1A36F4DD"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Cash flows – operating activities:</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1A36F4D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6F4DF" w14:textId="77777777" w:rsidR="00B513E1" w:rsidRDefault="00B513E1">
            <w:pPr>
              <w:textAlignment w:val="bottom"/>
              <w:rPr>
                <w:rFonts w:ascii="Times New Roman" w:hAnsi="Times New Roman"/>
                <w:sz w:val="16"/>
                <w:szCs w:val="16"/>
              </w:rPr>
            </w:pPr>
          </w:p>
        </w:tc>
        <w:tc>
          <w:tcPr>
            <w:tcW w:w="0" w:type="auto"/>
            <w:gridSpan w:val="3"/>
            <w:shd w:val="clear" w:color="auto" w:fill="CCEEFF"/>
            <w:tcMar>
              <w:top w:w="40" w:type="dxa"/>
              <w:left w:w="40" w:type="dxa"/>
              <w:bottom w:w="40" w:type="dxa"/>
              <w:right w:w="40" w:type="dxa"/>
            </w:tcMar>
            <w:vAlign w:val="bottom"/>
          </w:tcPr>
          <w:p w14:paraId="1A36F4E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4EA" w14:textId="77777777">
        <w:tc>
          <w:tcPr>
            <w:tcW w:w="0" w:type="auto"/>
            <w:shd w:val="clear" w:color="auto" w:fill="auto"/>
            <w:tcMar>
              <w:top w:w="40" w:type="dxa"/>
              <w:left w:w="240" w:type="dxa"/>
              <w:bottom w:w="40" w:type="dxa"/>
              <w:right w:w="40" w:type="dxa"/>
            </w:tcMar>
            <w:vAlign w:val="bottom"/>
          </w:tcPr>
          <w:p w14:paraId="1A36F4E2" w14:textId="77777777" w:rsidR="00B513E1" w:rsidRDefault="008D3882">
            <w:pPr>
              <w:textAlignment w:val="bottom"/>
              <w:rPr>
                <w:rFonts w:ascii="Times New Roman" w:hAnsi="Times New Roman"/>
                <w:sz w:val="16"/>
                <w:szCs w:val="16"/>
              </w:rPr>
            </w:pPr>
            <w:r>
              <w:rPr>
                <w:rFonts w:ascii="Arial" w:eastAsia="宋体" w:hAnsi="Arial" w:cs="Arial"/>
                <w:sz w:val="16"/>
                <w:szCs w:val="16"/>
              </w:rPr>
              <w:t>Net (loss)/earnings</w:t>
            </w:r>
          </w:p>
        </w:tc>
        <w:tc>
          <w:tcPr>
            <w:tcW w:w="0" w:type="auto"/>
            <w:shd w:val="clear" w:color="auto" w:fill="auto"/>
            <w:tcMar>
              <w:top w:w="40" w:type="dxa"/>
              <w:left w:w="40" w:type="dxa"/>
              <w:bottom w:w="40" w:type="dxa"/>
            </w:tcMar>
            <w:vAlign w:val="bottom"/>
          </w:tcPr>
          <w:p w14:paraId="1A36F4E3"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4E4"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($641</w:t>
            </w:r>
          </w:p>
        </w:tc>
        <w:tc>
          <w:tcPr>
            <w:tcW w:w="0" w:type="auto"/>
            <w:shd w:val="clear" w:color="auto" w:fill="auto"/>
            <w:tcMar>
              <w:top w:w="40" w:type="dxa"/>
              <w:bottom w:w="40" w:type="dxa"/>
              <w:right w:w="40" w:type="dxa"/>
            </w:tcMar>
            <w:vAlign w:val="bottom"/>
          </w:tcPr>
          <w:p w14:paraId="1A36F4E5"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right w:w="40" w:type="dxa"/>
            </w:tcMar>
            <w:vAlign w:val="bottom"/>
          </w:tcPr>
          <w:p w14:paraId="1A36F4E6" w14:textId="77777777" w:rsidR="00B513E1" w:rsidRDefault="00B513E1">
            <w:pPr>
              <w:jc w:val="right"/>
              <w:textAlignment w:val="bottom"/>
              <w:rPr>
                <w:rFonts w:ascii="Times New Roman" w:hAnsi="Times New Roman"/>
                <w:sz w:val="16"/>
                <w:szCs w:val="16"/>
              </w:rPr>
            </w:pPr>
          </w:p>
        </w:tc>
        <w:tc>
          <w:tcPr>
            <w:tcW w:w="0" w:type="auto"/>
            <w:shd w:val="clear" w:color="auto" w:fill="auto"/>
            <w:tcMar>
              <w:top w:w="40" w:type="dxa"/>
              <w:left w:w="40" w:type="dxa"/>
              <w:bottom w:w="40" w:type="dxa"/>
            </w:tcMar>
            <w:vAlign w:val="bottom"/>
          </w:tcPr>
          <w:p w14:paraId="1A36F4E7"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4E8"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$2,149</w:t>
            </w:r>
          </w:p>
        </w:tc>
        <w:tc>
          <w:tcPr>
            <w:tcW w:w="0" w:type="auto"/>
            <w:shd w:val="clear" w:color="auto" w:fill="auto"/>
            <w:vAlign w:val="bottom"/>
          </w:tcPr>
          <w:p w14:paraId="1A36F4E9" w14:textId="77777777" w:rsidR="00B513E1" w:rsidRDefault="00B513E1">
            <w:pPr>
              <w:textAlignment w:val="bottom"/>
              <w:rPr>
                <w:rFonts w:ascii="Times New Roman" w:hAnsi="Times New Roman"/>
                <w:sz w:val="20"/>
                <w:szCs w:val="20"/>
              </w:rPr>
            </w:pPr>
          </w:p>
        </w:tc>
      </w:tr>
      <w:tr w:rsidR="00B513E1" w14:paraId="1A36F4EF" w14:textId="77777777">
        <w:tc>
          <w:tcPr>
            <w:tcW w:w="0" w:type="auto"/>
            <w:shd w:val="clear" w:color="auto" w:fill="CCEEFF"/>
            <w:tcMar>
              <w:top w:w="40" w:type="dxa"/>
              <w:left w:w="240" w:type="dxa"/>
              <w:bottom w:w="40" w:type="dxa"/>
              <w:right w:w="40" w:type="dxa"/>
            </w:tcMar>
            <w:vAlign w:val="bottom"/>
          </w:tcPr>
          <w:p w14:paraId="1A36F4EB" w14:textId="77777777" w:rsidR="00B513E1" w:rsidRDefault="008D3882">
            <w:pPr>
              <w:ind w:hanging="120"/>
              <w:textAlignment w:val="bottom"/>
              <w:rPr>
                <w:rFonts w:ascii="Times New Roman" w:hAnsi="Times New Roman"/>
                <w:sz w:val="16"/>
                <w:szCs w:val="16"/>
              </w:rPr>
            </w:pPr>
            <w:r>
              <w:rPr>
                <w:rFonts w:ascii="Arial" w:eastAsia="宋体" w:hAnsi="Arial" w:cs="Arial"/>
                <w:sz w:val="16"/>
                <w:szCs w:val="16"/>
              </w:rPr>
              <w:t xml:space="preserve">Adjustments to reconcile net earnings to net cash provided by </w:t>
            </w:r>
            <w:r>
              <w:rPr>
                <w:rFonts w:ascii="Arial" w:eastAsia="宋体" w:hAnsi="Arial" w:cs="Arial"/>
                <w:sz w:val="16"/>
                <w:szCs w:val="16"/>
              </w:rPr>
              <w:t>operating activities:</w:t>
            </w:r>
          </w:p>
        </w:tc>
        <w:tc>
          <w:tcPr>
            <w:tcW w:w="0" w:type="auto"/>
            <w:gridSpan w:val="3"/>
            <w:shd w:val="clear" w:color="auto" w:fill="CCEEFF"/>
            <w:tcMar>
              <w:top w:w="40" w:type="dxa"/>
              <w:left w:w="40" w:type="dxa"/>
              <w:bottom w:w="40" w:type="dxa"/>
              <w:right w:w="40" w:type="dxa"/>
            </w:tcMar>
            <w:vAlign w:val="bottom"/>
          </w:tcPr>
          <w:p w14:paraId="1A36F4E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6F4ED" w14:textId="77777777" w:rsidR="00B513E1" w:rsidRDefault="00B513E1">
            <w:pPr>
              <w:textAlignment w:val="bottom"/>
              <w:rPr>
                <w:rFonts w:ascii="Times New Roman" w:hAnsi="Times New Roman"/>
                <w:sz w:val="16"/>
                <w:szCs w:val="16"/>
              </w:rPr>
            </w:pPr>
          </w:p>
        </w:tc>
        <w:tc>
          <w:tcPr>
            <w:tcW w:w="0" w:type="auto"/>
            <w:gridSpan w:val="3"/>
            <w:shd w:val="clear" w:color="auto" w:fill="CCEEFF"/>
            <w:tcMar>
              <w:top w:w="40" w:type="dxa"/>
              <w:left w:w="40" w:type="dxa"/>
              <w:bottom w:w="40" w:type="dxa"/>
              <w:right w:w="40" w:type="dxa"/>
            </w:tcMar>
            <w:vAlign w:val="bottom"/>
          </w:tcPr>
          <w:p w14:paraId="1A36F4E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4F4" w14:textId="77777777">
        <w:tc>
          <w:tcPr>
            <w:tcW w:w="0" w:type="auto"/>
            <w:shd w:val="clear" w:color="auto" w:fill="auto"/>
            <w:tcMar>
              <w:top w:w="40" w:type="dxa"/>
              <w:left w:w="560" w:type="dxa"/>
              <w:bottom w:w="40" w:type="dxa"/>
              <w:right w:w="40" w:type="dxa"/>
            </w:tcMar>
            <w:vAlign w:val="bottom"/>
          </w:tcPr>
          <w:p w14:paraId="1A36F4F0" w14:textId="77777777" w:rsidR="00B513E1" w:rsidRDefault="008D3882">
            <w:pPr>
              <w:textAlignment w:val="bottom"/>
              <w:rPr>
                <w:rFonts w:ascii="Times New Roman" w:hAnsi="Times New Roman"/>
                <w:sz w:val="16"/>
                <w:szCs w:val="16"/>
              </w:rPr>
            </w:pPr>
            <w:r>
              <w:rPr>
                <w:rFonts w:ascii="Arial" w:eastAsia="宋体" w:hAnsi="Arial" w:cs="Arial"/>
                <w:sz w:val="16"/>
                <w:szCs w:val="16"/>
              </w:rPr>
              <w:t>Non-cash items – </w:t>
            </w:r>
          </w:p>
        </w:tc>
        <w:tc>
          <w:tcPr>
            <w:tcW w:w="0" w:type="auto"/>
            <w:gridSpan w:val="3"/>
            <w:shd w:val="clear" w:color="auto" w:fill="auto"/>
            <w:tcMar>
              <w:top w:w="40" w:type="dxa"/>
              <w:left w:w="40" w:type="dxa"/>
              <w:bottom w:w="40" w:type="dxa"/>
              <w:right w:w="40" w:type="dxa"/>
            </w:tcMar>
            <w:vAlign w:val="bottom"/>
          </w:tcPr>
          <w:p w14:paraId="1A36F4F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4F2" w14:textId="77777777" w:rsidR="00B513E1" w:rsidRDefault="00B513E1">
            <w:pPr>
              <w:textAlignment w:val="bottom"/>
              <w:rPr>
                <w:rFonts w:ascii="Times New Roman" w:hAnsi="Times New Roman"/>
                <w:sz w:val="16"/>
                <w:szCs w:val="16"/>
              </w:rPr>
            </w:pPr>
          </w:p>
        </w:tc>
        <w:tc>
          <w:tcPr>
            <w:tcW w:w="0" w:type="auto"/>
            <w:gridSpan w:val="3"/>
            <w:shd w:val="clear" w:color="auto" w:fill="auto"/>
            <w:tcMar>
              <w:top w:w="40" w:type="dxa"/>
              <w:left w:w="40" w:type="dxa"/>
              <w:bottom w:w="40" w:type="dxa"/>
              <w:right w:w="40" w:type="dxa"/>
            </w:tcMar>
            <w:vAlign w:val="bottom"/>
          </w:tcPr>
          <w:p w14:paraId="1A36F4F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4FB" w14:textId="77777777">
        <w:tc>
          <w:tcPr>
            <w:tcW w:w="0" w:type="auto"/>
            <w:shd w:val="clear" w:color="auto" w:fill="CCEEFF"/>
            <w:tcMar>
              <w:top w:w="40" w:type="dxa"/>
              <w:left w:w="880" w:type="dxa"/>
              <w:bottom w:w="40" w:type="dxa"/>
              <w:right w:w="40" w:type="dxa"/>
            </w:tcMar>
            <w:vAlign w:val="bottom"/>
          </w:tcPr>
          <w:p w14:paraId="1A36F4F5" w14:textId="77777777" w:rsidR="00B513E1" w:rsidRDefault="008D3882">
            <w:pPr>
              <w:textAlignment w:val="bottom"/>
              <w:rPr>
                <w:rFonts w:ascii="Times New Roman" w:hAnsi="Times New Roman"/>
                <w:sz w:val="16"/>
                <w:szCs w:val="16"/>
              </w:rPr>
            </w:pPr>
            <w:r>
              <w:rPr>
                <w:rFonts w:ascii="Arial" w:eastAsia="宋体" w:hAnsi="Arial" w:cs="Arial"/>
                <w:sz w:val="16"/>
                <w:szCs w:val="16"/>
              </w:rPr>
              <w:t>Share-based plans expense</w:t>
            </w:r>
          </w:p>
        </w:tc>
        <w:tc>
          <w:tcPr>
            <w:tcW w:w="0" w:type="auto"/>
            <w:gridSpan w:val="2"/>
            <w:shd w:val="clear" w:color="auto" w:fill="CCEEFF"/>
            <w:tcMar>
              <w:top w:w="40" w:type="dxa"/>
              <w:left w:w="40" w:type="dxa"/>
              <w:bottom w:w="40" w:type="dxa"/>
            </w:tcMar>
            <w:vAlign w:val="bottom"/>
          </w:tcPr>
          <w:p w14:paraId="1A36F4F6"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55</w:t>
            </w:r>
          </w:p>
        </w:tc>
        <w:tc>
          <w:tcPr>
            <w:tcW w:w="0" w:type="auto"/>
            <w:shd w:val="clear" w:color="auto" w:fill="CCEEFF"/>
            <w:vAlign w:val="bottom"/>
          </w:tcPr>
          <w:p w14:paraId="1A36F4F7"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4F8" w14:textId="77777777" w:rsidR="00B513E1" w:rsidRDefault="00B513E1">
            <w:pPr>
              <w:jc w:val="right"/>
              <w:textAlignment w:val="bottom"/>
              <w:rPr>
                <w:rFonts w:ascii="Times New Roman" w:hAnsi="Times New Roman"/>
                <w:sz w:val="16"/>
                <w:szCs w:val="16"/>
              </w:rPr>
            </w:pPr>
          </w:p>
        </w:tc>
        <w:tc>
          <w:tcPr>
            <w:tcW w:w="0" w:type="auto"/>
            <w:gridSpan w:val="2"/>
            <w:shd w:val="clear" w:color="auto" w:fill="CCEEFF"/>
            <w:tcMar>
              <w:top w:w="40" w:type="dxa"/>
              <w:left w:w="40" w:type="dxa"/>
              <w:bottom w:w="40" w:type="dxa"/>
            </w:tcMar>
            <w:vAlign w:val="bottom"/>
          </w:tcPr>
          <w:p w14:paraId="1A36F4F9"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47</w:t>
            </w:r>
          </w:p>
        </w:tc>
        <w:tc>
          <w:tcPr>
            <w:tcW w:w="0" w:type="auto"/>
            <w:shd w:val="clear" w:color="auto" w:fill="CCEEFF"/>
            <w:vAlign w:val="bottom"/>
          </w:tcPr>
          <w:p w14:paraId="1A36F4FA" w14:textId="77777777" w:rsidR="00B513E1" w:rsidRDefault="00B513E1">
            <w:pPr>
              <w:textAlignment w:val="bottom"/>
              <w:rPr>
                <w:rFonts w:ascii="Times New Roman" w:hAnsi="Times New Roman"/>
                <w:sz w:val="20"/>
                <w:szCs w:val="20"/>
              </w:rPr>
            </w:pPr>
          </w:p>
        </w:tc>
      </w:tr>
      <w:tr w:rsidR="00B513E1" w14:paraId="1A36F502" w14:textId="77777777">
        <w:tc>
          <w:tcPr>
            <w:tcW w:w="0" w:type="auto"/>
            <w:shd w:val="clear" w:color="auto" w:fill="auto"/>
            <w:tcMar>
              <w:top w:w="40" w:type="dxa"/>
              <w:left w:w="880" w:type="dxa"/>
              <w:bottom w:w="40" w:type="dxa"/>
              <w:right w:w="40" w:type="dxa"/>
            </w:tcMar>
            <w:vAlign w:val="bottom"/>
          </w:tcPr>
          <w:p w14:paraId="1A36F4FC" w14:textId="77777777" w:rsidR="00B513E1" w:rsidRDefault="008D3882">
            <w:pPr>
              <w:textAlignment w:val="bottom"/>
              <w:rPr>
                <w:rFonts w:ascii="Times New Roman" w:hAnsi="Times New Roman"/>
                <w:sz w:val="16"/>
                <w:szCs w:val="16"/>
              </w:rPr>
            </w:pPr>
            <w:r>
              <w:rPr>
                <w:rFonts w:ascii="Arial" w:eastAsia="宋体" w:hAnsi="Arial" w:cs="Arial"/>
                <w:sz w:val="16"/>
                <w:szCs w:val="16"/>
              </w:rPr>
              <w:t>Depreciation and amortization</w:t>
            </w:r>
          </w:p>
        </w:tc>
        <w:tc>
          <w:tcPr>
            <w:tcW w:w="0" w:type="auto"/>
            <w:gridSpan w:val="2"/>
            <w:shd w:val="clear" w:color="auto" w:fill="auto"/>
            <w:tcMar>
              <w:top w:w="40" w:type="dxa"/>
              <w:left w:w="40" w:type="dxa"/>
              <w:bottom w:w="40" w:type="dxa"/>
            </w:tcMar>
            <w:vAlign w:val="bottom"/>
          </w:tcPr>
          <w:p w14:paraId="1A36F4FD"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556</w:t>
            </w:r>
          </w:p>
        </w:tc>
        <w:tc>
          <w:tcPr>
            <w:tcW w:w="0" w:type="auto"/>
            <w:shd w:val="clear" w:color="auto" w:fill="auto"/>
            <w:vAlign w:val="bottom"/>
          </w:tcPr>
          <w:p w14:paraId="1A36F4FE"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4FF" w14:textId="77777777" w:rsidR="00B513E1" w:rsidRDefault="00B513E1">
            <w:pPr>
              <w:jc w:val="right"/>
              <w:textAlignment w:val="bottom"/>
              <w:rPr>
                <w:rFonts w:ascii="Times New Roman" w:hAnsi="Times New Roman"/>
                <w:sz w:val="16"/>
                <w:szCs w:val="16"/>
              </w:rPr>
            </w:pPr>
          </w:p>
        </w:tc>
        <w:tc>
          <w:tcPr>
            <w:tcW w:w="0" w:type="auto"/>
            <w:gridSpan w:val="2"/>
            <w:shd w:val="clear" w:color="auto" w:fill="auto"/>
            <w:tcMar>
              <w:top w:w="40" w:type="dxa"/>
              <w:left w:w="40" w:type="dxa"/>
              <w:bottom w:w="40" w:type="dxa"/>
            </w:tcMar>
            <w:vAlign w:val="bottom"/>
          </w:tcPr>
          <w:p w14:paraId="1A36F500"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521</w:t>
            </w:r>
          </w:p>
        </w:tc>
        <w:tc>
          <w:tcPr>
            <w:tcW w:w="0" w:type="auto"/>
            <w:shd w:val="clear" w:color="auto" w:fill="auto"/>
            <w:vAlign w:val="bottom"/>
          </w:tcPr>
          <w:p w14:paraId="1A36F501" w14:textId="77777777" w:rsidR="00B513E1" w:rsidRDefault="00B513E1">
            <w:pPr>
              <w:textAlignment w:val="bottom"/>
              <w:rPr>
                <w:rFonts w:ascii="Times New Roman" w:hAnsi="Times New Roman"/>
                <w:sz w:val="20"/>
                <w:szCs w:val="20"/>
              </w:rPr>
            </w:pPr>
          </w:p>
        </w:tc>
      </w:tr>
      <w:tr w:rsidR="00B513E1" w14:paraId="1A36F509" w14:textId="77777777">
        <w:tc>
          <w:tcPr>
            <w:tcW w:w="0" w:type="auto"/>
            <w:shd w:val="clear" w:color="auto" w:fill="CCEEFF"/>
            <w:tcMar>
              <w:top w:w="40" w:type="dxa"/>
              <w:left w:w="880" w:type="dxa"/>
              <w:bottom w:w="40" w:type="dxa"/>
              <w:right w:w="40" w:type="dxa"/>
            </w:tcMar>
            <w:vAlign w:val="bottom"/>
          </w:tcPr>
          <w:p w14:paraId="1A36F503" w14:textId="77777777" w:rsidR="00B513E1" w:rsidRDefault="008D3882">
            <w:pPr>
              <w:textAlignment w:val="bottom"/>
              <w:rPr>
                <w:rFonts w:ascii="Times New Roman" w:hAnsi="Times New Roman"/>
                <w:sz w:val="16"/>
                <w:szCs w:val="16"/>
              </w:rPr>
            </w:pPr>
            <w:r>
              <w:rPr>
                <w:rFonts w:ascii="Arial" w:eastAsia="宋体" w:hAnsi="Arial" w:cs="Arial"/>
                <w:sz w:val="16"/>
                <w:szCs w:val="16"/>
              </w:rPr>
              <w:t>Investment/asset impairment charges, net</w:t>
            </w:r>
          </w:p>
        </w:tc>
        <w:tc>
          <w:tcPr>
            <w:tcW w:w="0" w:type="auto"/>
            <w:gridSpan w:val="2"/>
            <w:shd w:val="clear" w:color="auto" w:fill="CCEEFF"/>
            <w:tcMar>
              <w:top w:w="40" w:type="dxa"/>
              <w:left w:w="40" w:type="dxa"/>
              <w:bottom w:w="40" w:type="dxa"/>
            </w:tcMar>
            <w:vAlign w:val="bottom"/>
          </w:tcPr>
          <w:p w14:paraId="1A36F504"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26</w:t>
            </w:r>
          </w:p>
        </w:tc>
        <w:tc>
          <w:tcPr>
            <w:tcW w:w="0" w:type="auto"/>
            <w:shd w:val="clear" w:color="auto" w:fill="CCEEFF"/>
            <w:vAlign w:val="bottom"/>
          </w:tcPr>
          <w:p w14:paraId="1A36F505"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506" w14:textId="77777777" w:rsidR="00B513E1" w:rsidRDefault="00B513E1">
            <w:pPr>
              <w:jc w:val="right"/>
              <w:textAlignment w:val="bottom"/>
              <w:rPr>
                <w:rFonts w:ascii="Times New Roman" w:hAnsi="Times New Roman"/>
                <w:sz w:val="16"/>
                <w:szCs w:val="16"/>
              </w:rPr>
            </w:pPr>
          </w:p>
        </w:tc>
        <w:tc>
          <w:tcPr>
            <w:tcW w:w="0" w:type="auto"/>
            <w:gridSpan w:val="2"/>
            <w:shd w:val="clear" w:color="auto" w:fill="CCEEFF"/>
            <w:tcMar>
              <w:top w:w="40" w:type="dxa"/>
              <w:left w:w="40" w:type="dxa"/>
              <w:bottom w:w="40" w:type="dxa"/>
            </w:tcMar>
            <w:vAlign w:val="bottom"/>
          </w:tcPr>
          <w:p w14:paraId="1A36F507"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34</w:t>
            </w:r>
          </w:p>
        </w:tc>
        <w:tc>
          <w:tcPr>
            <w:tcW w:w="0" w:type="auto"/>
            <w:shd w:val="clear" w:color="auto" w:fill="CCEEFF"/>
            <w:vAlign w:val="bottom"/>
          </w:tcPr>
          <w:p w14:paraId="1A36F508" w14:textId="77777777" w:rsidR="00B513E1" w:rsidRDefault="00B513E1">
            <w:pPr>
              <w:textAlignment w:val="bottom"/>
              <w:rPr>
                <w:rFonts w:ascii="Times New Roman" w:hAnsi="Times New Roman"/>
                <w:sz w:val="20"/>
                <w:szCs w:val="20"/>
              </w:rPr>
            </w:pPr>
          </w:p>
        </w:tc>
      </w:tr>
      <w:tr w:rsidR="00B513E1" w14:paraId="1A36F510" w14:textId="77777777">
        <w:tc>
          <w:tcPr>
            <w:tcW w:w="0" w:type="auto"/>
            <w:shd w:val="clear" w:color="auto" w:fill="auto"/>
            <w:tcMar>
              <w:top w:w="40" w:type="dxa"/>
              <w:left w:w="880" w:type="dxa"/>
              <w:bottom w:w="40" w:type="dxa"/>
              <w:right w:w="40" w:type="dxa"/>
            </w:tcMar>
            <w:vAlign w:val="bottom"/>
          </w:tcPr>
          <w:p w14:paraId="1A36F50A" w14:textId="77777777" w:rsidR="00B513E1" w:rsidRDefault="008D3882">
            <w:pPr>
              <w:textAlignment w:val="bottom"/>
              <w:rPr>
                <w:rFonts w:ascii="Times New Roman" w:hAnsi="Times New Roman"/>
                <w:sz w:val="16"/>
                <w:szCs w:val="16"/>
              </w:rPr>
            </w:pPr>
            <w:r>
              <w:rPr>
                <w:rFonts w:ascii="Arial" w:eastAsia="宋体" w:hAnsi="Arial" w:cs="Arial"/>
                <w:sz w:val="16"/>
                <w:szCs w:val="16"/>
              </w:rPr>
              <w:t>Customer financing valuation adjustments</w:t>
            </w:r>
          </w:p>
        </w:tc>
        <w:tc>
          <w:tcPr>
            <w:tcW w:w="0" w:type="auto"/>
            <w:gridSpan w:val="2"/>
            <w:shd w:val="clear" w:color="auto" w:fill="auto"/>
            <w:tcMar>
              <w:top w:w="40" w:type="dxa"/>
              <w:left w:w="40" w:type="dxa"/>
              <w:bottom w:w="40" w:type="dxa"/>
            </w:tcMar>
            <w:vAlign w:val="bottom"/>
          </w:tcPr>
          <w:p w14:paraId="1A36F50B" w14:textId="77777777" w:rsidR="00B513E1" w:rsidRDefault="00B513E1">
            <w:pPr>
              <w:jc w:val="right"/>
              <w:textAlignment w:val="bottom"/>
              <w:rPr>
                <w:rFonts w:ascii="Times New Roman" w:hAnsi="Times New Roman"/>
                <w:sz w:val="16"/>
                <w:szCs w:val="16"/>
              </w:rPr>
            </w:pPr>
          </w:p>
        </w:tc>
        <w:tc>
          <w:tcPr>
            <w:tcW w:w="0" w:type="auto"/>
            <w:shd w:val="clear" w:color="auto" w:fill="auto"/>
            <w:vAlign w:val="bottom"/>
          </w:tcPr>
          <w:p w14:paraId="1A36F50C"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50D" w14:textId="77777777" w:rsidR="00B513E1" w:rsidRDefault="00B513E1">
            <w:pPr>
              <w:textAlignment w:val="bottom"/>
              <w:rPr>
                <w:rFonts w:ascii="Times New Roman" w:hAnsi="Times New Roman"/>
                <w:sz w:val="16"/>
                <w:szCs w:val="16"/>
              </w:rPr>
            </w:pPr>
          </w:p>
        </w:tc>
        <w:tc>
          <w:tcPr>
            <w:tcW w:w="0" w:type="auto"/>
            <w:gridSpan w:val="2"/>
            <w:shd w:val="clear" w:color="auto" w:fill="auto"/>
            <w:tcMar>
              <w:top w:w="40" w:type="dxa"/>
              <w:left w:w="40" w:type="dxa"/>
              <w:bottom w:w="40" w:type="dxa"/>
            </w:tcMar>
            <w:vAlign w:val="bottom"/>
          </w:tcPr>
          <w:p w14:paraId="1A36F50E"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249</w:t>
            </w:r>
          </w:p>
        </w:tc>
        <w:tc>
          <w:tcPr>
            <w:tcW w:w="0" w:type="auto"/>
            <w:shd w:val="clear" w:color="auto" w:fill="auto"/>
            <w:vAlign w:val="bottom"/>
          </w:tcPr>
          <w:p w14:paraId="1A36F50F" w14:textId="77777777" w:rsidR="00B513E1" w:rsidRDefault="00B513E1">
            <w:pPr>
              <w:textAlignment w:val="bottom"/>
              <w:rPr>
                <w:rFonts w:ascii="Times New Roman" w:hAnsi="Times New Roman"/>
                <w:sz w:val="20"/>
                <w:szCs w:val="20"/>
              </w:rPr>
            </w:pPr>
          </w:p>
        </w:tc>
      </w:tr>
      <w:tr w:rsidR="00B513E1" w14:paraId="1A36F517" w14:textId="77777777">
        <w:tc>
          <w:tcPr>
            <w:tcW w:w="0" w:type="auto"/>
            <w:shd w:val="clear" w:color="auto" w:fill="CCEEFF"/>
            <w:tcMar>
              <w:top w:w="40" w:type="dxa"/>
              <w:left w:w="880" w:type="dxa"/>
              <w:bottom w:w="40" w:type="dxa"/>
              <w:right w:w="40" w:type="dxa"/>
            </w:tcMar>
            <w:vAlign w:val="bottom"/>
          </w:tcPr>
          <w:p w14:paraId="1A36F511" w14:textId="77777777" w:rsidR="00B513E1" w:rsidRDefault="008D3882">
            <w:pPr>
              <w:textAlignment w:val="bottom"/>
              <w:rPr>
                <w:rFonts w:ascii="Times New Roman" w:hAnsi="Times New Roman"/>
                <w:sz w:val="16"/>
                <w:szCs w:val="16"/>
              </w:rPr>
            </w:pPr>
            <w:r>
              <w:rPr>
                <w:rFonts w:ascii="Arial" w:eastAsia="宋体" w:hAnsi="Arial" w:cs="Arial"/>
                <w:sz w:val="16"/>
                <w:szCs w:val="16"/>
              </w:rPr>
              <w:t xml:space="preserve">Gain on </w:t>
            </w:r>
            <w:r>
              <w:rPr>
                <w:rFonts w:ascii="Arial" w:eastAsia="宋体" w:hAnsi="Arial" w:cs="Arial"/>
                <w:sz w:val="16"/>
                <w:szCs w:val="16"/>
              </w:rPr>
              <w:t>dispositions, net</w:t>
            </w:r>
          </w:p>
        </w:tc>
        <w:tc>
          <w:tcPr>
            <w:tcW w:w="0" w:type="auto"/>
            <w:gridSpan w:val="2"/>
            <w:shd w:val="clear" w:color="auto" w:fill="CCEEFF"/>
            <w:tcMar>
              <w:top w:w="40" w:type="dxa"/>
              <w:left w:w="40" w:type="dxa"/>
              <w:bottom w:w="40" w:type="dxa"/>
            </w:tcMar>
            <w:vAlign w:val="bottom"/>
          </w:tcPr>
          <w:p w14:paraId="1A36F512"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(54</w:t>
            </w:r>
          </w:p>
        </w:tc>
        <w:tc>
          <w:tcPr>
            <w:tcW w:w="0" w:type="auto"/>
            <w:shd w:val="clear" w:color="auto" w:fill="CCEEFF"/>
            <w:tcMar>
              <w:top w:w="40" w:type="dxa"/>
              <w:bottom w:w="40" w:type="dxa"/>
              <w:right w:w="40" w:type="dxa"/>
            </w:tcMar>
            <w:vAlign w:val="bottom"/>
          </w:tcPr>
          <w:p w14:paraId="1A36F513"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left w:w="40" w:type="dxa"/>
              <w:bottom w:w="40" w:type="dxa"/>
              <w:right w:w="40" w:type="dxa"/>
            </w:tcMar>
            <w:vAlign w:val="bottom"/>
          </w:tcPr>
          <w:p w14:paraId="1A36F51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515"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(108</w:t>
            </w:r>
          </w:p>
        </w:tc>
        <w:tc>
          <w:tcPr>
            <w:tcW w:w="0" w:type="auto"/>
            <w:shd w:val="clear" w:color="auto" w:fill="CCEEFF"/>
            <w:tcMar>
              <w:top w:w="40" w:type="dxa"/>
              <w:bottom w:w="40" w:type="dxa"/>
              <w:right w:w="40" w:type="dxa"/>
            </w:tcMar>
            <w:vAlign w:val="bottom"/>
          </w:tcPr>
          <w:p w14:paraId="1A36F516"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51E" w14:textId="77777777">
        <w:tc>
          <w:tcPr>
            <w:tcW w:w="0" w:type="auto"/>
            <w:shd w:val="clear" w:color="auto" w:fill="auto"/>
            <w:tcMar>
              <w:top w:w="40" w:type="dxa"/>
              <w:left w:w="880" w:type="dxa"/>
              <w:bottom w:w="40" w:type="dxa"/>
              <w:right w:w="40" w:type="dxa"/>
            </w:tcMar>
            <w:vAlign w:val="bottom"/>
          </w:tcPr>
          <w:p w14:paraId="1A36F518" w14:textId="77777777" w:rsidR="00B513E1" w:rsidRDefault="008D3882">
            <w:pPr>
              <w:textAlignment w:val="bottom"/>
              <w:rPr>
                <w:rFonts w:ascii="Times New Roman" w:hAnsi="Times New Roman"/>
                <w:sz w:val="16"/>
                <w:szCs w:val="16"/>
              </w:rPr>
            </w:pPr>
            <w:r>
              <w:rPr>
                <w:rFonts w:ascii="Arial" w:eastAsia="宋体" w:hAnsi="Arial" w:cs="Arial"/>
                <w:sz w:val="16"/>
                <w:szCs w:val="16"/>
              </w:rPr>
              <w:t>Other charges and credits, net</w:t>
            </w:r>
          </w:p>
        </w:tc>
        <w:tc>
          <w:tcPr>
            <w:tcW w:w="0" w:type="auto"/>
            <w:gridSpan w:val="2"/>
            <w:shd w:val="clear" w:color="auto" w:fill="auto"/>
            <w:tcMar>
              <w:top w:w="40" w:type="dxa"/>
              <w:left w:w="40" w:type="dxa"/>
              <w:bottom w:w="40" w:type="dxa"/>
            </w:tcMar>
            <w:vAlign w:val="bottom"/>
          </w:tcPr>
          <w:p w14:paraId="1A36F519"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97</w:t>
            </w:r>
          </w:p>
        </w:tc>
        <w:tc>
          <w:tcPr>
            <w:tcW w:w="0" w:type="auto"/>
            <w:shd w:val="clear" w:color="auto" w:fill="auto"/>
            <w:vAlign w:val="bottom"/>
          </w:tcPr>
          <w:p w14:paraId="1A36F51A"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51B" w14:textId="77777777" w:rsidR="00B513E1" w:rsidRDefault="00B513E1">
            <w:pPr>
              <w:jc w:val="right"/>
              <w:textAlignment w:val="bottom"/>
              <w:rPr>
                <w:rFonts w:ascii="Times New Roman" w:hAnsi="Times New Roman"/>
                <w:sz w:val="16"/>
                <w:szCs w:val="16"/>
              </w:rPr>
            </w:pPr>
          </w:p>
        </w:tc>
        <w:tc>
          <w:tcPr>
            <w:tcW w:w="0" w:type="auto"/>
            <w:gridSpan w:val="2"/>
            <w:shd w:val="clear" w:color="auto" w:fill="auto"/>
            <w:tcMar>
              <w:top w:w="40" w:type="dxa"/>
              <w:left w:w="40" w:type="dxa"/>
              <w:bottom w:w="40" w:type="dxa"/>
            </w:tcMar>
            <w:vAlign w:val="bottom"/>
          </w:tcPr>
          <w:p w14:paraId="1A36F51C"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74</w:t>
            </w:r>
          </w:p>
        </w:tc>
        <w:tc>
          <w:tcPr>
            <w:tcW w:w="0" w:type="auto"/>
            <w:shd w:val="clear" w:color="auto" w:fill="auto"/>
            <w:vAlign w:val="bottom"/>
          </w:tcPr>
          <w:p w14:paraId="1A36F51D" w14:textId="77777777" w:rsidR="00B513E1" w:rsidRDefault="00B513E1">
            <w:pPr>
              <w:textAlignment w:val="bottom"/>
              <w:rPr>
                <w:rFonts w:ascii="Times New Roman" w:hAnsi="Times New Roman"/>
                <w:sz w:val="20"/>
                <w:szCs w:val="20"/>
              </w:rPr>
            </w:pPr>
          </w:p>
        </w:tc>
      </w:tr>
      <w:tr w:rsidR="00B513E1" w14:paraId="1A36F523" w14:textId="77777777">
        <w:tc>
          <w:tcPr>
            <w:tcW w:w="0" w:type="auto"/>
            <w:shd w:val="clear" w:color="auto" w:fill="CCEEFF"/>
            <w:tcMar>
              <w:top w:w="40" w:type="dxa"/>
              <w:left w:w="400" w:type="dxa"/>
              <w:bottom w:w="40" w:type="dxa"/>
              <w:right w:w="40" w:type="dxa"/>
            </w:tcMar>
            <w:vAlign w:val="bottom"/>
          </w:tcPr>
          <w:p w14:paraId="1A36F51F" w14:textId="77777777" w:rsidR="00B513E1" w:rsidRDefault="008D3882">
            <w:pPr>
              <w:textAlignment w:val="bottom"/>
              <w:rPr>
                <w:rFonts w:ascii="Times New Roman" w:hAnsi="Times New Roman"/>
                <w:sz w:val="16"/>
                <w:szCs w:val="16"/>
              </w:rPr>
            </w:pPr>
            <w:r>
              <w:rPr>
                <w:rFonts w:ascii="Arial" w:eastAsia="宋体" w:hAnsi="Arial" w:cs="Arial"/>
                <w:sz w:val="16"/>
                <w:szCs w:val="16"/>
              </w:rPr>
              <w:t>Changes in assets and liabilities – </w:t>
            </w:r>
          </w:p>
        </w:tc>
        <w:tc>
          <w:tcPr>
            <w:tcW w:w="0" w:type="auto"/>
            <w:gridSpan w:val="3"/>
            <w:shd w:val="clear" w:color="auto" w:fill="CCEEFF"/>
            <w:tcMar>
              <w:top w:w="40" w:type="dxa"/>
              <w:left w:w="40" w:type="dxa"/>
              <w:bottom w:w="40" w:type="dxa"/>
              <w:right w:w="40" w:type="dxa"/>
            </w:tcMar>
            <w:vAlign w:val="bottom"/>
          </w:tcPr>
          <w:p w14:paraId="1A36F52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6F521" w14:textId="77777777" w:rsidR="00B513E1" w:rsidRDefault="00B513E1">
            <w:pPr>
              <w:textAlignment w:val="bottom"/>
              <w:rPr>
                <w:rFonts w:ascii="Times New Roman" w:hAnsi="Times New Roman"/>
                <w:sz w:val="16"/>
                <w:szCs w:val="16"/>
              </w:rPr>
            </w:pPr>
          </w:p>
        </w:tc>
        <w:tc>
          <w:tcPr>
            <w:tcW w:w="0" w:type="auto"/>
            <w:gridSpan w:val="3"/>
            <w:shd w:val="clear" w:color="auto" w:fill="CCEEFF"/>
            <w:tcMar>
              <w:top w:w="40" w:type="dxa"/>
              <w:left w:w="40" w:type="dxa"/>
              <w:bottom w:w="40" w:type="dxa"/>
              <w:right w:w="40" w:type="dxa"/>
            </w:tcMar>
            <w:vAlign w:val="bottom"/>
          </w:tcPr>
          <w:p w14:paraId="1A36F52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52A" w14:textId="77777777">
        <w:tc>
          <w:tcPr>
            <w:tcW w:w="0" w:type="auto"/>
            <w:shd w:val="clear" w:color="auto" w:fill="auto"/>
            <w:tcMar>
              <w:top w:w="40" w:type="dxa"/>
              <w:left w:w="880" w:type="dxa"/>
              <w:bottom w:w="40" w:type="dxa"/>
              <w:right w:w="40" w:type="dxa"/>
            </w:tcMar>
            <w:vAlign w:val="bottom"/>
          </w:tcPr>
          <w:p w14:paraId="1A36F524" w14:textId="77777777" w:rsidR="00B513E1" w:rsidRDefault="008D3882">
            <w:pPr>
              <w:textAlignment w:val="bottom"/>
              <w:rPr>
                <w:rFonts w:ascii="Times New Roman" w:hAnsi="Times New Roman"/>
                <w:sz w:val="16"/>
                <w:szCs w:val="16"/>
              </w:rPr>
            </w:pPr>
            <w:r>
              <w:rPr>
                <w:rFonts w:ascii="Arial" w:eastAsia="宋体" w:hAnsi="Arial" w:cs="Arial"/>
                <w:sz w:val="16"/>
                <w:szCs w:val="16"/>
              </w:rPr>
              <w:t>Accounts receivable</w:t>
            </w:r>
          </w:p>
        </w:tc>
        <w:tc>
          <w:tcPr>
            <w:tcW w:w="0" w:type="auto"/>
            <w:gridSpan w:val="2"/>
            <w:shd w:val="clear" w:color="auto" w:fill="auto"/>
            <w:tcMar>
              <w:top w:w="40" w:type="dxa"/>
              <w:left w:w="40" w:type="dxa"/>
              <w:bottom w:w="40" w:type="dxa"/>
            </w:tcMar>
            <w:vAlign w:val="bottom"/>
          </w:tcPr>
          <w:p w14:paraId="1A36F525"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(54</w:t>
            </w:r>
          </w:p>
        </w:tc>
        <w:tc>
          <w:tcPr>
            <w:tcW w:w="0" w:type="auto"/>
            <w:shd w:val="clear" w:color="auto" w:fill="auto"/>
            <w:tcMar>
              <w:top w:w="40" w:type="dxa"/>
              <w:bottom w:w="40" w:type="dxa"/>
              <w:right w:w="40" w:type="dxa"/>
            </w:tcMar>
            <w:vAlign w:val="bottom"/>
          </w:tcPr>
          <w:p w14:paraId="1A36F526"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right w:w="40" w:type="dxa"/>
            </w:tcMar>
            <w:vAlign w:val="bottom"/>
          </w:tcPr>
          <w:p w14:paraId="1A36F527" w14:textId="77777777" w:rsidR="00B513E1" w:rsidRDefault="00B513E1">
            <w:pPr>
              <w:jc w:val="right"/>
              <w:textAlignment w:val="bottom"/>
              <w:rPr>
                <w:rFonts w:ascii="Times New Roman" w:hAnsi="Times New Roman"/>
                <w:sz w:val="16"/>
                <w:szCs w:val="16"/>
              </w:rPr>
            </w:pPr>
          </w:p>
        </w:tc>
        <w:tc>
          <w:tcPr>
            <w:tcW w:w="0" w:type="auto"/>
            <w:gridSpan w:val="2"/>
            <w:shd w:val="clear" w:color="auto" w:fill="auto"/>
            <w:tcMar>
              <w:top w:w="40" w:type="dxa"/>
              <w:left w:w="40" w:type="dxa"/>
              <w:bottom w:w="40" w:type="dxa"/>
            </w:tcMar>
            <w:vAlign w:val="bottom"/>
          </w:tcPr>
          <w:p w14:paraId="1A36F528"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206</w:t>
            </w:r>
          </w:p>
        </w:tc>
        <w:tc>
          <w:tcPr>
            <w:tcW w:w="0" w:type="auto"/>
            <w:shd w:val="clear" w:color="auto" w:fill="auto"/>
            <w:vAlign w:val="bottom"/>
          </w:tcPr>
          <w:p w14:paraId="1A36F529" w14:textId="77777777" w:rsidR="00B513E1" w:rsidRDefault="00B513E1">
            <w:pPr>
              <w:textAlignment w:val="bottom"/>
              <w:rPr>
                <w:rFonts w:ascii="Times New Roman" w:hAnsi="Times New Roman"/>
                <w:sz w:val="20"/>
                <w:szCs w:val="20"/>
              </w:rPr>
            </w:pPr>
          </w:p>
        </w:tc>
      </w:tr>
      <w:tr w:rsidR="00B513E1" w14:paraId="1A36F531" w14:textId="77777777">
        <w:tc>
          <w:tcPr>
            <w:tcW w:w="0" w:type="auto"/>
            <w:shd w:val="clear" w:color="auto" w:fill="CCEEFF"/>
            <w:tcMar>
              <w:top w:w="40" w:type="dxa"/>
              <w:left w:w="880" w:type="dxa"/>
              <w:bottom w:w="40" w:type="dxa"/>
              <w:right w:w="40" w:type="dxa"/>
            </w:tcMar>
            <w:vAlign w:val="bottom"/>
          </w:tcPr>
          <w:p w14:paraId="1A36F52B" w14:textId="77777777" w:rsidR="00B513E1" w:rsidRDefault="008D3882">
            <w:pPr>
              <w:textAlignment w:val="bottom"/>
              <w:rPr>
                <w:rFonts w:ascii="Times New Roman" w:hAnsi="Times New Roman"/>
                <w:sz w:val="16"/>
                <w:szCs w:val="16"/>
              </w:rPr>
            </w:pPr>
            <w:r>
              <w:rPr>
                <w:rFonts w:ascii="Arial" w:eastAsia="宋体" w:hAnsi="Arial" w:cs="Arial"/>
                <w:sz w:val="16"/>
                <w:szCs w:val="16"/>
              </w:rPr>
              <w:t>Unbilled receivables</w:t>
            </w:r>
          </w:p>
        </w:tc>
        <w:tc>
          <w:tcPr>
            <w:tcW w:w="0" w:type="auto"/>
            <w:gridSpan w:val="2"/>
            <w:shd w:val="clear" w:color="auto" w:fill="CCEEFF"/>
            <w:tcMar>
              <w:top w:w="40" w:type="dxa"/>
              <w:left w:w="40" w:type="dxa"/>
              <w:bottom w:w="40" w:type="dxa"/>
            </w:tcMar>
            <w:vAlign w:val="bottom"/>
          </w:tcPr>
          <w:p w14:paraId="1A36F52C"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(402</w:t>
            </w:r>
          </w:p>
        </w:tc>
        <w:tc>
          <w:tcPr>
            <w:tcW w:w="0" w:type="auto"/>
            <w:shd w:val="clear" w:color="auto" w:fill="CCEEFF"/>
            <w:tcMar>
              <w:top w:w="40" w:type="dxa"/>
              <w:bottom w:w="40" w:type="dxa"/>
              <w:right w:w="40" w:type="dxa"/>
            </w:tcMar>
            <w:vAlign w:val="bottom"/>
          </w:tcPr>
          <w:p w14:paraId="1A36F52D"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left w:w="40" w:type="dxa"/>
              <w:bottom w:w="40" w:type="dxa"/>
              <w:right w:w="40" w:type="dxa"/>
            </w:tcMar>
            <w:vAlign w:val="bottom"/>
          </w:tcPr>
          <w:p w14:paraId="1A36F52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52F"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(183</w:t>
            </w:r>
          </w:p>
        </w:tc>
        <w:tc>
          <w:tcPr>
            <w:tcW w:w="0" w:type="auto"/>
            <w:shd w:val="clear" w:color="auto" w:fill="CCEEFF"/>
            <w:tcMar>
              <w:top w:w="40" w:type="dxa"/>
              <w:bottom w:w="40" w:type="dxa"/>
              <w:right w:w="40" w:type="dxa"/>
            </w:tcMar>
            <w:vAlign w:val="bottom"/>
          </w:tcPr>
          <w:p w14:paraId="1A36F530"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538" w14:textId="77777777">
        <w:tc>
          <w:tcPr>
            <w:tcW w:w="0" w:type="auto"/>
            <w:shd w:val="clear" w:color="auto" w:fill="auto"/>
            <w:tcMar>
              <w:top w:w="40" w:type="dxa"/>
              <w:left w:w="880" w:type="dxa"/>
              <w:bottom w:w="40" w:type="dxa"/>
              <w:right w:w="40" w:type="dxa"/>
            </w:tcMar>
            <w:vAlign w:val="bottom"/>
          </w:tcPr>
          <w:p w14:paraId="1A36F532" w14:textId="77777777" w:rsidR="00B513E1" w:rsidRDefault="008D3882">
            <w:pPr>
              <w:textAlignment w:val="bottom"/>
              <w:rPr>
                <w:rFonts w:ascii="Times New Roman" w:hAnsi="Times New Roman"/>
                <w:sz w:val="16"/>
                <w:szCs w:val="16"/>
              </w:rPr>
            </w:pPr>
            <w:r>
              <w:rPr>
                <w:rFonts w:ascii="Arial" w:eastAsia="宋体" w:hAnsi="Arial" w:cs="Arial"/>
                <w:sz w:val="16"/>
                <w:szCs w:val="16"/>
              </w:rPr>
              <w:t>Advances and progress billings</w:t>
            </w:r>
          </w:p>
        </w:tc>
        <w:tc>
          <w:tcPr>
            <w:tcW w:w="0" w:type="auto"/>
            <w:gridSpan w:val="2"/>
            <w:shd w:val="clear" w:color="auto" w:fill="auto"/>
            <w:tcMar>
              <w:top w:w="40" w:type="dxa"/>
              <w:left w:w="40" w:type="dxa"/>
              <w:bottom w:w="40" w:type="dxa"/>
            </w:tcMar>
            <w:vAlign w:val="bottom"/>
          </w:tcPr>
          <w:p w14:paraId="1A36F533"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1,337</w:t>
            </w:r>
          </w:p>
        </w:tc>
        <w:tc>
          <w:tcPr>
            <w:tcW w:w="0" w:type="auto"/>
            <w:shd w:val="clear" w:color="auto" w:fill="auto"/>
            <w:vAlign w:val="bottom"/>
          </w:tcPr>
          <w:p w14:paraId="1A36F534"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53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536"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1,857</w:t>
            </w:r>
          </w:p>
        </w:tc>
        <w:tc>
          <w:tcPr>
            <w:tcW w:w="0" w:type="auto"/>
            <w:shd w:val="clear" w:color="auto" w:fill="auto"/>
            <w:vAlign w:val="bottom"/>
          </w:tcPr>
          <w:p w14:paraId="1A36F537" w14:textId="77777777" w:rsidR="00B513E1" w:rsidRDefault="00B513E1">
            <w:pPr>
              <w:textAlignment w:val="bottom"/>
              <w:rPr>
                <w:rFonts w:ascii="Times New Roman" w:hAnsi="Times New Roman"/>
                <w:sz w:val="20"/>
                <w:szCs w:val="20"/>
              </w:rPr>
            </w:pPr>
          </w:p>
        </w:tc>
      </w:tr>
      <w:tr w:rsidR="00B513E1" w14:paraId="1A36F53F" w14:textId="77777777">
        <w:tc>
          <w:tcPr>
            <w:tcW w:w="0" w:type="auto"/>
            <w:shd w:val="clear" w:color="auto" w:fill="CCEEFF"/>
            <w:tcMar>
              <w:top w:w="40" w:type="dxa"/>
              <w:left w:w="880" w:type="dxa"/>
              <w:bottom w:w="40" w:type="dxa"/>
              <w:right w:w="40" w:type="dxa"/>
            </w:tcMar>
            <w:vAlign w:val="bottom"/>
          </w:tcPr>
          <w:p w14:paraId="1A36F539" w14:textId="77777777" w:rsidR="00B513E1" w:rsidRDefault="008D3882">
            <w:pPr>
              <w:textAlignment w:val="bottom"/>
              <w:rPr>
                <w:rFonts w:ascii="Times New Roman" w:hAnsi="Times New Roman"/>
                <w:sz w:val="16"/>
                <w:szCs w:val="16"/>
              </w:rPr>
            </w:pPr>
            <w:r>
              <w:rPr>
                <w:rFonts w:ascii="Arial" w:eastAsia="宋体" w:hAnsi="Arial" w:cs="Arial"/>
                <w:sz w:val="16"/>
                <w:szCs w:val="16"/>
              </w:rPr>
              <w:t>Inventories</w:t>
            </w:r>
          </w:p>
        </w:tc>
        <w:tc>
          <w:tcPr>
            <w:tcW w:w="0" w:type="auto"/>
            <w:gridSpan w:val="2"/>
            <w:shd w:val="clear" w:color="auto" w:fill="CCEEFF"/>
            <w:tcMar>
              <w:top w:w="40" w:type="dxa"/>
              <w:left w:w="40" w:type="dxa"/>
              <w:bottom w:w="40" w:type="dxa"/>
            </w:tcMar>
            <w:vAlign w:val="bottom"/>
          </w:tcPr>
          <w:p w14:paraId="1A36F53A"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(2,973</w:t>
            </w:r>
          </w:p>
        </w:tc>
        <w:tc>
          <w:tcPr>
            <w:tcW w:w="0" w:type="auto"/>
            <w:shd w:val="clear" w:color="auto" w:fill="CCEEFF"/>
            <w:tcMar>
              <w:top w:w="40" w:type="dxa"/>
              <w:bottom w:w="40" w:type="dxa"/>
              <w:right w:w="40" w:type="dxa"/>
            </w:tcMar>
            <w:vAlign w:val="bottom"/>
          </w:tcPr>
          <w:p w14:paraId="1A36F53B"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left w:w="40" w:type="dxa"/>
              <w:bottom w:w="40" w:type="dxa"/>
              <w:right w:w="40" w:type="dxa"/>
            </w:tcMar>
            <w:vAlign w:val="bottom"/>
          </w:tcPr>
          <w:p w14:paraId="1A36F53C" w14:textId="77777777" w:rsidR="00B513E1" w:rsidRDefault="00B513E1">
            <w:pPr>
              <w:jc w:val="right"/>
              <w:textAlignment w:val="bottom"/>
              <w:rPr>
                <w:rFonts w:ascii="Times New Roman" w:hAnsi="Times New Roman"/>
                <w:sz w:val="16"/>
                <w:szCs w:val="16"/>
              </w:rPr>
            </w:pPr>
          </w:p>
        </w:tc>
        <w:tc>
          <w:tcPr>
            <w:tcW w:w="0" w:type="auto"/>
            <w:gridSpan w:val="2"/>
            <w:shd w:val="clear" w:color="auto" w:fill="CCEEFF"/>
            <w:tcMar>
              <w:top w:w="40" w:type="dxa"/>
              <w:left w:w="40" w:type="dxa"/>
              <w:bottom w:w="40" w:type="dxa"/>
            </w:tcMar>
            <w:vAlign w:val="bottom"/>
          </w:tcPr>
          <w:p w14:paraId="1A36F53D"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(2,725</w:t>
            </w:r>
          </w:p>
        </w:tc>
        <w:tc>
          <w:tcPr>
            <w:tcW w:w="0" w:type="auto"/>
            <w:shd w:val="clear" w:color="auto" w:fill="CCEEFF"/>
            <w:tcMar>
              <w:top w:w="40" w:type="dxa"/>
              <w:bottom w:w="40" w:type="dxa"/>
              <w:right w:w="40" w:type="dxa"/>
            </w:tcMar>
            <w:vAlign w:val="bottom"/>
          </w:tcPr>
          <w:p w14:paraId="1A36F53E"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546" w14:textId="77777777">
        <w:tc>
          <w:tcPr>
            <w:tcW w:w="0" w:type="auto"/>
            <w:shd w:val="clear" w:color="auto" w:fill="auto"/>
            <w:tcMar>
              <w:top w:w="40" w:type="dxa"/>
              <w:left w:w="880" w:type="dxa"/>
              <w:bottom w:w="40" w:type="dxa"/>
              <w:right w:w="40" w:type="dxa"/>
            </w:tcMar>
            <w:vAlign w:val="bottom"/>
          </w:tcPr>
          <w:p w14:paraId="1A36F540" w14:textId="77777777" w:rsidR="00B513E1" w:rsidRDefault="008D3882">
            <w:pPr>
              <w:textAlignment w:val="bottom"/>
              <w:rPr>
                <w:rFonts w:ascii="Times New Roman" w:hAnsi="Times New Roman"/>
                <w:sz w:val="16"/>
                <w:szCs w:val="16"/>
              </w:rPr>
            </w:pPr>
            <w:r>
              <w:rPr>
                <w:rFonts w:ascii="Arial" w:eastAsia="宋体" w:hAnsi="Arial" w:cs="Arial"/>
                <w:sz w:val="16"/>
                <w:szCs w:val="16"/>
              </w:rPr>
              <w:t>Other current assets</w:t>
            </w:r>
          </w:p>
        </w:tc>
        <w:tc>
          <w:tcPr>
            <w:tcW w:w="0" w:type="auto"/>
            <w:gridSpan w:val="2"/>
            <w:shd w:val="clear" w:color="auto" w:fill="auto"/>
            <w:tcMar>
              <w:top w:w="40" w:type="dxa"/>
              <w:left w:w="40" w:type="dxa"/>
              <w:bottom w:w="40" w:type="dxa"/>
            </w:tcMar>
            <w:vAlign w:val="bottom"/>
          </w:tcPr>
          <w:p w14:paraId="1A36F541"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328</w:t>
            </w:r>
          </w:p>
        </w:tc>
        <w:tc>
          <w:tcPr>
            <w:tcW w:w="0" w:type="auto"/>
            <w:shd w:val="clear" w:color="auto" w:fill="auto"/>
            <w:vAlign w:val="bottom"/>
          </w:tcPr>
          <w:p w14:paraId="1A36F542"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54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544"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164</w:t>
            </w:r>
          </w:p>
        </w:tc>
        <w:tc>
          <w:tcPr>
            <w:tcW w:w="0" w:type="auto"/>
            <w:shd w:val="clear" w:color="auto" w:fill="auto"/>
            <w:vAlign w:val="bottom"/>
          </w:tcPr>
          <w:p w14:paraId="1A36F545" w14:textId="77777777" w:rsidR="00B513E1" w:rsidRDefault="00B513E1">
            <w:pPr>
              <w:textAlignment w:val="bottom"/>
              <w:rPr>
                <w:rFonts w:ascii="Times New Roman" w:hAnsi="Times New Roman"/>
                <w:sz w:val="20"/>
                <w:szCs w:val="20"/>
              </w:rPr>
            </w:pPr>
          </w:p>
        </w:tc>
      </w:tr>
      <w:tr w:rsidR="00B513E1" w14:paraId="1A36F54D" w14:textId="77777777">
        <w:tc>
          <w:tcPr>
            <w:tcW w:w="0" w:type="auto"/>
            <w:shd w:val="clear" w:color="auto" w:fill="CCEEFF"/>
            <w:tcMar>
              <w:top w:w="40" w:type="dxa"/>
              <w:left w:w="880" w:type="dxa"/>
              <w:bottom w:w="40" w:type="dxa"/>
              <w:right w:w="40" w:type="dxa"/>
            </w:tcMar>
            <w:vAlign w:val="bottom"/>
          </w:tcPr>
          <w:p w14:paraId="1A36F547" w14:textId="77777777" w:rsidR="00B513E1" w:rsidRDefault="008D3882">
            <w:pPr>
              <w:textAlignment w:val="bottom"/>
              <w:rPr>
                <w:rFonts w:ascii="Times New Roman" w:hAnsi="Times New Roman"/>
                <w:sz w:val="16"/>
                <w:szCs w:val="16"/>
              </w:rPr>
            </w:pPr>
            <w:r>
              <w:rPr>
                <w:rFonts w:ascii="Arial" w:eastAsia="宋体" w:hAnsi="Arial" w:cs="Arial"/>
                <w:sz w:val="16"/>
                <w:szCs w:val="16"/>
              </w:rPr>
              <w:t>Accounts payable</w:t>
            </w:r>
          </w:p>
        </w:tc>
        <w:tc>
          <w:tcPr>
            <w:tcW w:w="0" w:type="auto"/>
            <w:gridSpan w:val="2"/>
            <w:shd w:val="clear" w:color="auto" w:fill="CCEEFF"/>
            <w:tcMar>
              <w:top w:w="40" w:type="dxa"/>
              <w:left w:w="40" w:type="dxa"/>
              <w:bottom w:w="40" w:type="dxa"/>
            </w:tcMar>
            <w:vAlign w:val="bottom"/>
          </w:tcPr>
          <w:p w14:paraId="1A36F548"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(1,030</w:t>
            </w:r>
          </w:p>
        </w:tc>
        <w:tc>
          <w:tcPr>
            <w:tcW w:w="0" w:type="auto"/>
            <w:shd w:val="clear" w:color="auto" w:fill="CCEEFF"/>
            <w:tcMar>
              <w:top w:w="40" w:type="dxa"/>
              <w:bottom w:w="40" w:type="dxa"/>
              <w:right w:w="40" w:type="dxa"/>
            </w:tcMar>
            <w:vAlign w:val="bottom"/>
          </w:tcPr>
          <w:p w14:paraId="1A36F549"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left w:w="40" w:type="dxa"/>
              <w:bottom w:w="40" w:type="dxa"/>
              <w:right w:w="40" w:type="dxa"/>
            </w:tcMar>
            <w:vAlign w:val="bottom"/>
          </w:tcPr>
          <w:p w14:paraId="1A36F54A" w14:textId="77777777" w:rsidR="00B513E1" w:rsidRDefault="00B513E1">
            <w:pPr>
              <w:jc w:val="right"/>
              <w:textAlignment w:val="bottom"/>
              <w:rPr>
                <w:rFonts w:ascii="Times New Roman" w:hAnsi="Times New Roman"/>
                <w:sz w:val="16"/>
                <w:szCs w:val="16"/>
              </w:rPr>
            </w:pPr>
          </w:p>
        </w:tc>
        <w:tc>
          <w:tcPr>
            <w:tcW w:w="0" w:type="auto"/>
            <w:gridSpan w:val="2"/>
            <w:shd w:val="clear" w:color="auto" w:fill="CCEEFF"/>
            <w:tcMar>
              <w:top w:w="40" w:type="dxa"/>
              <w:left w:w="40" w:type="dxa"/>
              <w:bottom w:w="40" w:type="dxa"/>
            </w:tcMar>
            <w:vAlign w:val="bottom"/>
          </w:tcPr>
          <w:p w14:paraId="1A36F54B"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1,624</w:t>
            </w:r>
          </w:p>
        </w:tc>
        <w:tc>
          <w:tcPr>
            <w:tcW w:w="0" w:type="auto"/>
            <w:shd w:val="clear" w:color="auto" w:fill="CCEEFF"/>
            <w:vAlign w:val="bottom"/>
          </w:tcPr>
          <w:p w14:paraId="1A36F54C" w14:textId="77777777" w:rsidR="00B513E1" w:rsidRDefault="00B513E1">
            <w:pPr>
              <w:textAlignment w:val="bottom"/>
              <w:rPr>
                <w:rFonts w:ascii="Times New Roman" w:hAnsi="Times New Roman"/>
                <w:sz w:val="20"/>
                <w:szCs w:val="20"/>
              </w:rPr>
            </w:pPr>
          </w:p>
        </w:tc>
      </w:tr>
      <w:tr w:rsidR="00B513E1" w14:paraId="1A36F554" w14:textId="77777777">
        <w:tc>
          <w:tcPr>
            <w:tcW w:w="0" w:type="auto"/>
            <w:shd w:val="clear" w:color="auto" w:fill="auto"/>
            <w:tcMar>
              <w:top w:w="40" w:type="dxa"/>
              <w:left w:w="880" w:type="dxa"/>
              <w:bottom w:w="40" w:type="dxa"/>
              <w:right w:w="40" w:type="dxa"/>
            </w:tcMar>
            <w:vAlign w:val="bottom"/>
          </w:tcPr>
          <w:p w14:paraId="1A36F54E" w14:textId="77777777" w:rsidR="00B513E1" w:rsidRDefault="008D3882">
            <w:pPr>
              <w:textAlignment w:val="bottom"/>
              <w:rPr>
                <w:rFonts w:ascii="Times New Roman" w:hAnsi="Times New Roman"/>
                <w:sz w:val="16"/>
                <w:szCs w:val="16"/>
              </w:rPr>
            </w:pPr>
            <w:r>
              <w:rPr>
                <w:rFonts w:ascii="Arial" w:eastAsia="宋体" w:hAnsi="Arial" w:cs="Arial"/>
                <w:sz w:val="16"/>
                <w:szCs w:val="16"/>
              </w:rPr>
              <w:t>Accrued liabilities</w:t>
            </w:r>
          </w:p>
        </w:tc>
        <w:tc>
          <w:tcPr>
            <w:tcW w:w="0" w:type="auto"/>
            <w:gridSpan w:val="2"/>
            <w:shd w:val="clear" w:color="auto" w:fill="auto"/>
            <w:tcMar>
              <w:top w:w="40" w:type="dxa"/>
              <w:left w:w="40" w:type="dxa"/>
              <w:bottom w:w="40" w:type="dxa"/>
            </w:tcMar>
            <w:vAlign w:val="bottom"/>
          </w:tcPr>
          <w:p w14:paraId="1A36F54F"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(583</w:t>
            </w:r>
          </w:p>
        </w:tc>
        <w:tc>
          <w:tcPr>
            <w:tcW w:w="0" w:type="auto"/>
            <w:shd w:val="clear" w:color="auto" w:fill="auto"/>
            <w:tcMar>
              <w:top w:w="40" w:type="dxa"/>
              <w:bottom w:w="40" w:type="dxa"/>
              <w:right w:w="40" w:type="dxa"/>
            </w:tcMar>
            <w:vAlign w:val="bottom"/>
          </w:tcPr>
          <w:p w14:paraId="1A36F550"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right w:w="40" w:type="dxa"/>
            </w:tcMar>
            <w:vAlign w:val="bottom"/>
          </w:tcPr>
          <w:p w14:paraId="1A36F551" w14:textId="77777777" w:rsidR="00B513E1" w:rsidRDefault="00B513E1">
            <w:pPr>
              <w:jc w:val="right"/>
              <w:textAlignment w:val="bottom"/>
              <w:rPr>
                <w:rFonts w:ascii="Times New Roman" w:hAnsi="Times New Roman"/>
                <w:sz w:val="16"/>
                <w:szCs w:val="16"/>
              </w:rPr>
            </w:pPr>
          </w:p>
        </w:tc>
        <w:tc>
          <w:tcPr>
            <w:tcW w:w="0" w:type="auto"/>
            <w:gridSpan w:val="2"/>
            <w:shd w:val="clear" w:color="auto" w:fill="auto"/>
            <w:tcMar>
              <w:top w:w="40" w:type="dxa"/>
              <w:left w:w="40" w:type="dxa"/>
              <w:bottom w:w="40" w:type="dxa"/>
            </w:tcMar>
            <w:vAlign w:val="bottom"/>
          </w:tcPr>
          <w:p w14:paraId="1A36F552"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(919</w:t>
            </w:r>
          </w:p>
        </w:tc>
        <w:tc>
          <w:tcPr>
            <w:tcW w:w="0" w:type="auto"/>
            <w:shd w:val="clear" w:color="auto" w:fill="auto"/>
            <w:tcMar>
              <w:top w:w="40" w:type="dxa"/>
              <w:bottom w:w="40" w:type="dxa"/>
              <w:right w:w="40" w:type="dxa"/>
            </w:tcMar>
            <w:vAlign w:val="bottom"/>
          </w:tcPr>
          <w:p w14:paraId="1A36F553"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55B" w14:textId="77777777">
        <w:tc>
          <w:tcPr>
            <w:tcW w:w="0" w:type="auto"/>
            <w:shd w:val="clear" w:color="auto" w:fill="CCEEFF"/>
            <w:tcMar>
              <w:top w:w="40" w:type="dxa"/>
              <w:left w:w="880" w:type="dxa"/>
              <w:bottom w:w="40" w:type="dxa"/>
              <w:right w:w="40" w:type="dxa"/>
            </w:tcMar>
            <w:vAlign w:val="bottom"/>
          </w:tcPr>
          <w:p w14:paraId="1A36F555" w14:textId="77777777" w:rsidR="00B513E1" w:rsidRDefault="008D3882">
            <w:pPr>
              <w:textAlignment w:val="bottom"/>
              <w:rPr>
                <w:rFonts w:ascii="Times New Roman" w:hAnsi="Times New Roman"/>
                <w:sz w:val="16"/>
                <w:szCs w:val="16"/>
              </w:rPr>
            </w:pPr>
            <w:r>
              <w:rPr>
                <w:rFonts w:ascii="Arial" w:eastAsia="宋体" w:hAnsi="Arial" w:cs="Arial"/>
                <w:sz w:val="16"/>
                <w:szCs w:val="16"/>
              </w:rPr>
              <w:t>Income taxes receivable, payable and deferred</w:t>
            </w:r>
          </w:p>
        </w:tc>
        <w:tc>
          <w:tcPr>
            <w:tcW w:w="0" w:type="auto"/>
            <w:gridSpan w:val="2"/>
            <w:shd w:val="clear" w:color="auto" w:fill="CCEEFF"/>
            <w:tcMar>
              <w:top w:w="40" w:type="dxa"/>
              <w:left w:w="40" w:type="dxa"/>
              <w:bottom w:w="40" w:type="dxa"/>
            </w:tcMar>
            <w:vAlign w:val="bottom"/>
          </w:tcPr>
          <w:p w14:paraId="1A36F556"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(892</w:t>
            </w:r>
          </w:p>
        </w:tc>
        <w:tc>
          <w:tcPr>
            <w:tcW w:w="0" w:type="auto"/>
            <w:shd w:val="clear" w:color="auto" w:fill="CCEEFF"/>
            <w:tcMar>
              <w:top w:w="40" w:type="dxa"/>
              <w:bottom w:w="40" w:type="dxa"/>
              <w:right w:w="40" w:type="dxa"/>
            </w:tcMar>
            <w:vAlign w:val="bottom"/>
          </w:tcPr>
          <w:p w14:paraId="1A36F557"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left w:w="40" w:type="dxa"/>
              <w:bottom w:w="40" w:type="dxa"/>
              <w:right w:w="40" w:type="dxa"/>
            </w:tcMar>
            <w:vAlign w:val="bottom"/>
          </w:tcPr>
          <w:p w14:paraId="1A36F558" w14:textId="77777777" w:rsidR="00B513E1" w:rsidRDefault="00B513E1">
            <w:pPr>
              <w:jc w:val="right"/>
              <w:textAlignment w:val="bottom"/>
              <w:rPr>
                <w:rFonts w:ascii="Times New Roman" w:hAnsi="Times New Roman"/>
                <w:sz w:val="16"/>
                <w:szCs w:val="16"/>
              </w:rPr>
            </w:pPr>
          </w:p>
        </w:tc>
        <w:tc>
          <w:tcPr>
            <w:tcW w:w="0" w:type="auto"/>
            <w:gridSpan w:val="2"/>
            <w:shd w:val="clear" w:color="auto" w:fill="CCEEFF"/>
            <w:tcMar>
              <w:top w:w="40" w:type="dxa"/>
              <w:left w:w="40" w:type="dxa"/>
              <w:bottom w:w="40" w:type="dxa"/>
            </w:tcMar>
            <w:vAlign w:val="bottom"/>
          </w:tcPr>
          <w:p w14:paraId="1A36F559"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116</w:t>
            </w:r>
          </w:p>
        </w:tc>
        <w:tc>
          <w:tcPr>
            <w:tcW w:w="0" w:type="auto"/>
            <w:shd w:val="clear" w:color="auto" w:fill="CCEEFF"/>
            <w:vAlign w:val="bottom"/>
          </w:tcPr>
          <w:p w14:paraId="1A36F55A" w14:textId="77777777" w:rsidR="00B513E1" w:rsidRDefault="00B513E1">
            <w:pPr>
              <w:textAlignment w:val="bottom"/>
              <w:rPr>
                <w:rFonts w:ascii="Times New Roman" w:hAnsi="Times New Roman"/>
                <w:sz w:val="20"/>
                <w:szCs w:val="20"/>
              </w:rPr>
            </w:pPr>
          </w:p>
        </w:tc>
      </w:tr>
      <w:tr w:rsidR="00B513E1" w14:paraId="1A36F562" w14:textId="77777777">
        <w:tc>
          <w:tcPr>
            <w:tcW w:w="0" w:type="auto"/>
            <w:shd w:val="clear" w:color="auto" w:fill="auto"/>
            <w:tcMar>
              <w:top w:w="40" w:type="dxa"/>
              <w:left w:w="880" w:type="dxa"/>
              <w:bottom w:w="40" w:type="dxa"/>
              <w:right w:w="40" w:type="dxa"/>
            </w:tcMar>
            <w:vAlign w:val="bottom"/>
          </w:tcPr>
          <w:p w14:paraId="1A36F55C" w14:textId="77777777" w:rsidR="00B513E1" w:rsidRDefault="008D3882">
            <w:pPr>
              <w:textAlignment w:val="bottom"/>
              <w:rPr>
                <w:rFonts w:ascii="Times New Roman" w:hAnsi="Times New Roman"/>
                <w:sz w:val="16"/>
                <w:szCs w:val="16"/>
              </w:rPr>
            </w:pPr>
            <w:r>
              <w:rPr>
                <w:rFonts w:ascii="Arial" w:eastAsia="宋体" w:hAnsi="Arial" w:cs="Arial"/>
                <w:sz w:val="16"/>
                <w:szCs w:val="16"/>
              </w:rPr>
              <w:t>Other long-term liabilities</w:t>
            </w:r>
          </w:p>
        </w:tc>
        <w:tc>
          <w:tcPr>
            <w:tcW w:w="0" w:type="auto"/>
            <w:gridSpan w:val="2"/>
            <w:shd w:val="clear" w:color="auto" w:fill="auto"/>
            <w:tcMar>
              <w:top w:w="40" w:type="dxa"/>
              <w:left w:w="40" w:type="dxa"/>
              <w:bottom w:w="40" w:type="dxa"/>
            </w:tcMar>
            <w:vAlign w:val="bottom"/>
          </w:tcPr>
          <w:p w14:paraId="1A36F55D"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(69</w:t>
            </w:r>
          </w:p>
        </w:tc>
        <w:tc>
          <w:tcPr>
            <w:tcW w:w="0" w:type="auto"/>
            <w:shd w:val="clear" w:color="auto" w:fill="auto"/>
            <w:tcMar>
              <w:top w:w="40" w:type="dxa"/>
              <w:bottom w:w="40" w:type="dxa"/>
              <w:right w:w="40" w:type="dxa"/>
            </w:tcMar>
            <w:vAlign w:val="bottom"/>
          </w:tcPr>
          <w:p w14:paraId="1A36F55E"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right w:w="40" w:type="dxa"/>
            </w:tcMar>
            <w:vAlign w:val="bottom"/>
          </w:tcPr>
          <w:p w14:paraId="1A36F55F" w14:textId="77777777" w:rsidR="00B513E1" w:rsidRDefault="00B513E1">
            <w:pPr>
              <w:jc w:val="right"/>
              <w:textAlignment w:val="bottom"/>
              <w:rPr>
                <w:rFonts w:ascii="Times New Roman" w:hAnsi="Times New Roman"/>
                <w:sz w:val="16"/>
                <w:szCs w:val="16"/>
              </w:rPr>
            </w:pPr>
          </w:p>
        </w:tc>
        <w:tc>
          <w:tcPr>
            <w:tcW w:w="0" w:type="auto"/>
            <w:gridSpan w:val="2"/>
            <w:shd w:val="clear" w:color="auto" w:fill="auto"/>
            <w:tcMar>
              <w:top w:w="40" w:type="dxa"/>
              <w:left w:w="40" w:type="dxa"/>
              <w:bottom w:w="40" w:type="dxa"/>
            </w:tcMar>
            <w:vAlign w:val="bottom"/>
          </w:tcPr>
          <w:p w14:paraId="1A36F560"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(281</w:t>
            </w:r>
          </w:p>
        </w:tc>
        <w:tc>
          <w:tcPr>
            <w:tcW w:w="0" w:type="auto"/>
            <w:shd w:val="clear" w:color="auto" w:fill="auto"/>
            <w:tcMar>
              <w:top w:w="40" w:type="dxa"/>
              <w:bottom w:w="40" w:type="dxa"/>
              <w:right w:w="40" w:type="dxa"/>
            </w:tcMar>
            <w:vAlign w:val="bottom"/>
          </w:tcPr>
          <w:p w14:paraId="1A36F561"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569" w14:textId="77777777">
        <w:tc>
          <w:tcPr>
            <w:tcW w:w="0" w:type="auto"/>
            <w:shd w:val="clear" w:color="auto" w:fill="CCEEFF"/>
            <w:tcMar>
              <w:top w:w="40" w:type="dxa"/>
              <w:left w:w="880" w:type="dxa"/>
              <w:bottom w:w="40" w:type="dxa"/>
              <w:right w:w="40" w:type="dxa"/>
            </w:tcMar>
            <w:vAlign w:val="bottom"/>
          </w:tcPr>
          <w:p w14:paraId="1A36F563" w14:textId="77777777" w:rsidR="00B513E1" w:rsidRDefault="008D3882">
            <w:pPr>
              <w:textAlignment w:val="bottom"/>
              <w:rPr>
                <w:rFonts w:ascii="Times New Roman" w:hAnsi="Times New Roman"/>
                <w:sz w:val="16"/>
                <w:szCs w:val="16"/>
              </w:rPr>
            </w:pPr>
            <w:r>
              <w:rPr>
                <w:rFonts w:ascii="Arial" w:eastAsia="宋体" w:hAnsi="Arial" w:cs="Arial"/>
                <w:sz w:val="16"/>
                <w:szCs w:val="16"/>
              </w:rPr>
              <w:t xml:space="preserve">Pension and </w:t>
            </w:r>
            <w:r>
              <w:rPr>
                <w:rFonts w:ascii="Arial" w:eastAsia="宋体" w:hAnsi="Arial" w:cs="Arial"/>
                <w:sz w:val="16"/>
                <w:szCs w:val="16"/>
              </w:rPr>
              <w:t>other postretirement plans</w:t>
            </w:r>
          </w:p>
        </w:tc>
        <w:tc>
          <w:tcPr>
            <w:tcW w:w="0" w:type="auto"/>
            <w:gridSpan w:val="2"/>
            <w:shd w:val="clear" w:color="auto" w:fill="CCEEFF"/>
            <w:tcMar>
              <w:top w:w="40" w:type="dxa"/>
              <w:left w:w="40" w:type="dxa"/>
              <w:bottom w:w="40" w:type="dxa"/>
            </w:tcMar>
            <w:vAlign w:val="bottom"/>
          </w:tcPr>
          <w:p w14:paraId="1A36F564"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(179</w:t>
            </w:r>
          </w:p>
        </w:tc>
        <w:tc>
          <w:tcPr>
            <w:tcW w:w="0" w:type="auto"/>
            <w:shd w:val="clear" w:color="auto" w:fill="CCEEFF"/>
            <w:tcMar>
              <w:top w:w="40" w:type="dxa"/>
              <w:bottom w:w="40" w:type="dxa"/>
              <w:right w:w="40" w:type="dxa"/>
            </w:tcMar>
            <w:vAlign w:val="bottom"/>
          </w:tcPr>
          <w:p w14:paraId="1A36F565"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left w:w="40" w:type="dxa"/>
              <w:bottom w:w="40" w:type="dxa"/>
              <w:right w:w="40" w:type="dxa"/>
            </w:tcMar>
            <w:vAlign w:val="bottom"/>
          </w:tcPr>
          <w:p w14:paraId="1A36F566" w14:textId="77777777" w:rsidR="00B513E1" w:rsidRDefault="00B513E1">
            <w:pPr>
              <w:jc w:val="right"/>
              <w:textAlignment w:val="bottom"/>
              <w:rPr>
                <w:rFonts w:ascii="Times New Roman" w:hAnsi="Times New Roman"/>
                <w:sz w:val="16"/>
                <w:szCs w:val="16"/>
              </w:rPr>
            </w:pPr>
          </w:p>
        </w:tc>
        <w:tc>
          <w:tcPr>
            <w:tcW w:w="0" w:type="auto"/>
            <w:gridSpan w:val="2"/>
            <w:shd w:val="clear" w:color="auto" w:fill="CCEEFF"/>
            <w:tcMar>
              <w:top w:w="40" w:type="dxa"/>
              <w:left w:w="40" w:type="dxa"/>
              <w:bottom w:w="40" w:type="dxa"/>
            </w:tcMar>
            <w:vAlign w:val="bottom"/>
          </w:tcPr>
          <w:p w14:paraId="1A36F567"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(188</w:t>
            </w:r>
          </w:p>
        </w:tc>
        <w:tc>
          <w:tcPr>
            <w:tcW w:w="0" w:type="auto"/>
            <w:shd w:val="clear" w:color="auto" w:fill="CCEEFF"/>
            <w:tcMar>
              <w:top w:w="40" w:type="dxa"/>
              <w:bottom w:w="40" w:type="dxa"/>
              <w:right w:w="40" w:type="dxa"/>
            </w:tcMar>
            <w:vAlign w:val="bottom"/>
          </w:tcPr>
          <w:p w14:paraId="1A36F568"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570" w14:textId="77777777">
        <w:tc>
          <w:tcPr>
            <w:tcW w:w="0" w:type="auto"/>
            <w:shd w:val="clear" w:color="auto" w:fill="auto"/>
            <w:tcMar>
              <w:top w:w="40" w:type="dxa"/>
              <w:left w:w="880" w:type="dxa"/>
              <w:bottom w:w="40" w:type="dxa"/>
              <w:right w:w="40" w:type="dxa"/>
            </w:tcMar>
            <w:vAlign w:val="bottom"/>
          </w:tcPr>
          <w:p w14:paraId="1A36F56A" w14:textId="77777777" w:rsidR="00B513E1" w:rsidRDefault="008D3882">
            <w:pPr>
              <w:textAlignment w:val="bottom"/>
              <w:rPr>
                <w:rFonts w:ascii="Times New Roman" w:hAnsi="Times New Roman"/>
                <w:sz w:val="16"/>
                <w:szCs w:val="16"/>
              </w:rPr>
            </w:pPr>
            <w:r>
              <w:rPr>
                <w:rFonts w:ascii="Arial" w:eastAsia="宋体" w:hAnsi="Arial" w:cs="Arial"/>
                <w:sz w:val="16"/>
                <w:szCs w:val="16"/>
              </w:rPr>
              <w:t>Customer financing, net</w:t>
            </w:r>
          </w:p>
        </w:tc>
        <w:tc>
          <w:tcPr>
            <w:tcW w:w="0" w:type="auto"/>
            <w:gridSpan w:val="2"/>
            <w:shd w:val="clear" w:color="auto" w:fill="auto"/>
            <w:tcMar>
              <w:top w:w="40" w:type="dxa"/>
              <w:left w:w="40" w:type="dxa"/>
              <w:bottom w:w="40" w:type="dxa"/>
            </w:tcMar>
            <w:vAlign w:val="bottom"/>
          </w:tcPr>
          <w:p w14:paraId="1A36F56B"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23</w:t>
            </w:r>
          </w:p>
        </w:tc>
        <w:tc>
          <w:tcPr>
            <w:tcW w:w="0" w:type="auto"/>
            <w:shd w:val="clear" w:color="auto" w:fill="auto"/>
            <w:vAlign w:val="bottom"/>
          </w:tcPr>
          <w:p w14:paraId="1A36F56C"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56D" w14:textId="77777777" w:rsidR="00B513E1" w:rsidRDefault="00B513E1">
            <w:pPr>
              <w:jc w:val="right"/>
              <w:textAlignment w:val="bottom"/>
              <w:rPr>
                <w:rFonts w:ascii="Times New Roman" w:hAnsi="Times New Roman"/>
                <w:sz w:val="16"/>
                <w:szCs w:val="16"/>
              </w:rPr>
            </w:pPr>
          </w:p>
        </w:tc>
        <w:tc>
          <w:tcPr>
            <w:tcW w:w="0" w:type="auto"/>
            <w:gridSpan w:val="2"/>
            <w:shd w:val="clear" w:color="auto" w:fill="auto"/>
            <w:tcMar>
              <w:top w:w="40" w:type="dxa"/>
              <w:left w:w="40" w:type="dxa"/>
              <w:bottom w:w="40" w:type="dxa"/>
            </w:tcMar>
            <w:vAlign w:val="bottom"/>
          </w:tcPr>
          <w:p w14:paraId="1A36F56E"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152</w:t>
            </w:r>
          </w:p>
        </w:tc>
        <w:tc>
          <w:tcPr>
            <w:tcW w:w="0" w:type="auto"/>
            <w:shd w:val="clear" w:color="auto" w:fill="auto"/>
            <w:vAlign w:val="bottom"/>
          </w:tcPr>
          <w:p w14:paraId="1A36F56F" w14:textId="77777777" w:rsidR="00B513E1" w:rsidRDefault="00B513E1">
            <w:pPr>
              <w:textAlignment w:val="bottom"/>
              <w:rPr>
                <w:rFonts w:ascii="Times New Roman" w:hAnsi="Times New Roman"/>
                <w:sz w:val="20"/>
                <w:szCs w:val="20"/>
              </w:rPr>
            </w:pPr>
          </w:p>
        </w:tc>
      </w:tr>
      <w:tr w:rsidR="00B513E1" w14:paraId="1A36F577" w14:textId="77777777">
        <w:tc>
          <w:tcPr>
            <w:tcW w:w="0" w:type="auto"/>
            <w:tcBorders>
              <w:bottom w:val="single" w:sz="8" w:space="0" w:color="000000"/>
            </w:tcBorders>
            <w:shd w:val="clear" w:color="auto" w:fill="CCEEFF"/>
            <w:tcMar>
              <w:top w:w="40" w:type="dxa"/>
              <w:left w:w="880" w:type="dxa"/>
              <w:bottom w:w="40" w:type="dxa"/>
              <w:right w:w="40" w:type="dxa"/>
            </w:tcMar>
            <w:vAlign w:val="bottom"/>
          </w:tcPr>
          <w:p w14:paraId="1A36F571" w14:textId="77777777" w:rsidR="00B513E1" w:rsidRDefault="008D3882">
            <w:pPr>
              <w:textAlignment w:val="bottom"/>
              <w:rPr>
                <w:rFonts w:ascii="Times New Roman" w:hAnsi="Times New Roman"/>
                <w:sz w:val="16"/>
                <w:szCs w:val="16"/>
              </w:rPr>
            </w:pPr>
            <w:r>
              <w:rPr>
                <w:rFonts w:ascii="Arial" w:eastAsia="宋体" w:hAnsi="Arial" w:cs="Arial"/>
                <w:sz w:val="16"/>
                <w:szCs w:val="16"/>
              </w:rPr>
              <w:t>Other</w:t>
            </w:r>
          </w:p>
        </w:tc>
        <w:tc>
          <w:tcPr>
            <w:tcW w:w="0" w:type="auto"/>
            <w:gridSpan w:val="2"/>
            <w:shd w:val="clear" w:color="auto" w:fill="CCEEFF"/>
            <w:tcMar>
              <w:top w:w="40" w:type="dxa"/>
              <w:left w:w="40" w:type="dxa"/>
              <w:bottom w:w="40" w:type="dxa"/>
            </w:tcMar>
            <w:vAlign w:val="bottom"/>
          </w:tcPr>
          <w:p w14:paraId="1A36F572"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153</w:t>
            </w:r>
          </w:p>
        </w:tc>
        <w:tc>
          <w:tcPr>
            <w:tcW w:w="0" w:type="auto"/>
            <w:shd w:val="clear" w:color="auto" w:fill="CCEEFF"/>
            <w:vAlign w:val="bottom"/>
          </w:tcPr>
          <w:p w14:paraId="1A36F573"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1A36F574" w14:textId="77777777" w:rsidR="00B513E1" w:rsidRDefault="00B513E1">
            <w:pPr>
              <w:jc w:val="right"/>
              <w:textAlignment w:val="bottom"/>
              <w:rPr>
                <w:rFonts w:ascii="Times New Roman" w:hAnsi="Times New Roman"/>
                <w:sz w:val="16"/>
                <w:szCs w:val="16"/>
              </w:rPr>
            </w:pPr>
          </w:p>
        </w:tc>
        <w:tc>
          <w:tcPr>
            <w:tcW w:w="0" w:type="auto"/>
            <w:gridSpan w:val="2"/>
            <w:shd w:val="clear" w:color="auto" w:fill="CCEEFF"/>
            <w:tcMar>
              <w:top w:w="40" w:type="dxa"/>
              <w:left w:w="40" w:type="dxa"/>
              <w:bottom w:w="40" w:type="dxa"/>
            </w:tcMar>
            <w:vAlign w:val="bottom"/>
          </w:tcPr>
          <w:p w14:paraId="1A36F575"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CCEEFF"/>
            <w:tcMar>
              <w:top w:w="40" w:type="dxa"/>
              <w:bottom w:w="40" w:type="dxa"/>
              <w:right w:w="40" w:type="dxa"/>
            </w:tcMar>
            <w:vAlign w:val="bottom"/>
          </w:tcPr>
          <w:p w14:paraId="1A36F576"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57E" w14:textId="77777777">
        <w:tc>
          <w:tcPr>
            <w:tcW w:w="0" w:type="auto"/>
            <w:tcBorders>
              <w:bottom w:val="single" w:sz="8" w:space="0" w:color="000000"/>
            </w:tcBorders>
            <w:shd w:val="clear" w:color="auto" w:fill="auto"/>
            <w:tcMar>
              <w:top w:w="40" w:type="dxa"/>
              <w:left w:w="1040" w:type="dxa"/>
              <w:bottom w:w="40" w:type="dxa"/>
              <w:right w:w="40" w:type="dxa"/>
            </w:tcMar>
            <w:vAlign w:val="bottom"/>
          </w:tcPr>
          <w:p w14:paraId="1A36F578"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Net cash (used)/provided by operating activities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579"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(4,302</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1A36F57A"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57B" w14:textId="77777777" w:rsidR="00B513E1" w:rsidRDefault="00B513E1">
            <w:pPr>
              <w:jc w:val="right"/>
              <w:textAlignment w:val="bottom"/>
              <w:rPr>
                <w:rFonts w:ascii="Times New Roman" w:hAnsi="Times New Roman"/>
                <w:sz w:val="16"/>
                <w:szCs w:val="16"/>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57C"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2,788</w:t>
            </w:r>
          </w:p>
        </w:tc>
        <w:tc>
          <w:tcPr>
            <w:tcW w:w="0" w:type="auto"/>
            <w:tcBorders>
              <w:top w:val="single" w:sz="8" w:space="0" w:color="000000"/>
              <w:bottom w:val="single" w:sz="8" w:space="0" w:color="000000"/>
            </w:tcBorders>
            <w:shd w:val="clear" w:color="auto" w:fill="auto"/>
            <w:vAlign w:val="bottom"/>
          </w:tcPr>
          <w:p w14:paraId="1A36F57D" w14:textId="77777777" w:rsidR="00B513E1" w:rsidRDefault="00B513E1">
            <w:pPr>
              <w:textAlignment w:val="bottom"/>
              <w:rPr>
                <w:rFonts w:ascii="Times New Roman" w:hAnsi="Times New Roman"/>
                <w:sz w:val="20"/>
                <w:szCs w:val="20"/>
              </w:rPr>
            </w:pPr>
          </w:p>
        </w:tc>
      </w:tr>
      <w:tr w:rsidR="00B513E1" w14:paraId="1A36F583"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6F57F"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Cash flows – investing activities:</w:t>
            </w:r>
          </w:p>
        </w:tc>
        <w:tc>
          <w:tcPr>
            <w:tcW w:w="0" w:type="auto"/>
            <w:gridSpan w:val="3"/>
            <w:shd w:val="clear" w:color="auto" w:fill="CCEEFF"/>
            <w:tcMar>
              <w:top w:w="40" w:type="dxa"/>
              <w:left w:w="40" w:type="dxa"/>
              <w:bottom w:w="40" w:type="dxa"/>
              <w:right w:w="40" w:type="dxa"/>
            </w:tcMar>
            <w:vAlign w:val="bottom"/>
          </w:tcPr>
          <w:p w14:paraId="1A36F58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1A36F58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1A36F58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58A" w14:textId="77777777">
        <w:tc>
          <w:tcPr>
            <w:tcW w:w="0" w:type="auto"/>
            <w:shd w:val="clear" w:color="auto" w:fill="auto"/>
            <w:tcMar>
              <w:top w:w="40" w:type="dxa"/>
              <w:left w:w="400" w:type="dxa"/>
              <w:bottom w:w="40" w:type="dxa"/>
              <w:right w:w="40" w:type="dxa"/>
            </w:tcMar>
            <w:vAlign w:val="bottom"/>
          </w:tcPr>
          <w:p w14:paraId="1A36F584" w14:textId="77777777" w:rsidR="00B513E1" w:rsidRDefault="008D3882">
            <w:pPr>
              <w:textAlignment w:val="bottom"/>
              <w:rPr>
                <w:rFonts w:ascii="Times New Roman" w:hAnsi="Times New Roman"/>
                <w:sz w:val="16"/>
                <w:szCs w:val="16"/>
              </w:rPr>
            </w:pPr>
            <w:r>
              <w:rPr>
                <w:rFonts w:ascii="Arial" w:eastAsia="宋体" w:hAnsi="Arial" w:cs="Arial"/>
                <w:sz w:val="16"/>
                <w:szCs w:val="16"/>
              </w:rPr>
              <w:t>Property, plant and equipment additions</w:t>
            </w:r>
          </w:p>
        </w:tc>
        <w:tc>
          <w:tcPr>
            <w:tcW w:w="0" w:type="auto"/>
            <w:gridSpan w:val="2"/>
            <w:shd w:val="clear" w:color="auto" w:fill="auto"/>
            <w:tcMar>
              <w:top w:w="40" w:type="dxa"/>
              <w:left w:w="40" w:type="dxa"/>
              <w:bottom w:w="40" w:type="dxa"/>
            </w:tcMar>
            <w:vAlign w:val="bottom"/>
          </w:tcPr>
          <w:p w14:paraId="1A36F585"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(428</w:t>
            </w:r>
          </w:p>
        </w:tc>
        <w:tc>
          <w:tcPr>
            <w:tcW w:w="0" w:type="auto"/>
            <w:shd w:val="clear" w:color="auto" w:fill="auto"/>
            <w:tcMar>
              <w:top w:w="40" w:type="dxa"/>
              <w:bottom w:w="40" w:type="dxa"/>
              <w:right w:w="40" w:type="dxa"/>
            </w:tcMar>
            <w:vAlign w:val="bottom"/>
          </w:tcPr>
          <w:p w14:paraId="1A36F586"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right w:w="40" w:type="dxa"/>
            </w:tcMar>
            <w:vAlign w:val="bottom"/>
          </w:tcPr>
          <w:p w14:paraId="1A36F58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588"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(501</w:t>
            </w:r>
          </w:p>
        </w:tc>
        <w:tc>
          <w:tcPr>
            <w:tcW w:w="0" w:type="auto"/>
            <w:shd w:val="clear" w:color="auto" w:fill="auto"/>
            <w:tcMar>
              <w:top w:w="40" w:type="dxa"/>
              <w:bottom w:w="40" w:type="dxa"/>
              <w:right w:w="40" w:type="dxa"/>
            </w:tcMar>
            <w:vAlign w:val="bottom"/>
          </w:tcPr>
          <w:p w14:paraId="1A36F589"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591" w14:textId="77777777">
        <w:tc>
          <w:tcPr>
            <w:tcW w:w="0" w:type="auto"/>
            <w:shd w:val="clear" w:color="auto" w:fill="CCEEFF"/>
            <w:tcMar>
              <w:top w:w="40" w:type="dxa"/>
              <w:left w:w="400" w:type="dxa"/>
              <w:bottom w:w="40" w:type="dxa"/>
              <w:right w:w="40" w:type="dxa"/>
            </w:tcMar>
            <w:vAlign w:val="bottom"/>
          </w:tcPr>
          <w:p w14:paraId="1A36F58B" w14:textId="77777777" w:rsidR="00B513E1" w:rsidRDefault="008D3882">
            <w:pPr>
              <w:textAlignment w:val="bottom"/>
              <w:rPr>
                <w:rFonts w:ascii="Times New Roman" w:hAnsi="Times New Roman"/>
                <w:sz w:val="16"/>
                <w:szCs w:val="16"/>
              </w:rPr>
            </w:pPr>
            <w:r>
              <w:rPr>
                <w:rFonts w:ascii="Arial" w:eastAsia="宋体" w:hAnsi="Arial" w:cs="Arial"/>
                <w:sz w:val="16"/>
                <w:szCs w:val="16"/>
              </w:rPr>
              <w:t>Property, plant and equipment reductions</w:t>
            </w:r>
          </w:p>
        </w:tc>
        <w:tc>
          <w:tcPr>
            <w:tcW w:w="0" w:type="auto"/>
            <w:gridSpan w:val="2"/>
            <w:shd w:val="clear" w:color="auto" w:fill="CCEEFF"/>
            <w:tcMar>
              <w:top w:w="40" w:type="dxa"/>
              <w:left w:w="40" w:type="dxa"/>
              <w:bottom w:w="40" w:type="dxa"/>
            </w:tcMar>
            <w:vAlign w:val="bottom"/>
          </w:tcPr>
          <w:p w14:paraId="1A36F58C"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58</w:t>
            </w:r>
          </w:p>
        </w:tc>
        <w:tc>
          <w:tcPr>
            <w:tcW w:w="0" w:type="auto"/>
            <w:shd w:val="clear" w:color="auto" w:fill="CCEEFF"/>
            <w:vAlign w:val="bottom"/>
          </w:tcPr>
          <w:p w14:paraId="1A36F58D"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58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58F"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110</w:t>
            </w:r>
          </w:p>
        </w:tc>
        <w:tc>
          <w:tcPr>
            <w:tcW w:w="0" w:type="auto"/>
            <w:shd w:val="clear" w:color="auto" w:fill="CCEEFF"/>
            <w:vAlign w:val="bottom"/>
          </w:tcPr>
          <w:p w14:paraId="1A36F590" w14:textId="77777777" w:rsidR="00B513E1" w:rsidRDefault="00B513E1">
            <w:pPr>
              <w:textAlignment w:val="bottom"/>
              <w:rPr>
                <w:rFonts w:ascii="Times New Roman" w:hAnsi="Times New Roman"/>
                <w:sz w:val="20"/>
                <w:szCs w:val="20"/>
              </w:rPr>
            </w:pPr>
          </w:p>
        </w:tc>
      </w:tr>
      <w:tr w:rsidR="00B513E1" w14:paraId="1A36F598" w14:textId="77777777">
        <w:tc>
          <w:tcPr>
            <w:tcW w:w="0" w:type="auto"/>
            <w:shd w:val="clear" w:color="auto" w:fill="auto"/>
            <w:tcMar>
              <w:top w:w="40" w:type="dxa"/>
              <w:left w:w="400" w:type="dxa"/>
              <w:bottom w:w="40" w:type="dxa"/>
              <w:right w:w="40" w:type="dxa"/>
            </w:tcMar>
            <w:vAlign w:val="bottom"/>
          </w:tcPr>
          <w:p w14:paraId="1A36F592" w14:textId="77777777" w:rsidR="00B513E1" w:rsidRDefault="008D3882">
            <w:pPr>
              <w:textAlignment w:val="bottom"/>
              <w:rPr>
                <w:rFonts w:ascii="Times New Roman" w:hAnsi="Times New Roman"/>
                <w:sz w:val="16"/>
                <w:szCs w:val="16"/>
              </w:rPr>
            </w:pPr>
            <w:r>
              <w:rPr>
                <w:rFonts w:ascii="Arial" w:eastAsia="宋体" w:hAnsi="Arial" w:cs="Arial"/>
                <w:sz w:val="16"/>
                <w:szCs w:val="16"/>
              </w:rPr>
              <w:t>Acquisitions, net of cash acquired</w:t>
            </w:r>
          </w:p>
        </w:tc>
        <w:tc>
          <w:tcPr>
            <w:tcW w:w="0" w:type="auto"/>
            <w:gridSpan w:val="2"/>
            <w:shd w:val="clear" w:color="auto" w:fill="auto"/>
            <w:tcMar>
              <w:top w:w="40" w:type="dxa"/>
              <w:left w:w="40" w:type="dxa"/>
              <w:bottom w:w="40" w:type="dxa"/>
            </w:tcMar>
            <w:vAlign w:val="bottom"/>
          </w:tcPr>
          <w:p w14:paraId="1A36F593" w14:textId="77777777" w:rsidR="00B513E1" w:rsidRDefault="00B513E1">
            <w:pPr>
              <w:jc w:val="right"/>
              <w:textAlignment w:val="bottom"/>
              <w:rPr>
                <w:rFonts w:ascii="Times New Roman" w:hAnsi="Times New Roman"/>
                <w:sz w:val="16"/>
                <w:szCs w:val="16"/>
              </w:rPr>
            </w:pPr>
          </w:p>
        </w:tc>
        <w:tc>
          <w:tcPr>
            <w:tcW w:w="0" w:type="auto"/>
            <w:shd w:val="clear" w:color="auto" w:fill="auto"/>
            <w:vAlign w:val="bottom"/>
          </w:tcPr>
          <w:p w14:paraId="1A36F594"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59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596"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(276</w:t>
            </w:r>
          </w:p>
        </w:tc>
        <w:tc>
          <w:tcPr>
            <w:tcW w:w="0" w:type="auto"/>
            <w:shd w:val="clear" w:color="auto" w:fill="auto"/>
            <w:tcMar>
              <w:top w:w="40" w:type="dxa"/>
              <w:bottom w:w="40" w:type="dxa"/>
              <w:right w:w="40" w:type="dxa"/>
            </w:tcMar>
            <w:vAlign w:val="bottom"/>
          </w:tcPr>
          <w:p w14:paraId="1A36F597"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59F" w14:textId="77777777">
        <w:tc>
          <w:tcPr>
            <w:tcW w:w="0" w:type="auto"/>
            <w:shd w:val="clear" w:color="auto" w:fill="CCEEFF"/>
            <w:tcMar>
              <w:top w:w="40" w:type="dxa"/>
              <w:left w:w="400" w:type="dxa"/>
              <w:bottom w:w="40" w:type="dxa"/>
              <w:right w:w="40" w:type="dxa"/>
            </w:tcMar>
            <w:vAlign w:val="bottom"/>
          </w:tcPr>
          <w:p w14:paraId="1A36F599" w14:textId="77777777" w:rsidR="00B513E1" w:rsidRDefault="008D3882">
            <w:pPr>
              <w:textAlignment w:val="bottom"/>
              <w:rPr>
                <w:rFonts w:ascii="Times New Roman" w:hAnsi="Times New Roman"/>
                <w:sz w:val="16"/>
                <w:szCs w:val="16"/>
              </w:rPr>
            </w:pPr>
            <w:r>
              <w:rPr>
                <w:rFonts w:ascii="Arial" w:eastAsia="宋体" w:hAnsi="Arial" w:cs="Arial"/>
                <w:sz w:val="16"/>
                <w:szCs w:val="16"/>
              </w:rPr>
              <w:t>Contributions to investments</w:t>
            </w:r>
          </w:p>
        </w:tc>
        <w:tc>
          <w:tcPr>
            <w:tcW w:w="0" w:type="auto"/>
            <w:gridSpan w:val="2"/>
            <w:shd w:val="clear" w:color="auto" w:fill="CCEEFF"/>
            <w:tcMar>
              <w:top w:w="40" w:type="dxa"/>
              <w:left w:w="40" w:type="dxa"/>
              <w:bottom w:w="40" w:type="dxa"/>
            </w:tcMar>
            <w:vAlign w:val="bottom"/>
          </w:tcPr>
          <w:p w14:paraId="1A36F59A"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(244</w:t>
            </w:r>
          </w:p>
        </w:tc>
        <w:tc>
          <w:tcPr>
            <w:tcW w:w="0" w:type="auto"/>
            <w:shd w:val="clear" w:color="auto" w:fill="CCEEFF"/>
            <w:tcMar>
              <w:top w:w="40" w:type="dxa"/>
              <w:bottom w:w="40" w:type="dxa"/>
              <w:right w:w="40" w:type="dxa"/>
            </w:tcMar>
            <w:vAlign w:val="bottom"/>
          </w:tcPr>
          <w:p w14:paraId="1A36F59B"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left w:w="40" w:type="dxa"/>
              <w:bottom w:w="40" w:type="dxa"/>
              <w:right w:w="40" w:type="dxa"/>
            </w:tcMar>
            <w:vAlign w:val="bottom"/>
          </w:tcPr>
          <w:p w14:paraId="1A36F59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59D"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(457</w:t>
            </w:r>
          </w:p>
        </w:tc>
        <w:tc>
          <w:tcPr>
            <w:tcW w:w="0" w:type="auto"/>
            <w:shd w:val="clear" w:color="auto" w:fill="CCEEFF"/>
            <w:tcMar>
              <w:top w:w="40" w:type="dxa"/>
              <w:bottom w:w="40" w:type="dxa"/>
              <w:right w:w="40" w:type="dxa"/>
            </w:tcMar>
            <w:vAlign w:val="bottom"/>
          </w:tcPr>
          <w:p w14:paraId="1A36F59E"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5A6" w14:textId="77777777">
        <w:tc>
          <w:tcPr>
            <w:tcW w:w="0" w:type="auto"/>
            <w:shd w:val="clear" w:color="auto" w:fill="auto"/>
            <w:tcMar>
              <w:top w:w="40" w:type="dxa"/>
              <w:left w:w="400" w:type="dxa"/>
              <w:bottom w:w="40" w:type="dxa"/>
              <w:right w:w="40" w:type="dxa"/>
            </w:tcMar>
            <w:vAlign w:val="bottom"/>
          </w:tcPr>
          <w:p w14:paraId="1A36F5A0" w14:textId="77777777" w:rsidR="00B513E1" w:rsidRDefault="008D3882">
            <w:pPr>
              <w:textAlignment w:val="bottom"/>
              <w:rPr>
                <w:rFonts w:ascii="Times New Roman" w:hAnsi="Times New Roman"/>
                <w:sz w:val="16"/>
                <w:szCs w:val="16"/>
              </w:rPr>
            </w:pPr>
            <w:r>
              <w:rPr>
                <w:rFonts w:ascii="Arial" w:eastAsia="宋体" w:hAnsi="Arial" w:cs="Arial"/>
                <w:sz w:val="16"/>
                <w:szCs w:val="16"/>
              </w:rPr>
              <w:t>Proceeds from investments</w:t>
            </w:r>
          </w:p>
        </w:tc>
        <w:tc>
          <w:tcPr>
            <w:tcW w:w="0" w:type="auto"/>
            <w:gridSpan w:val="2"/>
            <w:shd w:val="clear" w:color="auto" w:fill="auto"/>
            <w:tcMar>
              <w:top w:w="40" w:type="dxa"/>
              <w:left w:w="40" w:type="dxa"/>
              <w:bottom w:w="40" w:type="dxa"/>
            </w:tcMar>
            <w:vAlign w:val="bottom"/>
          </w:tcPr>
          <w:p w14:paraId="1A36F5A1"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227</w:t>
            </w:r>
          </w:p>
        </w:tc>
        <w:tc>
          <w:tcPr>
            <w:tcW w:w="0" w:type="auto"/>
            <w:shd w:val="clear" w:color="auto" w:fill="auto"/>
            <w:vAlign w:val="bottom"/>
          </w:tcPr>
          <w:p w14:paraId="1A36F5A2"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5A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5A4"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366</w:t>
            </w:r>
          </w:p>
        </w:tc>
        <w:tc>
          <w:tcPr>
            <w:tcW w:w="0" w:type="auto"/>
            <w:shd w:val="clear" w:color="auto" w:fill="auto"/>
            <w:vAlign w:val="bottom"/>
          </w:tcPr>
          <w:p w14:paraId="1A36F5A5" w14:textId="77777777" w:rsidR="00B513E1" w:rsidRDefault="00B513E1">
            <w:pPr>
              <w:textAlignment w:val="bottom"/>
              <w:rPr>
                <w:rFonts w:ascii="Times New Roman" w:hAnsi="Times New Roman"/>
                <w:sz w:val="20"/>
                <w:szCs w:val="20"/>
              </w:rPr>
            </w:pPr>
          </w:p>
        </w:tc>
      </w:tr>
      <w:tr w:rsidR="00B513E1" w14:paraId="1A36F5AD" w14:textId="77777777">
        <w:tc>
          <w:tcPr>
            <w:tcW w:w="0" w:type="auto"/>
            <w:shd w:val="clear" w:color="auto" w:fill="CCEEFF"/>
            <w:tcMar>
              <w:top w:w="40" w:type="dxa"/>
              <w:left w:w="400" w:type="dxa"/>
              <w:bottom w:w="40" w:type="dxa"/>
              <w:right w:w="40" w:type="dxa"/>
            </w:tcMar>
            <w:vAlign w:val="bottom"/>
          </w:tcPr>
          <w:p w14:paraId="1A36F5A7" w14:textId="77777777" w:rsidR="00B513E1" w:rsidRDefault="008D3882">
            <w:pPr>
              <w:textAlignment w:val="bottom"/>
              <w:rPr>
                <w:rFonts w:ascii="Times New Roman" w:hAnsi="Times New Roman"/>
                <w:sz w:val="16"/>
                <w:szCs w:val="16"/>
              </w:rPr>
            </w:pPr>
            <w:r>
              <w:rPr>
                <w:rFonts w:ascii="Arial" w:eastAsia="宋体" w:hAnsi="Arial" w:cs="Arial"/>
                <w:sz w:val="16"/>
                <w:szCs w:val="16"/>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5A8"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8</w:t>
            </w:r>
          </w:p>
        </w:tc>
        <w:tc>
          <w:tcPr>
            <w:tcW w:w="0" w:type="auto"/>
            <w:tcBorders>
              <w:bottom w:val="single" w:sz="8" w:space="0" w:color="000000"/>
            </w:tcBorders>
            <w:shd w:val="clear" w:color="auto" w:fill="CCEEFF"/>
            <w:vAlign w:val="bottom"/>
          </w:tcPr>
          <w:p w14:paraId="1A36F5A9"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1A36F5A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5AB"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(9</w:t>
            </w:r>
          </w:p>
        </w:tc>
        <w:tc>
          <w:tcPr>
            <w:tcW w:w="0" w:type="auto"/>
            <w:tcBorders>
              <w:bottom w:val="single" w:sz="8" w:space="0" w:color="000000"/>
            </w:tcBorders>
            <w:shd w:val="clear" w:color="auto" w:fill="CCEEFF"/>
            <w:tcMar>
              <w:top w:w="40" w:type="dxa"/>
              <w:bottom w:w="40" w:type="dxa"/>
              <w:right w:w="40" w:type="dxa"/>
            </w:tcMar>
            <w:vAlign w:val="bottom"/>
          </w:tcPr>
          <w:p w14:paraId="1A36F5AC"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5B4" w14:textId="77777777">
        <w:tc>
          <w:tcPr>
            <w:tcW w:w="0" w:type="auto"/>
            <w:tcBorders>
              <w:top w:val="single" w:sz="8" w:space="0" w:color="000000"/>
              <w:bottom w:val="single" w:sz="8" w:space="0" w:color="000000"/>
            </w:tcBorders>
            <w:shd w:val="clear" w:color="auto" w:fill="auto"/>
            <w:tcMar>
              <w:top w:w="40" w:type="dxa"/>
              <w:left w:w="1040" w:type="dxa"/>
              <w:bottom w:w="40" w:type="dxa"/>
              <w:right w:w="40" w:type="dxa"/>
            </w:tcMar>
            <w:vAlign w:val="bottom"/>
          </w:tcPr>
          <w:p w14:paraId="1A36F5AE"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 xml:space="preserve">Net cash used by investing </w:t>
            </w:r>
            <w:r>
              <w:rPr>
                <w:rFonts w:ascii="Arial" w:eastAsia="宋体" w:hAnsi="Arial" w:cs="Arial"/>
                <w:b/>
                <w:bCs/>
                <w:sz w:val="16"/>
                <w:szCs w:val="16"/>
              </w:rPr>
              <w:t>activities</w:t>
            </w:r>
          </w:p>
        </w:tc>
        <w:tc>
          <w:tcPr>
            <w:tcW w:w="0" w:type="auto"/>
            <w:gridSpan w:val="2"/>
            <w:tcBorders>
              <w:bottom w:val="single" w:sz="8" w:space="0" w:color="000000"/>
            </w:tcBorders>
            <w:shd w:val="clear" w:color="auto" w:fill="auto"/>
            <w:tcMar>
              <w:top w:w="40" w:type="dxa"/>
              <w:left w:w="40" w:type="dxa"/>
              <w:bottom w:w="40" w:type="dxa"/>
            </w:tcMar>
            <w:vAlign w:val="bottom"/>
          </w:tcPr>
          <w:p w14:paraId="1A36F5AF"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(379</w:t>
            </w:r>
          </w:p>
        </w:tc>
        <w:tc>
          <w:tcPr>
            <w:tcW w:w="0" w:type="auto"/>
            <w:tcBorders>
              <w:bottom w:val="single" w:sz="8" w:space="0" w:color="000000"/>
            </w:tcBorders>
            <w:shd w:val="clear" w:color="auto" w:fill="auto"/>
            <w:tcMar>
              <w:top w:w="40" w:type="dxa"/>
              <w:bottom w:w="40" w:type="dxa"/>
              <w:right w:w="40" w:type="dxa"/>
            </w:tcMar>
            <w:vAlign w:val="bottom"/>
          </w:tcPr>
          <w:p w14:paraId="1A36F5B0"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6F5B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5B2"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(767</w:t>
            </w:r>
          </w:p>
        </w:tc>
        <w:tc>
          <w:tcPr>
            <w:tcW w:w="0" w:type="auto"/>
            <w:tcBorders>
              <w:bottom w:val="single" w:sz="8" w:space="0" w:color="000000"/>
            </w:tcBorders>
            <w:shd w:val="clear" w:color="auto" w:fill="auto"/>
            <w:tcMar>
              <w:top w:w="40" w:type="dxa"/>
              <w:bottom w:w="40" w:type="dxa"/>
              <w:right w:w="40" w:type="dxa"/>
            </w:tcMar>
            <w:vAlign w:val="bottom"/>
          </w:tcPr>
          <w:p w14:paraId="1A36F5B3"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5B9" w14:textId="77777777">
        <w:tc>
          <w:tcPr>
            <w:tcW w:w="0" w:type="auto"/>
            <w:shd w:val="clear" w:color="auto" w:fill="CCEEFF"/>
            <w:tcMar>
              <w:top w:w="40" w:type="dxa"/>
              <w:left w:w="40" w:type="dxa"/>
              <w:bottom w:w="40" w:type="dxa"/>
              <w:right w:w="40" w:type="dxa"/>
            </w:tcMar>
            <w:vAlign w:val="bottom"/>
          </w:tcPr>
          <w:p w14:paraId="1A36F5B5"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Cash flows – financing activities:</w:t>
            </w:r>
          </w:p>
        </w:tc>
        <w:tc>
          <w:tcPr>
            <w:tcW w:w="0" w:type="auto"/>
            <w:gridSpan w:val="3"/>
            <w:shd w:val="clear" w:color="auto" w:fill="CCEEFF"/>
            <w:tcMar>
              <w:top w:w="40" w:type="dxa"/>
              <w:left w:w="40" w:type="dxa"/>
              <w:bottom w:w="40" w:type="dxa"/>
              <w:right w:w="40" w:type="dxa"/>
            </w:tcMar>
            <w:vAlign w:val="bottom"/>
          </w:tcPr>
          <w:p w14:paraId="1A36F5B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6F5B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5B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5C0" w14:textId="77777777">
        <w:tc>
          <w:tcPr>
            <w:tcW w:w="0" w:type="auto"/>
            <w:shd w:val="clear" w:color="auto" w:fill="auto"/>
            <w:tcMar>
              <w:top w:w="40" w:type="dxa"/>
              <w:left w:w="400" w:type="dxa"/>
              <w:bottom w:w="40" w:type="dxa"/>
              <w:right w:w="40" w:type="dxa"/>
            </w:tcMar>
            <w:vAlign w:val="bottom"/>
          </w:tcPr>
          <w:p w14:paraId="1A36F5BA" w14:textId="77777777" w:rsidR="00B513E1" w:rsidRDefault="008D3882">
            <w:pPr>
              <w:textAlignment w:val="bottom"/>
              <w:rPr>
                <w:rFonts w:ascii="Times New Roman" w:hAnsi="Times New Roman"/>
                <w:sz w:val="16"/>
                <w:szCs w:val="16"/>
              </w:rPr>
            </w:pPr>
            <w:r>
              <w:rPr>
                <w:rFonts w:ascii="Arial" w:eastAsia="宋体" w:hAnsi="Arial" w:cs="Arial"/>
                <w:sz w:val="16"/>
                <w:szCs w:val="16"/>
              </w:rPr>
              <w:t>New borrowings</w:t>
            </w:r>
          </w:p>
        </w:tc>
        <w:tc>
          <w:tcPr>
            <w:tcW w:w="0" w:type="auto"/>
            <w:gridSpan w:val="2"/>
            <w:shd w:val="clear" w:color="auto" w:fill="auto"/>
            <w:tcMar>
              <w:top w:w="40" w:type="dxa"/>
              <w:left w:w="40" w:type="dxa"/>
              <w:bottom w:w="40" w:type="dxa"/>
            </w:tcMar>
            <w:vAlign w:val="bottom"/>
          </w:tcPr>
          <w:p w14:paraId="1A36F5BB"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17,433</w:t>
            </w:r>
          </w:p>
        </w:tc>
        <w:tc>
          <w:tcPr>
            <w:tcW w:w="0" w:type="auto"/>
            <w:shd w:val="clear" w:color="auto" w:fill="auto"/>
            <w:vAlign w:val="bottom"/>
          </w:tcPr>
          <w:p w14:paraId="1A36F5BC"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5B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5BE"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5,237</w:t>
            </w:r>
          </w:p>
        </w:tc>
        <w:tc>
          <w:tcPr>
            <w:tcW w:w="0" w:type="auto"/>
            <w:shd w:val="clear" w:color="auto" w:fill="auto"/>
            <w:vAlign w:val="bottom"/>
          </w:tcPr>
          <w:p w14:paraId="1A36F5BF" w14:textId="77777777" w:rsidR="00B513E1" w:rsidRDefault="00B513E1">
            <w:pPr>
              <w:textAlignment w:val="bottom"/>
              <w:rPr>
                <w:rFonts w:ascii="Times New Roman" w:hAnsi="Times New Roman"/>
                <w:sz w:val="20"/>
                <w:szCs w:val="20"/>
              </w:rPr>
            </w:pPr>
          </w:p>
        </w:tc>
      </w:tr>
      <w:tr w:rsidR="00B513E1" w14:paraId="1A36F5C7" w14:textId="77777777">
        <w:tc>
          <w:tcPr>
            <w:tcW w:w="0" w:type="auto"/>
            <w:shd w:val="clear" w:color="auto" w:fill="CCEEFF"/>
            <w:tcMar>
              <w:top w:w="40" w:type="dxa"/>
              <w:left w:w="400" w:type="dxa"/>
              <w:bottom w:w="40" w:type="dxa"/>
              <w:right w:w="40" w:type="dxa"/>
            </w:tcMar>
            <w:vAlign w:val="bottom"/>
          </w:tcPr>
          <w:p w14:paraId="1A36F5C1" w14:textId="77777777" w:rsidR="00B513E1" w:rsidRDefault="008D3882">
            <w:pPr>
              <w:textAlignment w:val="bottom"/>
              <w:rPr>
                <w:rFonts w:ascii="Times New Roman" w:hAnsi="Times New Roman"/>
                <w:sz w:val="16"/>
                <w:szCs w:val="16"/>
              </w:rPr>
            </w:pPr>
            <w:r>
              <w:rPr>
                <w:rFonts w:ascii="Arial" w:eastAsia="宋体" w:hAnsi="Arial" w:cs="Arial"/>
                <w:sz w:val="16"/>
                <w:szCs w:val="16"/>
              </w:rPr>
              <w:t>Debt repayments</w:t>
            </w:r>
          </w:p>
        </w:tc>
        <w:tc>
          <w:tcPr>
            <w:tcW w:w="0" w:type="auto"/>
            <w:gridSpan w:val="2"/>
            <w:shd w:val="clear" w:color="auto" w:fill="CCEEFF"/>
            <w:tcMar>
              <w:top w:w="40" w:type="dxa"/>
              <w:left w:w="40" w:type="dxa"/>
              <w:bottom w:w="40" w:type="dxa"/>
            </w:tcMar>
            <w:vAlign w:val="bottom"/>
          </w:tcPr>
          <w:p w14:paraId="1A36F5C2"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(5,854</w:t>
            </w:r>
          </w:p>
        </w:tc>
        <w:tc>
          <w:tcPr>
            <w:tcW w:w="0" w:type="auto"/>
            <w:shd w:val="clear" w:color="auto" w:fill="CCEEFF"/>
            <w:tcMar>
              <w:top w:w="40" w:type="dxa"/>
              <w:bottom w:w="40" w:type="dxa"/>
              <w:right w:w="40" w:type="dxa"/>
            </w:tcMar>
            <w:vAlign w:val="bottom"/>
          </w:tcPr>
          <w:p w14:paraId="1A36F5C3"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left w:w="40" w:type="dxa"/>
              <w:bottom w:w="40" w:type="dxa"/>
              <w:right w:w="40" w:type="dxa"/>
            </w:tcMar>
            <w:vAlign w:val="bottom"/>
          </w:tcPr>
          <w:p w14:paraId="1A36F5C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5C5"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(4,374</w:t>
            </w:r>
          </w:p>
        </w:tc>
        <w:tc>
          <w:tcPr>
            <w:tcW w:w="0" w:type="auto"/>
            <w:shd w:val="clear" w:color="auto" w:fill="CCEEFF"/>
            <w:tcMar>
              <w:top w:w="40" w:type="dxa"/>
              <w:bottom w:w="40" w:type="dxa"/>
              <w:right w:w="40" w:type="dxa"/>
            </w:tcMar>
            <w:vAlign w:val="bottom"/>
          </w:tcPr>
          <w:p w14:paraId="1A36F5C6"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5CE" w14:textId="77777777">
        <w:tc>
          <w:tcPr>
            <w:tcW w:w="0" w:type="auto"/>
            <w:shd w:val="clear" w:color="auto" w:fill="auto"/>
            <w:tcMar>
              <w:top w:w="40" w:type="dxa"/>
              <w:left w:w="400" w:type="dxa"/>
              <w:bottom w:w="40" w:type="dxa"/>
              <w:right w:w="40" w:type="dxa"/>
            </w:tcMar>
            <w:vAlign w:val="bottom"/>
          </w:tcPr>
          <w:p w14:paraId="1A36F5C8" w14:textId="77777777" w:rsidR="00B513E1" w:rsidRDefault="008D3882">
            <w:pPr>
              <w:textAlignment w:val="bottom"/>
              <w:rPr>
                <w:rFonts w:ascii="Times New Roman" w:hAnsi="Times New Roman"/>
                <w:sz w:val="16"/>
                <w:szCs w:val="16"/>
              </w:rPr>
            </w:pPr>
            <w:r>
              <w:rPr>
                <w:rFonts w:ascii="Arial" w:eastAsia="宋体" w:hAnsi="Arial" w:cs="Arial"/>
                <w:sz w:val="16"/>
                <w:szCs w:val="16"/>
              </w:rPr>
              <w:t>Contributions from noncontrolling interests</w:t>
            </w:r>
          </w:p>
        </w:tc>
        <w:tc>
          <w:tcPr>
            <w:tcW w:w="0" w:type="auto"/>
            <w:gridSpan w:val="2"/>
            <w:shd w:val="clear" w:color="auto" w:fill="auto"/>
            <w:tcMar>
              <w:top w:w="40" w:type="dxa"/>
              <w:left w:w="40" w:type="dxa"/>
              <w:bottom w:w="40" w:type="dxa"/>
            </w:tcMar>
            <w:vAlign w:val="bottom"/>
          </w:tcPr>
          <w:p w14:paraId="1A36F5C9" w14:textId="77777777" w:rsidR="00B513E1" w:rsidRDefault="00B513E1">
            <w:pPr>
              <w:jc w:val="right"/>
              <w:textAlignment w:val="bottom"/>
              <w:rPr>
                <w:rFonts w:ascii="Times New Roman" w:hAnsi="Times New Roman"/>
                <w:sz w:val="16"/>
                <w:szCs w:val="16"/>
              </w:rPr>
            </w:pPr>
          </w:p>
        </w:tc>
        <w:tc>
          <w:tcPr>
            <w:tcW w:w="0" w:type="auto"/>
            <w:shd w:val="clear" w:color="auto" w:fill="auto"/>
            <w:vAlign w:val="bottom"/>
          </w:tcPr>
          <w:p w14:paraId="1A36F5CA"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5C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5CC"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7</w:t>
            </w:r>
          </w:p>
        </w:tc>
        <w:tc>
          <w:tcPr>
            <w:tcW w:w="0" w:type="auto"/>
            <w:shd w:val="clear" w:color="auto" w:fill="auto"/>
            <w:vAlign w:val="bottom"/>
          </w:tcPr>
          <w:p w14:paraId="1A36F5CD" w14:textId="77777777" w:rsidR="00B513E1" w:rsidRDefault="00B513E1">
            <w:pPr>
              <w:textAlignment w:val="bottom"/>
              <w:rPr>
                <w:rFonts w:ascii="Times New Roman" w:hAnsi="Times New Roman"/>
                <w:sz w:val="20"/>
                <w:szCs w:val="20"/>
              </w:rPr>
            </w:pPr>
          </w:p>
        </w:tc>
      </w:tr>
      <w:tr w:rsidR="00B513E1" w14:paraId="1A36F5D5" w14:textId="77777777">
        <w:tc>
          <w:tcPr>
            <w:tcW w:w="0" w:type="auto"/>
            <w:shd w:val="clear" w:color="auto" w:fill="CCEEFF"/>
            <w:tcMar>
              <w:top w:w="40" w:type="dxa"/>
              <w:left w:w="400" w:type="dxa"/>
              <w:bottom w:w="40" w:type="dxa"/>
              <w:right w:w="40" w:type="dxa"/>
            </w:tcMar>
            <w:vAlign w:val="bottom"/>
          </w:tcPr>
          <w:p w14:paraId="1A36F5CF" w14:textId="77777777" w:rsidR="00B513E1" w:rsidRDefault="008D3882">
            <w:pPr>
              <w:textAlignment w:val="bottom"/>
              <w:rPr>
                <w:rFonts w:ascii="Times New Roman" w:hAnsi="Times New Roman"/>
                <w:sz w:val="16"/>
                <w:szCs w:val="16"/>
              </w:rPr>
            </w:pPr>
            <w:r>
              <w:rPr>
                <w:rFonts w:ascii="Arial" w:eastAsia="宋体" w:hAnsi="Arial" w:cs="Arial"/>
                <w:sz w:val="16"/>
                <w:szCs w:val="16"/>
              </w:rPr>
              <w:t>Stock options exercised</w:t>
            </w:r>
          </w:p>
        </w:tc>
        <w:tc>
          <w:tcPr>
            <w:tcW w:w="0" w:type="auto"/>
            <w:gridSpan w:val="2"/>
            <w:shd w:val="clear" w:color="auto" w:fill="CCEEFF"/>
            <w:tcMar>
              <w:top w:w="40" w:type="dxa"/>
              <w:left w:w="40" w:type="dxa"/>
              <w:bottom w:w="40" w:type="dxa"/>
            </w:tcMar>
            <w:vAlign w:val="bottom"/>
          </w:tcPr>
          <w:p w14:paraId="1A36F5D0"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21</w:t>
            </w:r>
          </w:p>
        </w:tc>
        <w:tc>
          <w:tcPr>
            <w:tcW w:w="0" w:type="auto"/>
            <w:shd w:val="clear" w:color="auto" w:fill="CCEEFF"/>
            <w:vAlign w:val="bottom"/>
          </w:tcPr>
          <w:p w14:paraId="1A36F5D1"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5D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5D3"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42</w:t>
            </w:r>
          </w:p>
        </w:tc>
        <w:tc>
          <w:tcPr>
            <w:tcW w:w="0" w:type="auto"/>
            <w:shd w:val="clear" w:color="auto" w:fill="CCEEFF"/>
            <w:vAlign w:val="bottom"/>
          </w:tcPr>
          <w:p w14:paraId="1A36F5D4" w14:textId="77777777" w:rsidR="00B513E1" w:rsidRDefault="00B513E1">
            <w:pPr>
              <w:textAlignment w:val="bottom"/>
              <w:rPr>
                <w:rFonts w:ascii="Times New Roman" w:hAnsi="Times New Roman"/>
                <w:sz w:val="20"/>
                <w:szCs w:val="20"/>
              </w:rPr>
            </w:pPr>
          </w:p>
        </w:tc>
      </w:tr>
      <w:tr w:rsidR="00B513E1" w14:paraId="1A36F5DC" w14:textId="77777777">
        <w:tc>
          <w:tcPr>
            <w:tcW w:w="0" w:type="auto"/>
            <w:shd w:val="clear" w:color="auto" w:fill="auto"/>
            <w:tcMar>
              <w:top w:w="40" w:type="dxa"/>
              <w:left w:w="400" w:type="dxa"/>
              <w:bottom w:w="40" w:type="dxa"/>
              <w:right w:w="40" w:type="dxa"/>
            </w:tcMar>
            <w:vAlign w:val="bottom"/>
          </w:tcPr>
          <w:p w14:paraId="1A36F5D6" w14:textId="77777777" w:rsidR="00B513E1" w:rsidRDefault="008D3882">
            <w:pPr>
              <w:textAlignment w:val="bottom"/>
              <w:rPr>
                <w:rFonts w:ascii="Times New Roman" w:hAnsi="Times New Roman"/>
                <w:sz w:val="16"/>
                <w:szCs w:val="16"/>
              </w:rPr>
            </w:pPr>
            <w:r>
              <w:rPr>
                <w:rFonts w:ascii="Arial" w:eastAsia="宋体" w:hAnsi="Arial" w:cs="Arial"/>
                <w:sz w:val="16"/>
                <w:szCs w:val="16"/>
              </w:rPr>
              <w:t xml:space="preserve">Employee taxes on </w:t>
            </w:r>
            <w:r>
              <w:rPr>
                <w:rFonts w:ascii="Arial" w:eastAsia="宋体" w:hAnsi="Arial" w:cs="Arial"/>
                <w:sz w:val="16"/>
                <w:szCs w:val="16"/>
              </w:rPr>
              <w:t>certain share-based payment arrangements</w:t>
            </w:r>
          </w:p>
        </w:tc>
        <w:tc>
          <w:tcPr>
            <w:tcW w:w="0" w:type="auto"/>
            <w:gridSpan w:val="2"/>
            <w:shd w:val="clear" w:color="auto" w:fill="auto"/>
            <w:tcMar>
              <w:top w:w="40" w:type="dxa"/>
              <w:left w:w="40" w:type="dxa"/>
              <w:bottom w:w="40" w:type="dxa"/>
            </w:tcMar>
            <w:vAlign w:val="bottom"/>
          </w:tcPr>
          <w:p w14:paraId="1A36F5D7"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(162</w:t>
            </w:r>
          </w:p>
        </w:tc>
        <w:tc>
          <w:tcPr>
            <w:tcW w:w="0" w:type="auto"/>
            <w:shd w:val="clear" w:color="auto" w:fill="auto"/>
            <w:tcMar>
              <w:top w:w="40" w:type="dxa"/>
              <w:bottom w:w="40" w:type="dxa"/>
              <w:right w:w="40" w:type="dxa"/>
            </w:tcMar>
            <w:vAlign w:val="bottom"/>
          </w:tcPr>
          <w:p w14:paraId="1A36F5D8"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right w:w="40" w:type="dxa"/>
            </w:tcMar>
            <w:vAlign w:val="bottom"/>
          </w:tcPr>
          <w:p w14:paraId="1A36F5D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5DA"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(233</w:t>
            </w:r>
          </w:p>
        </w:tc>
        <w:tc>
          <w:tcPr>
            <w:tcW w:w="0" w:type="auto"/>
            <w:shd w:val="clear" w:color="auto" w:fill="auto"/>
            <w:tcMar>
              <w:top w:w="40" w:type="dxa"/>
              <w:bottom w:w="40" w:type="dxa"/>
              <w:right w:w="40" w:type="dxa"/>
            </w:tcMar>
            <w:vAlign w:val="bottom"/>
          </w:tcPr>
          <w:p w14:paraId="1A36F5DB"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5E3" w14:textId="77777777">
        <w:tc>
          <w:tcPr>
            <w:tcW w:w="0" w:type="auto"/>
            <w:shd w:val="clear" w:color="auto" w:fill="CCEEFF"/>
            <w:tcMar>
              <w:top w:w="40" w:type="dxa"/>
              <w:left w:w="400" w:type="dxa"/>
              <w:bottom w:w="40" w:type="dxa"/>
              <w:right w:w="40" w:type="dxa"/>
            </w:tcMar>
            <w:vAlign w:val="bottom"/>
          </w:tcPr>
          <w:p w14:paraId="1A36F5DD" w14:textId="77777777" w:rsidR="00B513E1" w:rsidRDefault="008D3882">
            <w:pPr>
              <w:textAlignment w:val="bottom"/>
              <w:rPr>
                <w:rFonts w:ascii="Times New Roman" w:hAnsi="Times New Roman"/>
                <w:sz w:val="16"/>
                <w:szCs w:val="16"/>
              </w:rPr>
            </w:pPr>
            <w:r>
              <w:rPr>
                <w:rFonts w:ascii="Arial" w:eastAsia="宋体" w:hAnsi="Arial" w:cs="Arial"/>
                <w:sz w:val="16"/>
                <w:szCs w:val="16"/>
              </w:rPr>
              <w:t>Common shares repurchased</w:t>
            </w:r>
          </w:p>
        </w:tc>
        <w:tc>
          <w:tcPr>
            <w:tcW w:w="0" w:type="auto"/>
            <w:gridSpan w:val="2"/>
            <w:shd w:val="clear" w:color="auto" w:fill="CCEEFF"/>
            <w:tcMar>
              <w:top w:w="40" w:type="dxa"/>
              <w:left w:w="40" w:type="dxa"/>
              <w:bottom w:w="40" w:type="dxa"/>
            </w:tcMar>
            <w:vAlign w:val="bottom"/>
          </w:tcPr>
          <w:p w14:paraId="1A36F5DE" w14:textId="77777777" w:rsidR="00B513E1" w:rsidRDefault="00B513E1">
            <w:pPr>
              <w:jc w:val="right"/>
              <w:textAlignment w:val="bottom"/>
              <w:rPr>
                <w:rFonts w:ascii="Times New Roman" w:hAnsi="Times New Roman"/>
                <w:sz w:val="16"/>
                <w:szCs w:val="16"/>
              </w:rPr>
            </w:pPr>
          </w:p>
        </w:tc>
        <w:tc>
          <w:tcPr>
            <w:tcW w:w="0" w:type="auto"/>
            <w:shd w:val="clear" w:color="auto" w:fill="CCEEFF"/>
            <w:vAlign w:val="bottom"/>
          </w:tcPr>
          <w:p w14:paraId="1A36F5DF"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5E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5E1"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(2,341</w:t>
            </w:r>
          </w:p>
        </w:tc>
        <w:tc>
          <w:tcPr>
            <w:tcW w:w="0" w:type="auto"/>
            <w:shd w:val="clear" w:color="auto" w:fill="CCEEFF"/>
            <w:tcMar>
              <w:top w:w="40" w:type="dxa"/>
              <w:bottom w:w="40" w:type="dxa"/>
              <w:right w:w="40" w:type="dxa"/>
            </w:tcMar>
            <w:vAlign w:val="bottom"/>
          </w:tcPr>
          <w:p w14:paraId="1A36F5E2"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5EA" w14:textId="77777777">
        <w:tc>
          <w:tcPr>
            <w:tcW w:w="0" w:type="auto"/>
            <w:shd w:val="clear" w:color="auto" w:fill="auto"/>
            <w:tcMar>
              <w:top w:w="40" w:type="dxa"/>
              <w:left w:w="400" w:type="dxa"/>
              <w:bottom w:w="40" w:type="dxa"/>
              <w:right w:w="40" w:type="dxa"/>
            </w:tcMar>
            <w:vAlign w:val="bottom"/>
          </w:tcPr>
          <w:p w14:paraId="1A36F5E4" w14:textId="77777777" w:rsidR="00B513E1" w:rsidRDefault="008D3882">
            <w:pPr>
              <w:textAlignment w:val="bottom"/>
              <w:rPr>
                <w:rFonts w:ascii="Times New Roman" w:hAnsi="Times New Roman"/>
                <w:sz w:val="16"/>
                <w:szCs w:val="16"/>
              </w:rPr>
            </w:pPr>
            <w:r>
              <w:rPr>
                <w:rFonts w:ascii="Arial" w:eastAsia="宋体" w:hAnsi="Arial" w:cs="Arial"/>
                <w:sz w:val="16"/>
                <w:szCs w:val="16"/>
              </w:rPr>
              <w:t>Dividends paid</w:t>
            </w:r>
          </w:p>
        </w:tc>
        <w:tc>
          <w:tcPr>
            <w:tcW w:w="0" w:type="auto"/>
            <w:gridSpan w:val="2"/>
            <w:shd w:val="clear" w:color="auto" w:fill="auto"/>
            <w:tcMar>
              <w:top w:w="40" w:type="dxa"/>
              <w:left w:w="40" w:type="dxa"/>
              <w:bottom w:w="40" w:type="dxa"/>
            </w:tcMar>
            <w:vAlign w:val="bottom"/>
          </w:tcPr>
          <w:p w14:paraId="1A36F5E5"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(1,158</w:t>
            </w:r>
          </w:p>
        </w:tc>
        <w:tc>
          <w:tcPr>
            <w:tcW w:w="0" w:type="auto"/>
            <w:shd w:val="clear" w:color="auto" w:fill="auto"/>
            <w:tcMar>
              <w:top w:w="40" w:type="dxa"/>
              <w:bottom w:w="40" w:type="dxa"/>
              <w:right w:w="40" w:type="dxa"/>
            </w:tcMar>
            <w:vAlign w:val="bottom"/>
          </w:tcPr>
          <w:p w14:paraId="1A36F5E6"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right w:w="40" w:type="dxa"/>
            </w:tcMar>
            <w:vAlign w:val="bottom"/>
          </w:tcPr>
          <w:p w14:paraId="1A36F5E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5E8"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(1,161</w:t>
            </w:r>
          </w:p>
        </w:tc>
        <w:tc>
          <w:tcPr>
            <w:tcW w:w="0" w:type="auto"/>
            <w:shd w:val="clear" w:color="auto" w:fill="auto"/>
            <w:tcMar>
              <w:top w:w="40" w:type="dxa"/>
              <w:bottom w:w="40" w:type="dxa"/>
              <w:right w:w="40" w:type="dxa"/>
            </w:tcMar>
            <w:vAlign w:val="bottom"/>
          </w:tcPr>
          <w:p w14:paraId="1A36F5E9"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5F1" w14:textId="77777777">
        <w:tc>
          <w:tcPr>
            <w:tcW w:w="0" w:type="auto"/>
            <w:tcBorders>
              <w:top w:val="single" w:sz="8" w:space="0" w:color="000000"/>
              <w:bottom w:val="single" w:sz="8" w:space="0" w:color="000000"/>
            </w:tcBorders>
            <w:shd w:val="clear" w:color="auto" w:fill="CCEEFF"/>
            <w:tcMar>
              <w:top w:w="40" w:type="dxa"/>
              <w:left w:w="1040" w:type="dxa"/>
              <w:bottom w:w="40" w:type="dxa"/>
              <w:right w:w="40" w:type="dxa"/>
            </w:tcMar>
            <w:vAlign w:val="bottom"/>
          </w:tcPr>
          <w:p w14:paraId="1A36F5EB"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Net cash provided/(used) by financing activities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1A36F5EC"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10,280</w:t>
            </w:r>
          </w:p>
        </w:tc>
        <w:tc>
          <w:tcPr>
            <w:tcW w:w="0" w:type="auto"/>
            <w:tcBorders>
              <w:top w:val="single" w:sz="8" w:space="0" w:color="000000"/>
              <w:bottom w:val="single" w:sz="8" w:space="0" w:color="000000"/>
            </w:tcBorders>
            <w:shd w:val="clear" w:color="auto" w:fill="CCEEFF"/>
            <w:vAlign w:val="bottom"/>
          </w:tcPr>
          <w:p w14:paraId="1A36F5ED"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6F5E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1A36F5EF"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(2,823</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1A36F5F0"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5F8"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5F2" w14:textId="77777777" w:rsidR="00B513E1" w:rsidRDefault="008D3882">
            <w:pPr>
              <w:textAlignment w:val="bottom"/>
              <w:rPr>
                <w:rFonts w:ascii="Times New Roman" w:hAnsi="Times New Roman"/>
                <w:sz w:val="16"/>
                <w:szCs w:val="16"/>
              </w:rPr>
            </w:pPr>
            <w:r>
              <w:rPr>
                <w:rFonts w:ascii="Arial" w:eastAsia="宋体" w:hAnsi="Arial" w:cs="Arial"/>
                <w:sz w:val="16"/>
                <w:szCs w:val="16"/>
              </w:rPr>
              <w:t xml:space="preserve">Effect of exchange rate changes on cash and cash </w:t>
            </w:r>
            <w:r>
              <w:rPr>
                <w:rFonts w:ascii="Arial" w:eastAsia="宋体" w:hAnsi="Arial" w:cs="Arial"/>
                <w:sz w:val="16"/>
                <w:szCs w:val="16"/>
              </w:rPr>
              <w:t>equivalents, including restricted</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5F3"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(47</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1A36F5F4"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6F5F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5F6"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w:t>
            </w:r>
          </w:p>
        </w:tc>
        <w:tc>
          <w:tcPr>
            <w:tcW w:w="0" w:type="auto"/>
            <w:tcBorders>
              <w:bottom w:val="single" w:sz="8" w:space="0" w:color="000000"/>
            </w:tcBorders>
            <w:shd w:val="clear" w:color="auto" w:fill="auto"/>
            <w:vAlign w:val="bottom"/>
          </w:tcPr>
          <w:p w14:paraId="1A36F5F7" w14:textId="77777777" w:rsidR="00B513E1" w:rsidRDefault="00B513E1">
            <w:pPr>
              <w:textAlignment w:val="bottom"/>
              <w:rPr>
                <w:rFonts w:ascii="Times New Roman" w:hAnsi="Times New Roman"/>
                <w:sz w:val="20"/>
                <w:szCs w:val="20"/>
              </w:rPr>
            </w:pPr>
          </w:p>
        </w:tc>
      </w:tr>
      <w:tr w:rsidR="00B513E1" w14:paraId="1A36F5FF" w14:textId="77777777">
        <w:tc>
          <w:tcPr>
            <w:tcW w:w="0" w:type="auto"/>
            <w:shd w:val="clear" w:color="auto" w:fill="CCEEFF"/>
            <w:tcMar>
              <w:top w:w="40" w:type="dxa"/>
              <w:left w:w="40" w:type="dxa"/>
              <w:bottom w:w="40" w:type="dxa"/>
              <w:right w:w="40" w:type="dxa"/>
            </w:tcMar>
            <w:vAlign w:val="bottom"/>
          </w:tcPr>
          <w:p w14:paraId="1A36F5F9"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Net increase/(decrease) in cash &amp; cash equivalents, including restricted</w:t>
            </w:r>
          </w:p>
        </w:tc>
        <w:tc>
          <w:tcPr>
            <w:tcW w:w="0" w:type="auto"/>
            <w:gridSpan w:val="2"/>
            <w:shd w:val="clear" w:color="auto" w:fill="CCEEFF"/>
            <w:tcMar>
              <w:top w:w="40" w:type="dxa"/>
              <w:left w:w="40" w:type="dxa"/>
              <w:bottom w:w="40" w:type="dxa"/>
            </w:tcMar>
            <w:vAlign w:val="bottom"/>
          </w:tcPr>
          <w:p w14:paraId="1A36F5FA"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5,552</w:t>
            </w:r>
          </w:p>
        </w:tc>
        <w:tc>
          <w:tcPr>
            <w:tcW w:w="0" w:type="auto"/>
            <w:shd w:val="clear" w:color="auto" w:fill="CCEEFF"/>
            <w:vAlign w:val="bottom"/>
          </w:tcPr>
          <w:p w14:paraId="1A36F5FB"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5F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5FD"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(801</w:t>
            </w:r>
          </w:p>
        </w:tc>
        <w:tc>
          <w:tcPr>
            <w:tcW w:w="0" w:type="auto"/>
            <w:shd w:val="clear" w:color="auto" w:fill="CCEEFF"/>
            <w:tcMar>
              <w:top w:w="40" w:type="dxa"/>
              <w:bottom w:w="40" w:type="dxa"/>
              <w:right w:w="40" w:type="dxa"/>
            </w:tcMar>
            <w:vAlign w:val="bottom"/>
          </w:tcPr>
          <w:p w14:paraId="1A36F5FE"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606" w14:textId="77777777">
        <w:tc>
          <w:tcPr>
            <w:tcW w:w="0" w:type="auto"/>
            <w:shd w:val="clear" w:color="auto" w:fill="auto"/>
            <w:tcMar>
              <w:top w:w="40" w:type="dxa"/>
              <w:left w:w="40" w:type="dxa"/>
              <w:bottom w:w="40" w:type="dxa"/>
              <w:right w:w="40" w:type="dxa"/>
            </w:tcMar>
            <w:vAlign w:val="bottom"/>
          </w:tcPr>
          <w:p w14:paraId="1A36F600" w14:textId="77777777" w:rsidR="00B513E1" w:rsidRDefault="008D3882">
            <w:pPr>
              <w:textAlignment w:val="bottom"/>
              <w:rPr>
                <w:rFonts w:ascii="Times New Roman" w:hAnsi="Times New Roman"/>
                <w:sz w:val="16"/>
                <w:szCs w:val="16"/>
              </w:rPr>
            </w:pPr>
            <w:r>
              <w:rPr>
                <w:rFonts w:ascii="Arial" w:eastAsia="宋体" w:hAnsi="Arial" w:cs="Arial"/>
                <w:sz w:val="16"/>
                <w:szCs w:val="16"/>
              </w:rPr>
              <w:t>Cash &amp; cash equivalents, including restricted, at beginning of year</w:t>
            </w:r>
          </w:p>
        </w:tc>
        <w:tc>
          <w:tcPr>
            <w:tcW w:w="0" w:type="auto"/>
            <w:gridSpan w:val="2"/>
            <w:shd w:val="clear" w:color="auto" w:fill="auto"/>
            <w:tcMar>
              <w:top w:w="40" w:type="dxa"/>
              <w:left w:w="40" w:type="dxa"/>
              <w:bottom w:w="40" w:type="dxa"/>
            </w:tcMar>
            <w:vAlign w:val="bottom"/>
          </w:tcPr>
          <w:p w14:paraId="1A36F601"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9,571</w:t>
            </w:r>
          </w:p>
        </w:tc>
        <w:tc>
          <w:tcPr>
            <w:tcW w:w="0" w:type="auto"/>
            <w:shd w:val="clear" w:color="auto" w:fill="auto"/>
            <w:vAlign w:val="bottom"/>
          </w:tcPr>
          <w:p w14:paraId="1A36F602"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60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604"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7,813</w:t>
            </w:r>
          </w:p>
        </w:tc>
        <w:tc>
          <w:tcPr>
            <w:tcW w:w="0" w:type="auto"/>
            <w:shd w:val="clear" w:color="auto" w:fill="auto"/>
            <w:vAlign w:val="bottom"/>
          </w:tcPr>
          <w:p w14:paraId="1A36F605" w14:textId="77777777" w:rsidR="00B513E1" w:rsidRDefault="00B513E1">
            <w:pPr>
              <w:textAlignment w:val="bottom"/>
              <w:rPr>
                <w:rFonts w:ascii="Times New Roman" w:hAnsi="Times New Roman"/>
                <w:sz w:val="20"/>
                <w:szCs w:val="20"/>
              </w:rPr>
            </w:pPr>
          </w:p>
        </w:tc>
      </w:tr>
      <w:tr w:rsidR="00B513E1" w14:paraId="1A36F60D" w14:textId="77777777">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6F607"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 xml:space="preserve">Cash &amp; cash </w:t>
            </w:r>
            <w:r>
              <w:rPr>
                <w:rFonts w:ascii="Arial" w:eastAsia="宋体" w:hAnsi="Arial" w:cs="Arial"/>
                <w:b/>
                <w:bCs/>
                <w:sz w:val="16"/>
                <w:szCs w:val="16"/>
              </w:rPr>
              <w:t>equivalents, including restricted, at end of period</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1A36F608"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15,123</w:t>
            </w:r>
          </w:p>
        </w:tc>
        <w:tc>
          <w:tcPr>
            <w:tcW w:w="0" w:type="auto"/>
            <w:tcBorders>
              <w:top w:val="single" w:sz="8" w:space="0" w:color="000000"/>
              <w:bottom w:val="single" w:sz="8" w:space="0" w:color="000000"/>
            </w:tcBorders>
            <w:shd w:val="clear" w:color="auto" w:fill="CCEEFF"/>
            <w:vAlign w:val="bottom"/>
          </w:tcPr>
          <w:p w14:paraId="1A36F609"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6F60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1A36F60B"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7,012</w:t>
            </w:r>
          </w:p>
        </w:tc>
        <w:tc>
          <w:tcPr>
            <w:tcW w:w="0" w:type="auto"/>
            <w:tcBorders>
              <w:top w:val="single" w:sz="8" w:space="0" w:color="000000"/>
              <w:bottom w:val="single" w:sz="8" w:space="0" w:color="000000"/>
            </w:tcBorders>
            <w:shd w:val="clear" w:color="auto" w:fill="CCEEFF"/>
            <w:vAlign w:val="bottom"/>
          </w:tcPr>
          <w:p w14:paraId="1A36F60C" w14:textId="77777777" w:rsidR="00B513E1" w:rsidRDefault="00B513E1">
            <w:pPr>
              <w:textAlignment w:val="bottom"/>
              <w:rPr>
                <w:rFonts w:ascii="Times New Roman" w:hAnsi="Times New Roman"/>
                <w:sz w:val="20"/>
                <w:szCs w:val="20"/>
              </w:rPr>
            </w:pPr>
          </w:p>
        </w:tc>
      </w:tr>
      <w:tr w:rsidR="00B513E1" w14:paraId="1A36F614" w14:textId="77777777">
        <w:tc>
          <w:tcPr>
            <w:tcW w:w="0" w:type="auto"/>
            <w:shd w:val="clear" w:color="auto" w:fill="auto"/>
            <w:tcMar>
              <w:top w:w="40" w:type="dxa"/>
              <w:left w:w="400" w:type="dxa"/>
              <w:bottom w:w="40" w:type="dxa"/>
              <w:right w:w="40" w:type="dxa"/>
            </w:tcMar>
            <w:vAlign w:val="bottom"/>
          </w:tcPr>
          <w:p w14:paraId="1A36F60E" w14:textId="77777777" w:rsidR="00B513E1" w:rsidRDefault="008D3882">
            <w:pPr>
              <w:textAlignment w:val="bottom"/>
              <w:rPr>
                <w:rFonts w:ascii="Times New Roman" w:hAnsi="Times New Roman"/>
                <w:sz w:val="16"/>
                <w:szCs w:val="16"/>
              </w:rPr>
            </w:pPr>
            <w:r>
              <w:rPr>
                <w:rFonts w:ascii="Arial" w:eastAsia="宋体" w:hAnsi="Arial" w:cs="Arial"/>
                <w:sz w:val="16"/>
                <w:szCs w:val="16"/>
              </w:rPr>
              <w:t>Less restricted cash &amp; cash equivalents, included in Investments</w:t>
            </w:r>
          </w:p>
        </w:tc>
        <w:tc>
          <w:tcPr>
            <w:tcW w:w="0" w:type="auto"/>
            <w:gridSpan w:val="2"/>
            <w:shd w:val="clear" w:color="auto" w:fill="auto"/>
            <w:tcMar>
              <w:top w:w="40" w:type="dxa"/>
              <w:left w:w="40" w:type="dxa"/>
              <w:bottom w:w="40" w:type="dxa"/>
            </w:tcMar>
            <w:vAlign w:val="bottom"/>
          </w:tcPr>
          <w:p w14:paraId="1A36F60F"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84</w:t>
            </w:r>
          </w:p>
        </w:tc>
        <w:tc>
          <w:tcPr>
            <w:tcW w:w="0" w:type="auto"/>
            <w:shd w:val="clear" w:color="auto" w:fill="auto"/>
            <w:vAlign w:val="bottom"/>
          </w:tcPr>
          <w:p w14:paraId="1A36F610"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61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612"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176</w:t>
            </w:r>
          </w:p>
        </w:tc>
        <w:tc>
          <w:tcPr>
            <w:tcW w:w="0" w:type="auto"/>
            <w:shd w:val="clear" w:color="auto" w:fill="auto"/>
            <w:vAlign w:val="bottom"/>
          </w:tcPr>
          <w:p w14:paraId="1A36F613" w14:textId="77777777" w:rsidR="00B513E1" w:rsidRDefault="00B513E1">
            <w:pPr>
              <w:textAlignment w:val="bottom"/>
              <w:rPr>
                <w:rFonts w:ascii="Times New Roman" w:hAnsi="Times New Roman"/>
                <w:sz w:val="20"/>
                <w:szCs w:val="20"/>
              </w:rPr>
            </w:pPr>
          </w:p>
        </w:tc>
      </w:tr>
      <w:tr w:rsidR="00B513E1" w14:paraId="1A36F61D"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615"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Cash and cash equivalents at end of period</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616"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617"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$15,039</w:t>
            </w:r>
          </w:p>
        </w:tc>
        <w:tc>
          <w:tcPr>
            <w:tcW w:w="0" w:type="auto"/>
            <w:tcBorders>
              <w:top w:val="single" w:sz="8" w:space="0" w:color="000000"/>
              <w:bottom w:val="double" w:sz="6" w:space="0" w:color="000000"/>
            </w:tcBorders>
            <w:shd w:val="clear" w:color="auto" w:fill="CCEEFF"/>
            <w:vAlign w:val="bottom"/>
          </w:tcPr>
          <w:p w14:paraId="1A36F618"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61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61A"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61B"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$6,836</w:t>
            </w:r>
          </w:p>
        </w:tc>
        <w:tc>
          <w:tcPr>
            <w:tcW w:w="0" w:type="auto"/>
            <w:tcBorders>
              <w:top w:val="single" w:sz="8" w:space="0" w:color="000000"/>
              <w:bottom w:val="double" w:sz="6" w:space="0" w:color="000000"/>
            </w:tcBorders>
            <w:shd w:val="clear" w:color="auto" w:fill="CCEEFF"/>
            <w:vAlign w:val="bottom"/>
          </w:tcPr>
          <w:p w14:paraId="1A36F61C" w14:textId="77777777" w:rsidR="00B513E1" w:rsidRDefault="00B513E1">
            <w:pPr>
              <w:textAlignment w:val="bottom"/>
              <w:rPr>
                <w:rFonts w:ascii="Times New Roman" w:hAnsi="Times New Roman"/>
                <w:sz w:val="20"/>
                <w:szCs w:val="20"/>
              </w:rPr>
            </w:pPr>
          </w:p>
        </w:tc>
      </w:tr>
    </w:tbl>
    <w:p w14:paraId="1A36F61E" w14:textId="77777777" w:rsidR="00B513E1" w:rsidRDefault="008D3882">
      <w:pPr>
        <w:spacing w:line="288" w:lineRule="auto"/>
        <w:rPr>
          <w:rFonts w:ascii="Times New Roman" w:hAnsi="Times New Roman"/>
          <w:sz w:val="20"/>
          <w:szCs w:val="20"/>
        </w:rPr>
      </w:pPr>
      <w:r>
        <w:rPr>
          <w:rFonts w:ascii="Arial" w:eastAsia="宋体" w:hAnsi="Arial" w:cs="Arial"/>
          <w:sz w:val="20"/>
          <w:szCs w:val="20"/>
        </w:rPr>
        <w:t xml:space="preserve">See Notes to the Condensed </w:t>
      </w:r>
      <w:r>
        <w:rPr>
          <w:rFonts w:ascii="Arial" w:eastAsia="宋体" w:hAnsi="Arial" w:cs="Arial"/>
          <w:sz w:val="20"/>
          <w:szCs w:val="20"/>
        </w:rPr>
        <w:t>Consolidated Financial Statements.</w:t>
      </w:r>
    </w:p>
    <w:p w14:paraId="1A36F61F" w14:textId="77777777" w:rsidR="00B513E1" w:rsidRDefault="00B513E1">
      <w:pPr>
        <w:rPr>
          <w:rFonts w:ascii="Times New Roman" w:hAnsi="Times New Roman"/>
          <w:sz w:val="20"/>
          <w:szCs w:val="20"/>
        </w:rPr>
      </w:pPr>
    </w:p>
    <w:p w14:paraId="1A36F620"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4</w:t>
      </w:r>
    </w:p>
    <w:p w14:paraId="1A36F621" w14:textId="77777777" w:rsidR="00B513E1" w:rsidRDefault="008D3882">
      <w:r>
        <w:rPr>
          <w:rFonts w:ascii="Times New Roman" w:hAnsi="Times New Roman"/>
          <w:sz w:val="20"/>
          <w:szCs w:val="20"/>
        </w:rPr>
        <w:pict w14:anchorId="1A370DF1">
          <v:rect id="_x0000_i1030" style="width:415.3pt;height:1.5pt" o:hralign="center" o:hrstd="t" o:hr="t" fillcolor="#a0a0a0" stroked="f"/>
        </w:pict>
      </w:r>
    </w:p>
    <w:p w14:paraId="1A36F622" w14:textId="77777777" w:rsidR="00B513E1" w:rsidRDefault="008D3882">
      <w:pPr>
        <w:spacing w:line="288" w:lineRule="auto"/>
        <w:rPr>
          <w:rFonts w:ascii="Times New Roman" w:hAnsi="Times New Roman"/>
          <w:sz w:val="18"/>
          <w:szCs w:val="18"/>
        </w:rPr>
      </w:pPr>
      <w:hyperlink r:id="rId109" w:anchor="sE70E6F711B4F5586BF48FF58B4C6B012" w:history="1">
        <w:r>
          <w:rPr>
            <w:rStyle w:val="a5"/>
            <w:rFonts w:ascii="Arial" w:eastAsia="宋体" w:hAnsi="Arial" w:cs="Arial"/>
            <w:sz w:val="18"/>
            <w:szCs w:val="18"/>
          </w:rPr>
          <w:t>Table of Contents</w:t>
        </w:r>
      </w:hyperlink>
    </w:p>
    <w:p w14:paraId="1A36F623" w14:textId="77777777" w:rsidR="00B513E1" w:rsidRDefault="00B513E1">
      <w:pPr>
        <w:rPr>
          <w:rFonts w:ascii="Times New Roman" w:hAnsi="Times New Roman"/>
          <w:sz w:val="20"/>
          <w:szCs w:val="20"/>
        </w:rPr>
      </w:pPr>
    </w:p>
    <w:p w14:paraId="1A36F624"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20"/>
          <w:szCs w:val="20"/>
        </w:rPr>
        <w:t>The Boeing Company and Subsidiaries</w:t>
      </w:r>
    </w:p>
    <w:p w14:paraId="1A36F625"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20"/>
          <w:szCs w:val="20"/>
        </w:rPr>
        <w:t>Condens</w:t>
      </w:r>
      <w:r>
        <w:rPr>
          <w:rFonts w:ascii="Arial" w:eastAsia="宋体" w:hAnsi="Arial" w:cs="Arial"/>
          <w:b/>
          <w:bCs/>
          <w:sz w:val="20"/>
          <w:szCs w:val="20"/>
        </w:rPr>
        <w:t>ed Consolidated Statements of Equity</w:t>
      </w:r>
    </w:p>
    <w:p w14:paraId="1A36F626"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20"/>
          <w:szCs w:val="20"/>
        </w:rPr>
        <w:t xml:space="preserve">For the three months ended March 31, 2020 and 2019 </w:t>
      </w:r>
    </w:p>
    <w:p w14:paraId="1A36F627"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(Unaudited)</w:t>
      </w:r>
    </w:p>
    <w:tbl>
      <w:tblPr>
        <w:tblW w:w="5000" w:type="pct"/>
        <w:jc w:val="center"/>
        <w:tblCellMar>
          <w:left w:w="0" w:type="dxa"/>
          <w:right w:w="0" w:type="dxa"/>
        </w:tblCellMar>
        <w:tblLook w:val="04A0" w:firstRow="1" w:lastRow="0" w:firstColumn="1" w:lastColumn="0" w:noHBand="0" w:noVBand="1"/>
      </w:tblPr>
      <w:tblGrid>
        <w:gridCol w:w="2424"/>
        <w:gridCol w:w="99"/>
        <w:gridCol w:w="591"/>
        <w:gridCol w:w="6"/>
        <w:gridCol w:w="93"/>
        <w:gridCol w:w="650"/>
        <w:gridCol w:w="94"/>
        <w:gridCol w:w="46"/>
        <w:gridCol w:w="632"/>
        <w:gridCol w:w="94"/>
        <w:gridCol w:w="98"/>
        <w:gridCol w:w="583"/>
        <w:gridCol w:w="94"/>
        <w:gridCol w:w="97"/>
        <w:gridCol w:w="1064"/>
        <w:gridCol w:w="94"/>
        <w:gridCol w:w="97"/>
        <w:gridCol w:w="673"/>
        <w:gridCol w:w="94"/>
        <w:gridCol w:w="46"/>
        <w:gridCol w:w="543"/>
        <w:gridCol w:w="94"/>
      </w:tblGrid>
      <w:tr w:rsidR="00B513E1" w14:paraId="1A36F629" w14:textId="77777777">
        <w:trPr>
          <w:jc w:val="center"/>
        </w:trPr>
        <w:tc>
          <w:tcPr>
            <w:tcW w:w="0" w:type="auto"/>
            <w:gridSpan w:val="22"/>
            <w:shd w:val="clear" w:color="auto" w:fill="auto"/>
            <w:vAlign w:val="center"/>
          </w:tcPr>
          <w:p w14:paraId="1A36F628" w14:textId="77777777" w:rsidR="00B513E1" w:rsidRDefault="00B513E1">
            <w:pPr>
              <w:rPr>
                <w:rFonts w:ascii="Times New Roman" w:hAnsi="Times New Roman"/>
                <w:sz w:val="20"/>
                <w:szCs w:val="20"/>
              </w:rPr>
            </w:pPr>
          </w:p>
        </w:tc>
      </w:tr>
      <w:tr w:rsidR="00B513E1" w14:paraId="1A36F640" w14:textId="77777777">
        <w:trPr>
          <w:jc w:val="center"/>
        </w:trPr>
        <w:tc>
          <w:tcPr>
            <w:tcW w:w="1800" w:type="pct"/>
            <w:shd w:val="clear" w:color="auto" w:fill="auto"/>
            <w:vAlign w:val="center"/>
          </w:tcPr>
          <w:p w14:paraId="1A36F62A" w14:textId="77777777" w:rsidR="00B513E1" w:rsidRDefault="00B513E1">
            <w:pPr>
              <w:rPr>
                <w:rFonts w:ascii="Times New Roman" w:hAnsi="Times New Roman"/>
                <w:sz w:val="20"/>
                <w:szCs w:val="20"/>
              </w:rPr>
            </w:pPr>
          </w:p>
        </w:tc>
        <w:tc>
          <w:tcPr>
            <w:tcW w:w="50" w:type="pct"/>
            <w:shd w:val="clear" w:color="auto" w:fill="auto"/>
            <w:vAlign w:val="center"/>
          </w:tcPr>
          <w:p w14:paraId="1A36F62B" w14:textId="77777777" w:rsidR="00B513E1" w:rsidRDefault="00B513E1">
            <w:pPr>
              <w:rPr>
                <w:rFonts w:ascii="Times New Roman" w:hAnsi="Times New Roman"/>
                <w:sz w:val="20"/>
                <w:szCs w:val="20"/>
              </w:rPr>
            </w:pPr>
          </w:p>
        </w:tc>
        <w:tc>
          <w:tcPr>
            <w:tcW w:w="300" w:type="pct"/>
            <w:shd w:val="clear" w:color="auto" w:fill="auto"/>
            <w:vAlign w:val="center"/>
          </w:tcPr>
          <w:p w14:paraId="1A36F62C" w14:textId="77777777" w:rsidR="00B513E1" w:rsidRDefault="00B513E1">
            <w:pPr>
              <w:rPr>
                <w:rFonts w:ascii="Times New Roman" w:hAnsi="Times New Roman"/>
                <w:sz w:val="20"/>
                <w:szCs w:val="20"/>
              </w:rPr>
            </w:pPr>
          </w:p>
        </w:tc>
        <w:tc>
          <w:tcPr>
            <w:tcW w:w="50" w:type="pct"/>
            <w:shd w:val="clear" w:color="auto" w:fill="auto"/>
            <w:vAlign w:val="center"/>
          </w:tcPr>
          <w:p w14:paraId="1A36F62D" w14:textId="77777777" w:rsidR="00B513E1" w:rsidRDefault="00B513E1">
            <w:pPr>
              <w:rPr>
                <w:rFonts w:ascii="Times New Roman" w:hAnsi="Times New Roman"/>
                <w:sz w:val="20"/>
                <w:szCs w:val="20"/>
              </w:rPr>
            </w:pPr>
          </w:p>
        </w:tc>
        <w:tc>
          <w:tcPr>
            <w:tcW w:w="50" w:type="pct"/>
            <w:shd w:val="clear" w:color="auto" w:fill="auto"/>
            <w:vAlign w:val="center"/>
          </w:tcPr>
          <w:p w14:paraId="1A36F62E" w14:textId="77777777" w:rsidR="00B513E1" w:rsidRDefault="00B513E1">
            <w:pPr>
              <w:rPr>
                <w:rFonts w:ascii="Times New Roman" w:hAnsi="Times New Roman"/>
                <w:sz w:val="20"/>
                <w:szCs w:val="20"/>
              </w:rPr>
            </w:pPr>
          </w:p>
        </w:tc>
        <w:tc>
          <w:tcPr>
            <w:tcW w:w="350" w:type="pct"/>
            <w:shd w:val="clear" w:color="auto" w:fill="auto"/>
            <w:vAlign w:val="center"/>
          </w:tcPr>
          <w:p w14:paraId="1A36F62F" w14:textId="77777777" w:rsidR="00B513E1" w:rsidRDefault="00B513E1">
            <w:pPr>
              <w:rPr>
                <w:rFonts w:ascii="Times New Roman" w:hAnsi="Times New Roman"/>
                <w:sz w:val="20"/>
                <w:szCs w:val="20"/>
              </w:rPr>
            </w:pPr>
          </w:p>
        </w:tc>
        <w:tc>
          <w:tcPr>
            <w:tcW w:w="50" w:type="pct"/>
            <w:shd w:val="clear" w:color="auto" w:fill="auto"/>
            <w:vAlign w:val="center"/>
          </w:tcPr>
          <w:p w14:paraId="1A36F630" w14:textId="77777777" w:rsidR="00B513E1" w:rsidRDefault="00B513E1">
            <w:pPr>
              <w:rPr>
                <w:rFonts w:ascii="Times New Roman" w:hAnsi="Times New Roman"/>
                <w:sz w:val="20"/>
                <w:szCs w:val="20"/>
              </w:rPr>
            </w:pPr>
          </w:p>
        </w:tc>
        <w:tc>
          <w:tcPr>
            <w:tcW w:w="50" w:type="pct"/>
            <w:shd w:val="clear" w:color="auto" w:fill="auto"/>
            <w:vAlign w:val="center"/>
          </w:tcPr>
          <w:p w14:paraId="1A36F631" w14:textId="77777777" w:rsidR="00B513E1" w:rsidRDefault="00B513E1">
            <w:pPr>
              <w:rPr>
                <w:rFonts w:ascii="Times New Roman" w:hAnsi="Times New Roman"/>
                <w:sz w:val="20"/>
                <w:szCs w:val="20"/>
              </w:rPr>
            </w:pPr>
          </w:p>
        </w:tc>
        <w:tc>
          <w:tcPr>
            <w:tcW w:w="350" w:type="pct"/>
            <w:shd w:val="clear" w:color="auto" w:fill="auto"/>
            <w:vAlign w:val="center"/>
          </w:tcPr>
          <w:p w14:paraId="1A36F632" w14:textId="77777777" w:rsidR="00B513E1" w:rsidRDefault="00B513E1">
            <w:pPr>
              <w:rPr>
                <w:rFonts w:ascii="Times New Roman" w:hAnsi="Times New Roman"/>
                <w:sz w:val="20"/>
                <w:szCs w:val="20"/>
              </w:rPr>
            </w:pPr>
          </w:p>
        </w:tc>
        <w:tc>
          <w:tcPr>
            <w:tcW w:w="50" w:type="pct"/>
            <w:shd w:val="clear" w:color="auto" w:fill="auto"/>
            <w:vAlign w:val="center"/>
          </w:tcPr>
          <w:p w14:paraId="1A36F633" w14:textId="77777777" w:rsidR="00B513E1" w:rsidRDefault="00B513E1">
            <w:pPr>
              <w:rPr>
                <w:rFonts w:ascii="Times New Roman" w:hAnsi="Times New Roman"/>
                <w:sz w:val="20"/>
                <w:szCs w:val="20"/>
              </w:rPr>
            </w:pPr>
          </w:p>
        </w:tc>
        <w:tc>
          <w:tcPr>
            <w:tcW w:w="50" w:type="pct"/>
            <w:shd w:val="clear" w:color="auto" w:fill="auto"/>
            <w:vAlign w:val="center"/>
          </w:tcPr>
          <w:p w14:paraId="1A36F634" w14:textId="77777777" w:rsidR="00B513E1" w:rsidRDefault="00B513E1">
            <w:pPr>
              <w:rPr>
                <w:rFonts w:ascii="Times New Roman" w:hAnsi="Times New Roman"/>
                <w:sz w:val="20"/>
                <w:szCs w:val="20"/>
              </w:rPr>
            </w:pPr>
          </w:p>
        </w:tc>
        <w:tc>
          <w:tcPr>
            <w:tcW w:w="300" w:type="pct"/>
            <w:shd w:val="clear" w:color="auto" w:fill="auto"/>
            <w:vAlign w:val="center"/>
          </w:tcPr>
          <w:p w14:paraId="1A36F635" w14:textId="77777777" w:rsidR="00B513E1" w:rsidRDefault="00B513E1">
            <w:pPr>
              <w:rPr>
                <w:rFonts w:ascii="Times New Roman" w:hAnsi="Times New Roman"/>
                <w:sz w:val="20"/>
                <w:szCs w:val="20"/>
              </w:rPr>
            </w:pPr>
          </w:p>
        </w:tc>
        <w:tc>
          <w:tcPr>
            <w:tcW w:w="50" w:type="pct"/>
            <w:shd w:val="clear" w:color="auto" w:fill="auto"/>
            <w:vAlign w:val="center"/>
          </w:tcPr>
          <w:p w14:paraId="1A36F636" w14:textId="77777777" w:rsidR="00B513E1" w:rsidRDefault="00B513E1">
            <w:pPr>
              <w:rPr>
                <w:rFonts w:ascii="Times New Roman" w:hAnsi="Times New Roman"/>
                <w:sz w:val="20"/>
                <w:szCs w:val="20"/>
              </w:rPr>
            </w:pPr>
          </w:p>
        </w:tc>
        <w:tc>
          <w:tcPr>
            <w:tcW w:w="50" w:type="pct"/>
            <w:shd w:val="clear" w:color="auto" w:fill="auto"/>
            <w:vAlign w:val="center"/>
          </w:tcPr>
          <w:p w14:paraId="1A36F637" w14:textId="77777777" w:rsidR="00B513E1" w:rsidRDefault="00B513E1">
            <w:pPr>
              <w:rPr>
                <w:rFonts w:ascii="Times New Roman" w:hAnsi="Times New Roman"/>
                <w:sz w:val="20"/>
                <w:szCs w:val="20"/>
              </w:rPr>
            </w:pPr>
          </w:p>
        </w:tc>
        <w:tc>
          <w:tcPr>
            <w:tcW w:w="550" w:type="pct"/>
            <w:shd w:val="clear" w:color="auto" w:fill="auto"/>
            <w:vAlign w:val="center"/>
          </w:tcPr>
          <w:p w14:paraId="1A36F638" w14:textId="77777777" w:rsidR="00B513E1" w:rsidRDefault="00B513E1">
            <w:pPr>
              <w:rPr>
                <w:rFonts w:ascii="Times New Roman" w:hAnsi="Times New Roman"/>
                <w:sz w:val="20"/>
                <w:szCs w:val="20"/>
              </w:rPr>
            </w:pPr>
          </w:p>
        </w:tc>
        <w:tc>
          <w:tcPr>
            <w:tcW w:w="50" w:type="pct"/>
            <w:shd w:val="clear" w:color="auto" w:fill="auto"/>
            <w:vAlign w:val="center"/>
          </w:tcPr>
          <w:p w14:paraId="1A36F639" w14:textId="77777777" w:rsidR="00B513E1" w:rsidRDefault="00B513E1">
            <w:pPr>
              <w:rPr>
                <w:rFonts w:ascii="Times New Roman" w:hAnsi="Times New Roman"/>
                <w:sz w:val="20"/>
                <w:szCs w:val="20"/>
              </w:rPr>
            </w:pPr>
          </w:p>
        </w:tc>
        <w:tc>
          <w:tcPr>
            <w:tcW w:w="50" w:type="pct"/>
            <w:shd w:val="clear" w:color="auto" w:fill="auto"/>
            <w:vAlign w:val="center"/>
          </w:tcPr>
          <w:p w14:paraId="1A36F63A" w14:textId="77777777" w:rsidR="00B513E1" w:rsidRDefault="00B513E1">
            <w:pPr>
              <w:rPr>
                <w:rFonts w:ascii="Times New Roman" w:hAnsi="Times New Roman"/>
                <w:sz w:val="20"/>
                <w:szCs w:val="20"/>
              </w:rPr>
            </w:pPr>
          </w:p>
        </w:tc>
        <w:tc>
          <w:tcPr>
            <w:tcW w:w="350" w:type="pct"/>
            <w:shd w:val="clear" w:color="auto" w:fill="auto"/>
            <w:vAlign w:val="center"/>
          </w:tcPr>
          <w:p w14:paraId="1A36F63B" w14:textId="77777777" w:rsidR="00B513E1" w:rsidRDefault="00B513E1">
            <w:pPr>
              <w:rPr>
                <w:rFonts w:ascii="Times New Roman" w:hAnsi="Times New Roman"/>
                <w:sz w:val="20"/>
                <w:szCs w:val="20"/>
              </w:rPr>
            </w:pPr>
          </w:p>
        </w:tc>
        <w:tc>
          <w:tcPr>
            <w:tcW w:w="50" w:type="pct"/>
            <w:shd w:val="clear" w:color="auto" w:fill="auto"/>
            <w:vAlign w:val="center"/>
          </w:tcPr>
          <w:p w14:paraId="1A36F63C" w14:textId="77777777" w:rsidR="00B513E1" w:rsidRDefault="00B513E1">
            <w:pPr>
              <w:rPr>
                <w:rFonts w:ascii="Times New Roman" w:hAnsi="Times New Roman"/>
                <w:sz w:val="20"/>
                <w:szCs w:val="20"/>
              </w:rPr>
            </w:pPr>
          </w:p>
        </w:tc>
        <w:tc>
          <w:tcPr>
            <w:tcW w:w="50" w:type="pct"/>
            <w:shd w:val="clear" w:color="auto" w:fill="auto"/>
            <w:vAlign w:val="center"/>
          </w:tcPr>
          <w:p w14:paraId="1A36F63D" w14:textId="77777777" w:rsidR="00B513E1" w:rsidRDefault="00B513E1">
            <w:pPr>
              <w:rPr>
                <w:rFonts w:ascii="Times New Roman" w:hAnsi="Times New Roman"/>
                <w:sz w:val="20"/>
                <w:szCs w:val="20"/>
              </w:rPr>
            </w:pPr>
          </w:p>
        </w:tc>
        <w:tc>
          <w:tcPr>
            <w:tcW w:w="300" w:type="pct"/>
            <w:shd w:val="clear" w:color="auto" w:fill="auto"/>
            <w:vAlign w:val="center"/>
          </w:tcPr>
          <w:p w14:paraId="1A36F63E" w14:textId="77777777" w:rsidR="00B513E1" w:rsidRDefault="00B513E1">
            <w:pPr>
              <w:rPr>
                <w:rFonts w:ascii="Times New Roman" w:hAnsi="Times New Roman"/>
                <w:sz w:val="20"/>
                <w:szCs w:val="20"/>
              </w:rPr>
            </w:pPr>
          </w:p>
        </w:tc>
        <w:tc>
          <w:tcPr>
            <w:tcW w:w="50" w:type="pct"/>
            <w:shd w:val="clear" w:color="auto" w:fill="auto"/>
            <w:vAlign w:val="center"/>
          </w:tcPr>
          <w:p w14:paraId="1A36F63F" w14:textId="77777777" w:rsidR="00B513E1" w:rsidRDefault="00B513E1">
            <w:pPr>
              <w:rPr>
                <w:rFonts w:ascii="Times New Roman" w:hAnsi="Times New Roman"/>
                <w:sz w:val="20"/>
                <w:szCs w:val="20"/>
              </w:rPr>
            </w:pPr>
          </w:p>
        </w:tc>
      </w:tr>
      <w:tr w:rsidR="00B513E1" w14:paraId="1A36F645" w14:textId="77777777">
        <w:trPr>
          <w:jc w:val="center"/>
        </w:trPr>
        <w:tc>
          <w:tcPr>
            <w:tcW w:w="0" w:type="auto"/>
            <w:shd w:val="clear" w:color="auto" w:fill="auto"/>
            <w:tcMar>
              <w:top w:w="40" w:type="dxa"/>
              <w:left w:w="40" w:type="dxa"/>
              <w:bottom w:w="40" w:type="dxa"/>
              <w:right w:w="40" w:type="dxa"/>
            </w:tcMar>
            <w:vAlign w:val="bottom"/>
          </w:tcPr>
          <w:p w14:paraId="1A36F641" w14:textId="77777777" w:rsidR="00B513E1" w:rsidRDefault="008D388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5"/>
            <w:tcBorders>
              <w:top w:val="single" w:sz="8" w:space="0" w:color="000000"/>
              <w:bottom w:val="single" w:sz="8" w:space="0" w:color="000000"/>
            </w:tcBorders>
            <w:shd w:val="clear" w:color="auto" w:fill="auto"/>
            <w:tcMar>
              <w:top w:w="40" w:type="dxa"/>
              <w:left w:w="40" w:type="dxa"/>
              <w:bottom w:w="40" w:type="dxa"/>
            </w:tcMar>
            <w:vAlign w:val="bottom"/>
          </w:tcPr>
          <w:p w14:paraId="1A36F642" w14:textId="77777777" w:rsidR="00B513E1" w:rsidRDefault="008D3882">
            <w:pPr>
              <w:jc w:val="center"/>
              <w:textAlignment w:val="bottom"/>
              <w:rPr>
                <w:rFonts w:ascii="Times New Roman" w:hAnsi="Times New Roman"/>
                <w:sz w:val="16"/>
                <w:szCs w:val="16"/>
              </w:rPr>
            </w:pPr>
            <w:r>
              <w:rPr>
                <w:rFonts w:ascii="Arial" w:eastAsia="宋体" w:hAnsi="Arial" w:cs="Arial"/>
                <w:sz w:val="16"/>
                <w:szCs w:val="16"/>
              </w:rPr>
              <w:t>Boeing shareholders</w:t>
            </w:r>
          </w:p>
        </w:tc>
        <w:tc>
          <w:tcPr>
            <w:tcW w:w="0" w:type="auto"/>
            <w:gridSpan w:val="3"/>
            <w:shd w:val="clear" w:color="auto" w:fill="auto"/>
            <w:tcMar>
              <w:top w:w="40" w:type="dxa"/>
              <w:left w:w="40" w:type="dxa"/>
              <w:bottom w:w="40" w:type="dxa"/>
              <w:right w:w="40" w:type="dxa"/>
            </w:tcMar>
            <w:vAlign w:val="bottom"/>
          </w:tcPr>
          <w:p w14:paraId="1A36F643" w14:textId="77777777" w:rsidR="00B513E1" w:rsidRDefault="008D388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shd w:val="clear" w:color="auto" w:fill="auto"/>
            <w:tcMar>
              <w:top w:w="40" w:type="dxa"/>
              <w:left w:w="40" w:type="dxa"/>
              <w:bottom w:w="40" w:type="dxa"/>
              <w:right w:w="40" w:type="dxa"/>
            </w:tcMar>
            <w:vAlign w:val="bottom"/>
          </w:tcPr>
          <w:p w14:paraId="1A36F644" w14:textId="77777777" w:rsidR="00B513E1" w:rsidRDefault="008D3882">
            <w:pPr>
              <w:textAlignment w:val="bottom"/>
              <w:rPr>
                <w:rFonts w:ascii="Times New Roman" w:hAnsi="Times New Roman"/>
                <w:sz w:val="16"/>
                <w:szCs w:val="16"/>
              </w:rPr>
            </w:pPr>
            <w:r>
              <w:rPr>
                <w:rFonts w:ascii="Times New Roman" w:eastAsia="宋体" w:hAnsi="Times New Roman"/>
                <w:sz w:val="16"/>
                <w:szCs w:val="16"/>
              </w:rPr>
              <w:t> </w:t>
            </w:r>
          </w:p>
        </w:tc>
      </w:tr>
      <w:tr w:rsidR="00B513E1" w14:paraId="1A36F65B" w14:textId="77777777">
        <w:trPr>
          <w:jc w:val="center"/>
        </w:trPr>
        <w:tc>
          <w:tcPr>
            <w:tcW w:w="0" w:type="auto"/>
            <w:shd w:val="clear" w:color="auto" w:fill="auto"/>
            <w:tcMar>
              <w:top w:w="40" w:type="dxa"/>
              <w:left w:w="40" w:type="dxa"/>
              <w:bottom w:w="40" w:type="dxa"/>
              <w:right w:w="40" w:type="dxa"/>
            </w:tcMar>
            <w:vAlign w:val="bottom"/>
          </w:tcPr>
          <w:p w14:paraId="1A36F646" w14:textId="77777777" w:rsidR="00B513E1" w:rsidRDefault="008D3882">
            <w:pPr>
              <w:textAlignment w:val="bottom"/>
              <w:rPr>
                <w:rFonts w:ascii="Times New Roman" w:hAnsi="Times New Roman"/>
                <w:sz w:val="16"/>
                <w:szCs w:val="16"/>
              </w:rPr>
            </w:pPr>
            <w:r>
              <w:rPr>
                <w:rFonts w:ascii="Arial" w:eastAsia="宋体" w:hAnsi="Arial" w:cs="Arial"/>
                <w:i/>
                <w:iCs/>
                <w:sz w:val="16"/>
                <w:szCs w:val="16"/>
              </w:rPr>
              <w:t>(Dollars in millions, except per share data)</w:t>
            </w:r>
          </w:p>
        </w:tc>
        <w:tc>
          <w:tcPr>
            <w:tcW w:w="0" w:type="auto"/>
            <w:gridSpan w:val="2"/>
            <w:shd w:val="clear" w:color="auto" w:fill="auto"/>
            <w:tcMar>
              <w:top w:w="40" w:type="dxa"/>
              <w:left w:w="40" w:type="dxa"/>
              <w:bottom w:w="40" w:type="dxa"/>
            </w:tcMar>
            <w:vAlign w:val="bottom"/>
          </w:tcPr>
          <w:p w14:paraId="1A36F647"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Common</w:t>
            </w:r>
          </w:p>
          <w:p w14:paraId="1A36F648"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Stock</w:t>
            </w:r>
          </w:p>
        </w:tc>
        <w:tc>
          <w:tcPr>
            <w:tcW w:w="0" w:type="auto"/>
            <w:shd w:val="clear" w:color="auto" w:fill="auto"/>
            <w:vAlign w:val="bottom"/>
          </w:tcPr>
          <w:p w14:paraId="1A36F649" w14:textId="77777777" w:rsidR="00B513E1" w:rsidRDefault="00B513E1">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A36F64A"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Additional</w:t>
            </w:r>
          </w:p>
          <w:p w14:paraId="1A36F64B"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Paid-In</w:t>
            </w:r>
          </w:p>
          <w:p w14:paraId="1A36F64C"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Capital</w:t>
            </w:r>
          </w:p>
        </w:tc>
        <w:tc>
          <w:tcPr>
            <w:tcW w:w="0" w:type="auto"/>
            <w:shd w:val="clear" w:color="auto" w:fill="auto"/>
            <w:vAlign w:val="bottom"/>
          </w:tcPr>
          <w:p w14:paraId="1A36F64D" w14:textId="77777777" w:rsidR="00B513E1" w:rsidRDefault="00B513E1">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A36F64E"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Treasury Stock</w:t>
            </w:r>
          </w:p>
        </w:tc>
        <w:tc>
          <w:tcPr>
            <w:tcW w:w="0" w:type="auto"/>
            <w:shd w:val="clear" w:color="auto" w:fill="auto"/>
            <w:vAlign w:val="bottom"/>
          </w:tcPr>
          <w:p w14:paraId="1A36F64F" w14:textId="77777777" w:rsidR="00B513E1" w:rsidRDefault="00B513E1">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A36F650"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Retained</w:t>
            </w:r>
          </w:p>
          <w:p w14:paraId="1A36F651"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Earnings</w:t>
            </w:r>
          </w:p>
        </w:tc>
        <w:tc>
          <w:tcPr>
            <w:tcW w:w="0" w:type="auto"/>
            <w:shd w:val="clear" w:color="auto" w:fill="auto"/>
            <w:vAlign w:val="bottom"/>
          </w:tcPr>
          <w:p w14:paraId="1A36F652" w14:textId="77777777" w:rsidR="00B513E1" w:rsidRDefault="00B513E1">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A36F653"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Accumulated Other Comprehensive Loss</w:t>
            </w:r>
          </w:p>
        </w:tc>
        <w:tc>
          <w:tcPr>
            <w:tcW w:w="0" w:type="auto"/>
            <w:shd w:val="clear" w:color="auto" w:fill="auto"/>
            <w:vAlign w:val="bottom"/>
          </w:tcPr>
          <w:p w14:paraId="1A36F654" w14:textId="77777777" w:rsidR="00B513E1" w:rsidRDefault="00B513E1">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A36F655"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Non-</w:t>
            </w:r>
          </w:p>
          <w:p w14:paraId="1A36F656"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controlling</w:t>
            </w:r>
          </w:p>
          <w:p w14:paraId="1A36F657"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Interests</w:t>
            </w:r>
          </w:p>
        </w:tc>
        <w:tc>
          <w:tcPr>
            <w:tcW w:w="0" w:type="auto"/>
            <w:shd w:val="clear" w:color="auto" w:fill="auto"/>
            <w:vAlign w:val="bottom"/>
          </w:tcPr>
          <w:p w14:paraId="1A36F658" w14:textId="77777777" w:rsidR="00B513E1" w:rsidRDefault="00B513E1">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A36F659"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Total</w:t>
            </w:r>
          </w:p>
        </w:tc>
        <w:tc>
          <w:tcPr>
            <w:tcW w:w="0" w:type="auto"/>
            <w:shd w:val="clear" w:color="auto" w:fill="auto"/>
            <w:vAlign w:val="bottom"/>
          </w:tcPr>
          <w:p w14:paraId="1A36F65A" w14:textId="77777777" w:rsidR="00B513E1" w:rsidRDefault="00B513E1">
            <w:pPr>
              <w:textAlignment w:val="bottom"/>
              <w:rPr>
                <w:rFonts w:ascii="Times New Roman" w:hAnsi="Times New Roman"/>
                <w:sz w:val="20"/>
                <w:szCs w:val="20"/>
              </w:rPr>
            </w:pPr>
          </w:p>
        </w:tc>
      </w:tr>
      <w:tr w:rsidR="00B513E1" w14:paraId="1A36F672" w14:textId="77777777">
        <w:trPr>
          <w:jc w:val="center"/>
        </w:trPr>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6F65C" w14:textId="77777777" w:rsidR="00B513E1" w:rsidRDefault="008D3882">
            <w:pPr>
              <w:textAlignment w:val="bottom"/>
              <w:rPr>
                <w:rFonts w:ascii="Times New Roman" w:hAnsi="Times New Roman"/>
                <w:sz w:val="16"/>
                <w:szCs w:val="16"/>
              </w:rPr>
            </w:pPr>
            <w:r>
              <w:rPr>
                <w:rFonts w:ascii="Arial" w:eastAsia="宋体" w:hAnsi="Arial" w:cs="Arial"/>
                <w:sz w:val="16"/>
                <w:szCs w:val="16"/>
              </w:rPr>
              <w:t xml:space="preserve">Balance at </w:t>
            </w:r>
            <w:r>
              <w:rPr>
                <w:rFonts w:ascii="Arial" w:eastAsia="宋体" w:hAnsi="Arial" w:cs="Arial"/>
                <w:sz w:val="16"/>
                <w:szCs w:val="16"/>
              </w:rPr>
              <w:t>January 1, 2019</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65D"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65E"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$5,061</w:t>
            </w:r>
          </w:p>
        </w:tc>
        <w:tc>
          <w:tcPr>
            <w:tcW w:w="0" w:type="auto"/>
            <w:tcBorders>
              <w:top w:val="single" w:sz="8" w:space="0" w:color="000000"/>
              <w:bottom w:val="single" w:sz="8" w:space="0" w:color="000000"/>
            </w:tcBorders>
            <w:shd w:val="clear" w:color="auto" w:fill="CCEEFF"/>
            <w:vAlign w:val="bottom"/>
          </w:tcPr>
          <w:p w14:paraId="1A36F65F"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660"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661"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$6,768</w:t>
            </w:r>
          </w:p>
        </w:tc>
        <w:tc>
          <w:tcPr>
            <w:tcW w:w="0" w:type="auto"/>
            <w:tcBorders>
              <w:top w:val="single" w:sz="8" w:space="0" w:color="000000"/>
              <w:bottom w:val="single" w:sz="8" w:space="0" w:color="000000"/>
            </w:tcBorders>
            <w:shd w:val="clear" w:color="auto" w:fill="CCEEFF"/>
            <w:vAlign w:val="bottom"/>
          </w:tcPr>
          <w:p w14:paraId="1A36F662"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663"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664"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($52,348</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1A36F665"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666"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667"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$55,941</w:t>
            </w:r>
          </w:p>
        </w:tc>
        <w:tc>
          <w:tcPr>
            <w:tcW w:w="0" w:type="auto"/>
            <w:tcBorders>
              <w:top w:val="single" w:sz="8" w:space="0" w:color="000000"/>
              <w:bottom w:val="single" w:sz="8" w:space="0" w:color="000000"/>
            </w:tcBorders>
            <w:shd w:val="clear" w:color="auto" w:fill="CCEEFF"/>
            <w:vAlign w:val="bottom"/>
          </w:tcPr>
          <w:p w14:paraId="1A36F668"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669"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66A"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($15,083</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1A36F66B"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66C"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66D"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$71</w:t>
            </w:r>
          </w:p>
        </w:tc>
        <w:tc>
          <w:tcPr>
            <w:tcW w:w="0" w:type="auto"/>
            <w:tcBorders>
              <w:top w:val="single" w:sz="8" w:space="0" w:color="000000"/>
              <w:bottom w:val="single" w:sz="8" w:space="0" w:color="000000"/>
            </w:tcBorders>
            <w:shd w:val="clear" w:color="auto" w:fill="CCEEFF"/>
            <w:vAlign w:val="bottom"/>
          </w:tcPr>
          <w:p w14:paraId="1A36F66E"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66F"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670"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$410</w:t>
            </w:r>
          </w:p>
        </w:tc>
        <w:tc>
          <w:tcPr>
            <w:tcW w:w="0" w:type="auto"/>
            <w:tcBorders>
              <w:top w:val="single" w:sz="8" w:space="0" w:color="000000"/>
              <w:bottom w:val="single" w:sz="8" w:space="0" w:color="000000"/>
            </w:tcBorders>
            <w:shd w:val="clear" w:color="auto" w:fill="CCEEFF"/>
            <w:vAlign w:val="bottom"/>
          </w:tcPr>
          <w:p w14:paraId="1A36F671" w14:textId="77777777" w:rsidR="00B513E1" w:rsidRDefault="00B513E1">
            <w:pPr>
              <w:textAlignment w:val="bottom"/>
              <w:rPr>
                <w:rFonts w:ascii="Times New Roman" w:hAnsi="Times New Roman"/>
                <w:sz w:val="20"/>
                <w:szCs w:val="20"/>
              </w:rPr>
            </w:pPr>
          </w:p>
        </w:tc>
      </w:tr>
      <w:tr w:rsidR="00B513E1" w14:paraId="1A36F67E" w14:textId="77777777">
        <w:trPr>
          <w:jc w:val="center"/>
        </w:trPr>
        <w:tc>
          <w:tcPr>
            <w:tcW w:w="0" w:type="auto"/>
            <w:tcBorders>
              <w:top w:val="single" w:sz="8" w:space="0" w:color="000000"/>
            </w:tcBorders>
            <w:shd w:val="clear" w:color="auto" w:fill="auto"/>
            <w:tcMar>
              <w:top w:w="40" w:type="dxa"/>
              <w:left w:w="40" w:type="dxa"/>
              <w:bottom w:w="40" w:type="dxa"/>
              <w:right w:w="40" w:type="dxa"/>
            </w:tcMar>
            <w:vAlign w:val="bottom"/>
          </w:tcPr>
          <w:p w14:paraId="1A36F673" w14:textId="77777777" w:rsidR="00B513E1" w:rsidRDefault="008D3882">
            <w:pPr>
              <w:textAlignment w:val="bottom"/>
              <w:rPr>
                <w:rFonts w:ascii="Times New Roman" w:hAnsi="Times New Roman"/>
                <w:sz w:val="16"/>
                <w:szCs w:val="16"/>
              </w:rPr>
            </w:pPr>
            <w:r>
              <w:rPr>
                <w:rFonts w:ascii="Arial" w:eastAsia="宋体" w:hAnsi="Arial" w:cs="Arial"/>
                <w:sz w:val="16"/>
                <w:szCs w:val="16"/>
              </w:rPr>
              <w:t>Net earnings</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1A36F67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1A36F67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1A36F67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677"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2,149</w:t>
            </w:r>
          </w:p>
        </w:tc>
        <w:tc>
          <w:tcPr>
            <w:tcW w:w="0" w:type="auto"/>
            <w:tcBorders>
              <w:top w:val="single" w:sz="8" w:space="0" w:color="000000"/>
            </w:tcBorders>
            <w:shd w:val="clear" w:color="auto" w:fill="auto"/>
            <w:vAlign w:val="bottom"/>
          </w:tcPr>
          <w:p w14:paraId="1A36F678" w14:textId="77777777" w:rsidR="00B513E1" w:rsidRDefault="00B513E1">
            <w:pPr>
              <w:textAlignment w:val="bottom"/>
              <w:rPr>
                <w:rFonts w:ascii="Times New Roman" w:hAnsi="Times New Roman"/>
                <w:sz w:val="20"/>
                <w:szCs w:val="20"/>
              </w:rPr>
            </w:pP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1A36F67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67A" w14:textId="77777777" w:rsidR="00B513E1" w:rsidRDefault="00B513E1">
            <w:pPr>
              <w:jc w:val="right"/>
              <w:textAlignment w:val="bottom"/>
              <w:rPr>
                <w:rFonts w:ascii="Times New Roman" w:hAnsi="Times New Roman"/>
                <w:sz w:val="16"/>
                <w:szCs w:val="16"/>
              </w:rPr>
            </w:pPr>
          </w:p>
        </w:tc>
        <w:tc>
          <w:tcPr>
            <w:tcW w:w="0" w:type="auto"/>
            <w:tcBorders>
              <w:top w:val="single" w:sz="8" w:space="0" w:color="000000"/>
            </w:tcBorders>
            <w:shd w:val="clear" w:color="auto" w:fill="auto"/>
            <w:vAlign w:val="bottom"/>
          </w:tcPr>
          <w:p w14:paraId="1A36F67B"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tcBorders>
            <w:shd w:val="clear" w:color="auto" w:fill="auto"/>
            <w:tcMar>
              <w:top w:w="40" w:type="dxa"/>
              <w:left w:w="40" w:type="dxa"/>
              <w:bottom w:w="40" w:type="dxa"/>
            </w:tcMar>
            <w:vAlign w:val="bottom"/>
          </w:tcPr>
          <w:p w14:paraId="1A36F67C"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2,149</w:t>
            </w:r>
          </w:p>
        </w:tc>
        <w:tc>
          <w:tcPr>
            <w:tcW w:w="0" w:type="auto"/>
            <w:tcBorders>
              <w:top w:val="single" w:sz="8" w:space="0" w:color="000000"/>
            </w:tcBorders>
            <w:shd w:val="clear" w:color="auto" w:fill="auto"/>
            <w:vAlign w:val="bottom"/>
          </w:tcPr>
          <w:p w14:paraId="1A36F67D" w14:textId="77777777" w:rsidR="00B513E1" w:rsidRDefault="00B513E1">
            <w:pPr>
              <w:textAlignment w:val="bottom"/>
              <w:rPr>
                <w:rFonts w:ascii="Times New Roman" w:hAnsi="Times New Roman"/>
                <w:sz w:val="20"/>
                <w:szCs w:val="20"/>
              </w:rPr>
            </w:pPr>
          </w:p>
        </w:tc>
      </w:tr>
      <w:tr w:rsidR="00B513E1" w14:paraId="1A36F689" w14:textId="77777777">
        <w:trPr>
          <w:jc w:val="center"/>
        </w:trPr>
        <w:tc>
          <w:tcPr>
            <w:tcW w:w="0" w:type="auto"/>
            <w:shd w:val="clear" w:color="auto" w:fill="CCEEFF"/>
            <w:tcMar>
              <w:top w:w="40" w:type="dxa"/>
              <w:left w:w="40" w:type="dxa"/>
              <w:bottom w:w="40" w:type="dxa"/>
              <w:right w:w="40" w:type="dxa"/>
            </w:tcMar>
            <w:vAlign w:val="bottom"/>
          </w:tcPr>
          <w:p w14:paraId="1A36F67F" w14:textId="77777777" w:rsidR="00B513E1" w:rsidRDefault="008D3882">
            <w:pPr>
              <w:ind w:hanging="240"/>
              <w:textAlignment w:val="bottom"/>
              <w:rPr>
                <w:rFonts w:ascii="Times New Roman" w:hAnsi="Times New Roman"/>
                <w:sz w:val="16"/>
                <w:szCs w:val="16"/>
              </w:rPr>
            </w:pPr>
            <w:r>
              <w:rPr>
                <w:rFonts w:ascii="Arial" w:eastAsia="宋体" w:hAnsi="Arial" w:cs="Arial"/>
                <w:sz w:val="16"/>
                <w:szCs w:val="16"/>
              </w:rPr>
              <w:t>Other comprehensive income, net of tax of ($30)</w:t>
            </w:r>
          </w:p>
        </w:tc>
        <w:tc>
          <w:tcPr>
            <w:tcW w:w="0" w:type="auto"/>
            <w:gridSpan w:val="3"/>
            <w:shd w:val="clear" w:color="auto" w:fill="CCEEFF"/>
            <w:tcMar>
              <w:top w:w="40" w:type="dxa"/>
              <w:left w:w="40" w:type="dxa"/>
              <w:bottom w:w="40" w:type="dxa"/>
              <w:right w:w="40" w:type="dxa"/>
            </w:tcMar>
            <w:vAlign w:val="bottom"/>
          </w:tcPr>
          <w:p w14:paraId="1A36F68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68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68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68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684"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114</w:t>
            </w:r>
          </w:p>
        </w:tc>
        <w:tc>
          <w:tcPr>
            <w:tcW w:w="0" w:type="auto"/>
            <w:shd w:val="clear" w:color="auto" w:fill="CCEEFF"/>
            <w:vAlign w:val="bottom"/>
          </w:tcPr>
          <w:p w14:paraId="1A36F685" w14:textId="77777777" w:rsidR="00B513E1" w:rsidRDefault="00B513E1">
            <w:pPr>
              <w:textAlignment w:val="bottom"/>
              <w:rPr>
                <w:rFonts w:ascii="Times New Roman" w:hAnsi="Times New Roman"/>
                <w:sz w:val="20"/>
                <w:szCs w:val="20"/>
              </w:rPr>
            </w:pPr>
          </w:p>
        </w:tc>
        <w:tc>
          <w:tcPr>
            <w:tcW w:w="0" w:type="auto"/>
            <w:gridSpan w:val="3"/>
            <w:shd w:val="clear" w:color="auto" w:fill="CCEEFF"/>
            <w:tcMar>
              <w:top w:w="40" w:type="dxa"/>
              <w:left w:w="40" w:type="dxa"/>
              <w:bottom w:w="40" w:type="dxa"/>
              <w:right w:w="40" w:type="dxa"/>
            </w:tcMar>
            <w:vAlign w:val="bottom"/>
          </w:tcPr>
          <w:p w14:paraId="1A36F68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687"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114</w:t>
            </w:r>
          </w:p>
        </w:tc>
        <w:tc>
          <w:tcPr>
            <w:tcW w:w="0" w:type="auto"/>
            <w:shd w:val="clear" w:color="auto" w:fill="CCEEFF"/>
            <w:vAlign w:val="bottom"/>
          </w:tcPr>
          <w:p w14:paraId="1A36F688" w14:textId="77777777" w:rsidR="00B513E1" w:rsidRDefault="00B513E1">
            <w:pPr>
              <w:textAlignment w:val="bottom"/>
              <w:rPr>
                <w:rFonts w:ascii="Times New Roman" w:hAnsi="Times New Roman"/>
                <w:sz w:val="20"/>
                <w:szCs w:val="20"/>
              </w:rPr>
            </w:pPr>
          </w:p>
        </w:tc>
      </w:tr>
      <w:tr w:rsidR="00B513E1" w14:paraId="1A36F695" w14:textId="77777777">
        <w:trPr>
          <w:jc w:val="center"/>
        </w:trPr>
        <w:tc>
          <w:tcPr>
            <w:tcW w:w="0" w:type="auto"/>
            <w:shd w:val="clear" w:color="auto" w:fill="auto"/>
            <w:tcMar>
              <w:top w:w="40" w:type="dxa"/>
              <w:left w:w="40" w:type="dxa"/>
              <w:bottom w:w="40" w:type="dxa"/>
              <w:right w:w="40" w:type="dxa"/>
            </w:tcMar>
            <w:vAlign w:val="bottom"/>
          </w:tcPr>
          <w:p w14:paraId="1A36F68A" w14:textId="77777777" w:rsidR="00B513E1" w:rsidRDefault="008D3882">
            <w:pPr>
              <w:ind w:hanging="240"/>
              <w:textAlignment w:val="bottom"/>
              <w:rPr>
                <w:rFonts w:ascii="Times New Roman" w:hAnsi="Times New Roman"/>
                <w:sz w:val="16"/>
                <w:szCs w:val="16"/>
              </w:rPr>
            </w:pPr>
            <w:r>
              <w:rPr>
                <w:rFonts w:ascii="Arial" w:eastAsia="宋体" w:hAnsi="Arial" w:cs="Arial"/>
                <w:sz w:val="16"/>
                <w:szCs w:val="16"/>
              </w:rPr>
              <w:t>Share-based compensation and related dividend equivalents</w:t>
            </w:r>
          </w:p>
        </w:tc>
        <w:tc>
          <w:tcPr>
            <w:tcW w:w="0" w:type="auto"/>
            <w:gridSpan w:val="3"/>
            <w:shd w:val="clear" w:color="auto" w:fill="auto"/>
            <w:tcMar>
              <w:top w:w="40" w:type="dxa"/>
              <w:left w:w="40" w:type="dxa"/>
              <w:bottom w:w="40" w:type="dxa"/>
              <w:right w:w="40" w:type="dxa"/>
            </w:tcMar>
            <w:vAlign w:val="bottom"/>
          </w:tcPr>
          <w:p w14:paraId="1A36F68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68C"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47</w:t>
            </w:r>
          </w:p>
        </w:tc>
        <w:tc>
          <w:tcPr>
            <w:tcW w:w="0" w:type="auto"/>
            <w:shd w:val="clear" w:color="auto" w:fill="auto"/>
            <w:vAlign w:val="bottom"/>
          </w:tcPr>
          <w:p w14:paraId="1A36F68D" w14:textId="77777777" w:rsidR="00B513E1" w:rsidRDefault="00B513E1">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1A36F68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68F" w14:textId="77777777" w:rsidR="00B513E1" w:rsidRDefault="00B513E1">
            <w:pPr>
              <w:jc w:val="right"/>
              <w:textAlignment w:val="bottom"/>
              <w:rPr>
                <w:rFonts w:ascii="Times New Roman" w:hAnsi="Times New Roman"/>
                <w:sz w:val="16"/>
                <w:szCs w:val="16"/>
              </w:rPr>
            </w:pPr>
          </w:p>
        </w:tc>
        <w:tc>
          <w:tcPr>
            <w:tcW w:w="0" w:type="auto"/>
            <w:shd w:val="clear" w:color="auto" w:fill="auto"/>
            <w:vAlign w:val="bottom"/>
          </w:tcPr>
          <w:p w14:paraId="1A36F690" w14:textId="77777777" w:rsidR="00B513E1" w:rsidRDefault="00B513E1">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1A36F69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69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693"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47</w:t>
            </w:r>
          </w:p>
        </w:tc>
        <w:tc>
          <w:tcPr>
            <w:tcW w:w="0" w:type="auto"/>
            <w:shd w:val="clear" w:color="auto" w:fill="auto"/>
            <w:vAlign w:val="bottom"/>
          </w:tcPr>
          <w:p w14:paraId="1A36F694" w14:textId="77777777" w:rsidR="00B513E1" w:rsidRDefault="00B513E1">
            <w:pPr>
              <w:textAlignment w:val="bottom"/>
              <w:rPr>
                <w:rFonts w:ascii="Times New Roman" w:hAnsi="Times New Roman"/>
                <w:sz w:val="20"/>
                <w:szCs w:val="20"/>
              </w:rPr>
            </w:pPr>
          </w:p>
        </w:tc>
      </w:tr>
      <w:tr w:rsidR="00B513E1" w14:paraId="1A36F6A1" w14:textId="77777777">
        <w:trPr>
          <w:jc w:val="center"/>
        </w:trPr>
        <w:tc>
          <w:tcPr>
            <w:tcW w:w="0" w:type="auto"/>
            <w:shd w:val="clear" w:color="auto" w:fill="CCEEFF"/>
            <w:tcMar>
              <w:top w:w="40" w:type="dxa"/>
              <w:left w:w="40" w:type="dxa"/>
              <w:bottom w:w="40" w:type="dxa"/>
              <w:right w:w="40" w:type="dxa"/>
            </w:tcMar>
            <w:vAlign w:val="bottom"/>
          </w:tcPr>
          <w:p w14:paraId="1A36F696" w14:textId="77777777" w:rsidR="00B513E1" w:rsidRDefault="008D3882">
            <w:pPr>
              <w:ind w:hanging="240"/>
              <w:textAlignment w:val="bottom"/>
              <w:rPr>
                <w:rFonts w:ascii="Times New Roman" w:hAnsi="Times New Roman"/>
                <w:sz w:val="16"/>
                <w:szCs w:val="16"/>
              </w:rPr>
            </w:pPr>
            <w:r>
              <w:rPr>
                <w:rFonts w:ascii="Arial" w:eastAsia="宋体" w:hAnsi="Arial" w:cs="Arial"/>
                <w:sz w:val="16"/>
                <w:szCs w:val="16"/>
              </w:rPr>
              <w:t xml:space="preserve">Treasury shares issued for </w:t>
            </w:r>
            <w:r>
              <w:rPr>
                <w:rFonts w:ascii="Arial" w:eastAsia="宋体" w:hAnsi="Arial" w:cs="Arial"/>
                <w:sz w:val="16"/>
                <w:szCs w:val="16"/>
              </w:rPr>
              <w:t>stock options exercised, net</w:t>
            </w:r>
          </w:p>
        </w:tc>
        <w:tc>
          <w:tcPr>
            <w:tcW w:w="0" w:type="auto"/>
            <w:gridSpan w:val="3"/>
            <w:shd w:val="clear" w:color="auto" w:fill="CCEEFF"/>
            <w:tcMar>
              <w:top w:w="40" w:type="dxa"/>
              <w:left w:w="40" w:type="dxa"/>
              <w:bottom w:w="40" w:type="dxa"/>
              <w:right w:w="40" w:type="dxa"/>
            </w:tcMar>
            <w:vAlign w:val="bottom"/>
          </w:tcPr>
          <w:p w14:paraId="1A36F69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698"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(36</w:t>
            </w:r>
          </w:p>
        </w:tc>
        <w:tc>
          <w:tcPr>
            <w:tcW w:w="0" w:type="auto"/>
            <w:shd w:val="clear" w:color="auto" w:fill="CCEEFF"/>
            <w:tcMar>
              <w:top w:w="40" w:type="dxa"/>
              <w:bottom w:w="40" w:type="dxa"/>
              <w:right w:w="40" w:type="dxa"/>
            </w:tcMar>
            <w:vAlign w:val="bottom"/>
          </w:tcPr>
          <w:p w14:paraId="1A36F699"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c>
          <w:tcPr>
            <w:tcW w:w="0" w:type="auto"/>
            <w:gridSpan w:val="2"/>
            <w:shd w:val="clear" w:color="auto" w:fill="CCEEFF"/>
            <w:tcMar>
              <w:top w:w="40" w:type="dxa"/>
              <w:left w:w="40" w:type="dxa"/>
              <w:bottom w:w="40" w:type="dxa"/>
            </w:tcMar>
            <w:vAlign w:val="bottom"/>
          </w:tcPr>
          <w:p w14:paraId="1A36F69A"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77</w:t>
            </w:r>
          </w:p>
        </w:tc>
        <w:tc>
          <w:tcPr>
            <w:tcW w:w="0" w:type="auto"/>
            <w:shd w:val="clear" w:color="auto" w:fill="CCEEFF"/>
            <w:vAlign w:val="bottom"/>
          </w:tcPr>
          <w:p w14:paraId="1A36F69B" w14:textId="77777777" w:rsidR="00B513E1" w:rsidRDefault="00B513E1">
            <w:pPr>
              <w:textAlignment w:val="bottom"/>
              <w:rPr>
                <w:rFonts w:ascii="Times New Roman" w:hAnsi="Times New Roman"/>
                <w:sz w:val="20"/>
                <w:szCs w:val="20"/>
              </w:rPr>
            </w:pPr>
          </w:p>
        </w:tc>
        <w:tc>
          <w:tcPr>
            <w:tcW w:w="0" w:type="auto"/>
            <w:gridSpan w:val="3"/>
            <w:shd w:val="clear" w:color="auto" w:fill="CCEEFF"/>
            <w:tcMar>
              <w:top w:w="40" w:type="dxa"/>
              <w:left w:w="40" w:type="dxa"/>
              <w:bottom w:w="40" w:type="dxa"/>
              <w:right w:w="40" w:type="dxa"/>
            </w:tcMar>
            <w:vAlign w:val="bottom"/>
          </w:tcPr>
          <w:p w14:paraId="1A36F69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69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69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69F"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41</w:t>
            </w:r>
          </w:p>
        </w:tc>
        <w:tc>
          <w:tcPr>
            <w:tcW w:w="0" w:type="auto"/>
            <w:shd w:val="clear" w:color="auto" w:fill="CCEEFF"/>
            <w:vAlign w:val="bottom"/>
          </w:tcPr>
          <w:p w14:paraId="1A36F6A0" w14:textId="77777777" w:rsidR="00B513E1" w:rsidRDefault="00B513E1">
            <w:pPr>
              <w:textAlignment w:val="bottom"/>
              <w:rPr>
                <w:rFonts w:ascii="Times New Roman" w:hAnsi="Times New Roman"/>
                <w:sz w:val="20"/>
                <w:szCs w:val="20"/>
              </w:rPr>
            </w:pPr>
          </w:p>
        </w:tc>
      </w:tr>
      <w:tr w:rsidR="00B513E1" w14:paraId="1A36F6AD" w14:textId="77777777">
        <w:trPr>
          <w:jc w:val="center"/>
        </w:trPr>
        <w:tc>
          <w:tcPr>
            <w:tcW w:w="0" w:type="auto"/>
            <w:shd w:val="clear" w:color="auto" w:fill="auto"/>
            <w:tcMar>
              <w:top w:w="40" w:type="dxa"/>
              <w:left w:w="40" w:type="dxa"/>
              <w:bottom w:w="40" w:type="dxa"/>
              <w:right w:w="40" w:type="dxa"/>
            </w:tcMar>
            <w:vAlign w:val="bottom"/>
          </w:tcPr>
          <w:p w14:paraId="1A36F6A2" w14:textId="77777777" w:rsidR="00B513E1" w:rsidRDefault="008D3882">
            <w:pPr>
              <w:ind w:hanging="240"/>
              <w:textAlignment w:val="bottom"/>
              <w:rPr>
                <w:rFonts w:ascii="Times New Roman" w:hAnsi="Times New Roman"/>
                <w:sz w:val="16"/>
                <w:szCs w:val="16"/>
              </w:rPr>
            </w:pPr>
            <w:r>
              <w:rPr>
                <w:rFonts w:ascii="Arial" w:eastAsia="宋体" w:hAnsi="Arial" w:cs="Arial"/>
                <w:sz w:val="16"/>
                <w:szCs w:val="16"/>
              </w:rPr>
              <w:t>Treasury shares issued for other share-based plans, net</w:t>
            </w:r>
          </w:p>
        </w:tc>
        <w:tc>
          <w:tcPr>
            <w:tcW w:w="0" w:type="auto"/>
            <w:gridSpan w:val="3"/>
            <w:shd w:val="clear" w:color="auto" w:fill="auto"/>
            <w:tcMar>
              <w:top w:w="40" w:type="dxa"/>
              <w:left w:w="40" w:type="dxa"/>
              <w:bottom w:w="40" w:type="dxa"/>
              <w:right w:w="40" w:type="dxa"/>
            </w:tcMar>
            <w:vAlign w:val="bottom"/>
          </w:tcPr>
          <w:p w14:paraId="1A36F6A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6A4"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(206</w:t>
            </w:r>
          </w:p>
        </w:tc>
        <w:tc>
          <w:tcPr>
            <w:tcW w:w="0" w:type="auto"/>
            <w:shd w:val="clear" w:color="auto" w:fill="auto"/>
            <w:tcMar>
              <w:top w:w="40" w:type="dxa"/>
              <w:bottom w:w="40" w:type="dxa"/>
              <w:right w:w="40" w:type="dxa"/>
            </w:tcMar>
            <w:vAlign w:val="bottom"/>
          </w:tcPr>
          <w:p w14:paraId="1A36F6A5"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c>
          <w:tcPr>
            <w:tcW w:w="0" w:type="auto"/>
            <w:gridSpan w:val="2"/>
            <w:shd w:val="clear" w:color="auto" w:fill="auto"/>
            <w:tcMar>
              <w:top w:w="40" w:type="dxa"/>
              <w:left w:w="40" w:type="dxa"/>
              <w:bottom w:w="40" w:type="dxa"/>
            </w:tcMar>
            <w:vAlign w:val="bottom"/>
          </w:tcPr>
          <w:p w14:paraId="1A36F6A6"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(18</w:t>
            </w:r>
          </w:p>
        </w:tc>
        <w:tc>
          <w:tcPr>
            <w:tcW w:w="0" w:type="auto"/>
            <w:shd w:val="clear" w:color="auto" w:fill="auto"/>
            <w:tcMar>
              <w:top w:w="40" w:type="dxa"/>
              <w:bottom w:w="40" w:type="dxa"/>
              <w:right w:w="40" w:type="dxa"/>
            </w:tcMar>
            <w:vAlign w:val="bottom"/>
          </w:tcPr>
          <w:p w14:paraId="1A36F6A7"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c>
          <w:tcPr>
            <w:tcW w:w="0" w:type="auto"/>
            <w:gridSpan w:val="3"/>
            <w:shd w:val="clear" w:color="auto" w:fill="auto"/>
            <w:tcMar>
              <w:top w:w="40" w:type="dxa"/>
              <w:left w:w="40" w:type="dxa"/>
              <w:bottom w:w="40" w:type="dxa"/>
              <w:right w:w="40" w:type="dxa"/>
            </w:tcMar>
            <w:vAlign w:val="bottom"/>
          </w:tcPr>
          <w:p w14:paraId="1A36F6A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6A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6A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6AB"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(224</w:t>
            </w:r>
          </w:p>
        </w:tc>
        <w:tc>
          <w:tcPr>
            <w:tcW w:w="0" w:type="auto"/>
            <w:shd w:val="clear" w:color="auto" w:fill="auto"/>
            <w:tcMar>
              <w:top w:w="40" w:type="dxa"/>
              <w:bottom w:w="40" w:type="dxa"/>
              <w:right w:w="40" w:type="dxa"/>
            </w:tcMar>
            <w:vAlign w:val="bottom"/>
          </w:tcPr>
          <w:p w14:paraId="1A36F6AC"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6B8" w14:textId="77777777">
        <w:trPr>
          <w:jc w:val="center"/>
        </w:trPr>
        <w:tc>
          <w:tcPr>
            <w:tcW w:w="0" w:type="auto"/>
            <w:shd w:val="clear" w:color="auto" w:fill="CCEEFF"/>
            <w:tcMar>
              <w:top w:w="40" w:type="dxa"/>
              <w:left w:w="40" w:type="dxa"/>
              <w:bottom w:w="40" w:type="dxa"/>
              <w:right w:w="40" w:type="dxa"/>
            </w:tcMar>
            <w:vAlign w:val="bottom"/>
          </w:tcPr>
          <w:p w14:paraId="1A36F6AE" w14:textId="77777777" w:rsidR="00B513E1" w:rsidRDefault="008D3882">
            <w:pPr>
              <w:ind w:hanging="240"/>
              <w:textAlignment w:val="bottom"/>
              <w:rPr>
                <w:rFonts w:ascii="Times New Roman" w:hAnsi="Times New Roman"/>
                <w:sz w:val="16"/>
                <w:szCs w:val="16"/>
              </w:rPr>
            </w:pPr>
            <w:r>
              <w:rPr>
                <w:rFonts w:ascii="Arial" w:eastAsia="宋体" w:hAnsi="Arial" w:cs="Arial"/>
                <w:sz w:val="16"/>
                <w:szCs w:val="16"/>
              </w:rPr>
              <w:t>Common shares repurchased</w:t>
            </w:r>
          </w:p>
        </w:tc>
        <w:tc>
          <w:tcPr>
            <w:tcW w:w="0" w:type="auto"/>
            <w:gridSpan w:val="3"/>
            <w:shd w:val="clear" w:color="auto" w:fill="CCEEFF"/>
            <w:tcMar>
              <w:top w:w="40" w:type="dxa"/>
              <w:left w:w="40" w:type="dxa"/>
              <w:bottom w:w="40" w:type="dxa"/>
              <w:right w:w="40" w:type="dxa"/>
            </w:tcMar>
            <w:vAlign w:val="bottom"/>
          </w:tcPr>
          <w:p w14:paraId="1A36F6A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6B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6B1"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(2,341</w:t>
            </w:r>
          </w:p>
        </w:tc>
        <w:tc>
          <w:tcPr>
            <w:tcW w:w="0" w:type="auto"/>
            <w:shd w:val="clear" w:color="auto" w:fill="CCEEFF"/>
            <w:tcMar>
              <w:top w:w="40" w:type="dxa"/>
              <w:bottom w:w="40" w:type="dxa"/>
              <w:right w:w="40" w:type="dxa"/>
            </w:tcMar>
            <w:vAlign w:val="bottom"/>
          </w:tcPr>
          <w:p w14:paraId="1A36F6B2"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c>
          <w:tcPr>
            <w:tcW w:w="0" w:type="auto"/>
            <w:gridSpan w:val="3"/>
            <w:shd w:val="clear" w:color="auto" w:fill="CCEEFF"/>
            <w:tcMar>
              <w:top w:w="40" w:type="dxa"/>
              <w:left w:w="40" w:type="dxa"/>
              <w:bottom w:w="40" w:type="dxa"/>
              <w:right w:w="40" w:type="dxa"/>
            </w:tcMar>
            <w:vAlign w:val="bottom"/>
          </w:tcPr>
          <w:p w14:paraId="1A36F6B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6B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6B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6B6"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(2,341</w:t>
            </w:r>
          </w:p>
        </w:tc>
        <w:tc>
          <w:tcPr>
            <w:tcW w:w="0" w:type="auto"/>
            <w:shd w:val="clear" w:color="auto" w:fill="CCEEFF"/>
            <w:tcMar>
              <w:top w:w="40" w:type="dxa"/>
              <w:bottom w:w="40" w:type="dxa"/>
              <w:right w:w="40" w:type="dxa"/>
            </w:tcMar>
            <w:vAlign w:val="bottom"/>
          </w:tcPr>
          <w:p w14:paraId="1A36F6B7"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6C3" w14:textId="77777777">
        <w:trPr>
          <w:jc w:val="center"/>
        </w:trPr>
        <w:tc>
          <w:tcPr>
            <w:tcW w:w="0" w:type="auto"/>
            <w:shd w:val="clear" w:color="auto" w:fill="auto"/>
            <w:tcMar>
              <w:top w:w="40" w:type="dxa"/>
              <w:left w:w="40" w:type="dxa"/>
              <w:bottom w:w="40" w:type="dxa"/>
              <w:right w:w="40" w:type="dxa"/>
            </w:tcMar>
            <w:vAlign w:val="bottom"/>
          </w:tcPr>
          <w:p w14:paraId="1A36F6B9" w14:textId="77777777" w:rsidR="00B513E1" w:rsidRDefault="008D3882">
            <w:pPr>
              <w:textAlignment w:val="bottom"/>
              <w:rPr>
                <w:rFonts w:ascii="Times New Roman" w:hAnsi="Times New Roman"/>
                <w:sz w:val="16"/>
                <w:szCs w:val="16"/>
              </w:rPr>
            </w:pPr>
            <w:r>
              <w:rPr>
                <w:rFonts w:ascii="Arial" w:eastAsia="宋体" w:hAnsi="Arial" w:cs="Arial"/>
                <w:sz w:val="16"/>
                <w:szCs w:val="16"/>
              </w:rPr>
              <w:t>Changes in noncontrolling interests</w:t>
            </w:r>
          </w:p>
        </w:tc>
        <w:tc>
          <w:tcPr>
            <w:tcW w:w="0" w:type="auto"/>
            <w:gridSpan w:val="3"/>
            <w:shd w:val="clear" w:color="auto" w:fill="auto"/>
            <w:tcMar>
              <w:top w:w="40" w:type="dxa"/>
              <w:left w:w="40" w:type="dxa"/>
              <w:bottom w:w="40" w:type="dxa"/>
              <w:right w:w="40" w:type="dxa"/>
            </w:tcMar>
            <w:vAlign w:val="bottom"/>
          </w:tcPr>
          <w:p w14:paraId="1A36F6B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6B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6B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6B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6B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6BF"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36</w:t>
            </w:r>
          </w:p>
        </w:tc>
        <w:tc>
          <w:tcPr>
            <w:tcW w:w="0" w:type="auto"/>
            <w:tcBorders>
              <w:bottom w:val="single" w:sz="8" w:space="0" w:color="000000"/>
            </w:tcBorders>
            <w:shd w:val="clear" w:color="auto" w:fill="auto"/>
            <w:vAlign w:val="bottom"/>
          </w:tcPr>
          <w:p w14:paraId="1A36F6C0" w14:textId="77777777" w:rsidR="00B513E1" w:rsidRDefault="00B513E1">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A36F6C1"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36</w:t>
            </w:r>
          </w:p>
        </w:tc>
        <w:tc>
          <w:tcPr>
            <w:tcW w:w="0" w:type="auto"/>
            <w:shd w:val="clear" w:color="auto" w:fill="auto"/>
            <w:vAlign w:val="bottom"/>
          </w:tcPr>
          <w:p w14:paraId="1A36F6C2" w14:textId="77777777" w:rsidR="00B513E1" w:rsidRDefault="00B513E1">
            <w:pPr>
              <w:textAlignment w:val="bottom"/>
              <w:rPr>
                <w:rFonts w:ascii="Times New Roman" w:hAnsi="Times New Roman"/>
                <w:sz w:val="20"/>
                <w:szCs w:val="20"/>
              </w:rPr>
            </w:pPr>
          </w:p>
        </w:tc>
      </w:tr>
      <w:tr w:rsidR="00B513E1" w14:paraId="1A36F6DA" w14:textId="77777777">
        <w:trPr>
          <w:jc w:val="center"/>
        </w:trPr>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6C4" w14:textId="77777777" w:rsidR="00B513E1" w:rsidRDefault="008D3882">
            <w:pPr>
              <w:textAlignment w:val="bottom"/>
              <w:rPr>
                <w:rFonts w:ascii="Times New Roman" w:hAnsi="Times New Roman"/>
                <w:sz w:val="16"/>
                <w:szCs w:val="16"/>
              </w:rPr>
            </w:pPr>
            <w:r>
              <w:rPr>
                <w:rFonts w:ascii="Arial" w:eastAsia="宋体" w:hAnsi="Arial" w:cs="Arial"/>
                <w:sz w:val="16"/>
                <w:szCs w:val="16"/>
              </w:rPr>
              <w:t>Balance at March 31, 2019</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6C5"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6C6"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$5,061</w:t>
            </w:r>
          </w:p>
        </w:tc>
        <w:tc>
          <w:tcPr>
            <w:tcW w:w="0" w:type="auto"/>
            <w:tcBorders>
              <w:top w:val="single" w:sz="8" w:space="0" w:color="000000"/>
              <w:bottom w:val="double" w:sz="6" w:space="0" w:color="000000"/>
            </w:tcBorders>
            <w:shd w:val="clear" w:color="auto" w:fill="CCEEFF"/>
            <w:vAlign w:val="bottom"/>
          </w:tcPr>
          <w:p w14:paraId="1A36F6C7"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6C8"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6C9"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$6,573</w:t>
            </w:r>
          </w:p>
        </w:tc>
        <w:tc>
          <w:tcPr>
            <w:tcW w:w="0" w:type="auto"/>
            <w:tcBorders>
              <w:top w:val="single" w:sz="8" w:space="0" w:color="000000"/>
              <w:bottom w:val="double" w:sz="6" w:space="0" w:color="000000"/>
            </w:tcBorders>
            <w:shd w:val="clear" w:color="auto" w:fill="CCEEFF"/>
            <w:vAlign w:val="bottom"/>
          </w:tcPr>
          <w:p w14:paraId="1A36F6CA"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6CB"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6CC"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($54,630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6F6CD"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6CE"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6CF"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$58,090</w:t>
            </w:r>
          </w:p>
        </w:tc>
        <w:tc>
          <w:tcPr>
            <w:tcW w:w="0" w:type="auto"/>
            <w:tcBorders>
              <w:top w:val="single" w:sz="8" w:space="0" w:color="000000"/>
              <w:bottom w:val="double" w:sz="6" w:space="0" w:color="000000"/>
            </w:tcBorders>
            <w:shd w:val="clear" w:color="auto" w:fill="CCEEFF"/>
            <w:vAlign w:val="bottom"/>
          </w:tcPr>
          <w:p w14:paraId="1A36F6D0"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6D1"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6D2"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($14,969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6F6D3"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6D4"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6D5"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$107</w:t>
            </w:r>
          </w:p>
        </w:tc>
        <w:tc>
          <w:tcPr>
            <w:tcW w:w="0" w:type="auto"/>
            <w:tcBorders>
              <w:top w:val="single" w:sz="8" w:space="0" w:color="000000"/>
              <w:bottom w:val="double" w:sz="6" w:space="0" w:color="000000"/>
            </w:tcBorders>
            <w:shd w:val="clear" w:color="auto" w:fill="CCEEFF"/>
            <w:vAlign w:val="bottom"/>
          </w:tcPr>
          <w:p w14:paraId="1A36F6D6"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6D7"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6D8"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$232</w:t>
            </w:r>
          </w:p>
        </w:tc>
        <w:tc>
          <w:tcPr>
            <w:tcW w:w="0" w:type="auto"/>
            <w:tcBorders>
              <w:top w:val="single" w:sz="8" w:space="0" w:color="000000"/>
              <w:bottom w:val="double" w:sz="6" w:space="0" w:color="000000"/>
            </w:tcBorders>
            <w:shd w:val="clear" w:color="auto" w:fill="CCEEFF"/>
            <w:vAlign w:val="bottom"/>
          </w:tcPr>
          <w:p w14:paraId="1A36F6D9" w14:textId="77777777" w:rsidR="00B513E1" w:rsidRDefault="00B513E1">
            <w:pPr>
              <w:textAlignment w:val="bottom"/>
              <w:rPr>
                <w:rFonts w:ascii="Times New Roman" w:hAnsi="Times New Roman"/>
                <w:sz w:val="20"/>
                <w:szCs w:val="20"/>
              </w:rPr>
            </w:pPr>
          </w:p>
        </w:tc>
      </w:tr>
      <w:tr w:rsidR="00B513E1" w14:paraId="1A36F6E3" w14:textId="77777777">
        <w:trPr>
          <w:jc w:val="center"/>
        </w:trPr>
        <w:tc>
          <w:tcPr>
            <w:tcW w:w="0" w:type="auto"/>
            <w:shd w:val="clear" w:color="auto" w:fill="auto"/>
            <w:tcMar>
              <w:top w:w="40" w:type="dxa"/>
              <w:left w:w="40" w:type="dxa"/>
              <w:bottom w:w="40" w:type="dxa"/>
              <w:right w:w="40" w:type="dxa"/>
            </w:tcMar>
            <w:vAlign w:val="bottom"/>
          </w:tcPr>
          <w:p w14:paraId="1A36F6D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6D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6D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6D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6D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6E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6E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6E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6FA" w14:textId="77777777">
        <w:trPr>
          <w:jc w:val="center"/>
        </w:trPr>
        <w:tc>
          <w:tcPr>
            <w:tcW w:w="0" w:type="auto"/>
            <w:tcBorders>
              <w:top w:val="single" w:sz="8" w:space="0" w:color="000000"/>
            </w:tcBorders>
            <w:shd w:val="clear" w:color="auto" w:fill="CCEEFF"/>
            <w:tcMar>
              <w:top w:w="40" w:type="dxa"/>
              <w:left w:w="40" w:type="dxa"/>
              <w:bottom w:w="40" w:type="dxa"/>
              <w:right w:w="40" w:type="dxa"/>
            </w:tcMar>
            <w:vAlign w:val="bottom"/>
          </w:tcPr>
          <w:p w14:paraId="1A36F6E4"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Balance at December 31, 2019</w:t>
            </w:r>
          </w:p>
        </w:tc>
        <w:tc>
          <w:tcPr>
            <w:tcW w:w="0" w:type="auto"/>
            <w:tcBorders>
              <w:top w:val="single" w:sz="8" w:space="0" w:color="000000"/>
            </w:tcBorders>
            <w:shd w:val="clear" w:color="auto" w:fill="CCEEFF"/>
            <w:tcMar>
              <w:top w:w="40" w:type="dxa"/>
              <w:left w:w="40" w:type="dxa"/>
              <w:bottom w:w="40" w:type="dxa"/>
            </w:tcMar>
            <w:vAlign w:val="bottom"/>
          </w:tcPr>
          <w:p w14:paraId="1A36F6E5"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6E6"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$5,061</w:t>
            </w:r>
          </w:p>
        </w:tc>
        <w:tc>
          <w:tcPr>
            <w:tcW w:w="0" w:type="auto"/>
            <w:tcBorders>
              <w:top w:val="single" w:sz="8" w:space="0" w:color="000000"/>
            </w:tcBorders>
            <w:shd w:val="clear" w:color="auto" w:fill="CCEEFF"/>
            <w:vAlign w:val="bottom"/>
          </w:tcPr>
          <w:p w14:paraId="1A36F6E7"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tcMar>
            <w:vAlign w:val="bottom"/>
          </w:tcPr>
          <w:p w14:paraId="1A36F6E8"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6E9"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$6,745</w:t>
            </w:r>
          </w:p>
        </w:tc>
        <w:tc>
          <w:tcPr>
            <w:tcW w:w="0" w:type="auto"/>
            <w:tcBorders>
              <w:top w:val="single" w:sz="8" w:space="0" w:color="000000"/>
            </w:tcBorders>
            <w:shd w:val="clear" w:color="auto" w:fill="CCEEFF"/>
            <w:vAlign w:val="bottom"/>
          </w:tcPr>
          <w:p w14:paraId="1A36F6EA"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tcMar>
            <w:vAlign w:val="bottom"/>
          </w:tcPr>
          <w:p w14:paraId="1A36F6EB"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6EC"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($54,914</w:t>
            </w:r>
          </w:p>
        </w:tc>
        <w:tc>
          <w:tcPr>
            <w:tcW w:w="0" w:type="auto"/>
            <w:tcBorders>
              <w:top w:val="single" w:sz="8" w:space="0" w:color="000000"/>
            </w:tcBorders>
            <w:shd w:val="clear" w:color="auto" w:fill="CCEEFF"/>
            <w:tcMar>
              <w:top w:w="40" w:type="dxa"/>
              <w:bottom w:w="40" w:type="dxa"/>
              <w:right w:w="40" w:type="dxa"/>
            </w:tcMar>
            <w:vAlign w:val="bottom"/>
          </w:tcPr>
          <w:p w14:paraId="1A36F6ED"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tcMar>
              <w:top w:w="40" w:type="dxa"/>
              <w:left w:w="40" w:type="dxa"/>
              <w:bottom w:w="40" w:type="dxa"/>
            </w:tcMar>
            <w:vAlign w:val="bottom"/>
          </w:tcPr>
          <w:p w14:paraId="1A36F6EE"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6EF"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$50,644</w:t>
            </w:r>
          </w:p>
        </w:tc>
        <w:tc>
          <w:tcPr>
            <w:tcW w:w="0" w:type="auto"/>
            <w:tcBorders>
              <w:top w:val="single" w:sz="8" w:space="0" w:color="000000"/>
            </w:tcBorders>
            <w:shd w:val="clear" w:color="auto" w:fill="CCEEFF"/>
            <w:vAlign w:val="bottom"/>
          </w:tcPr>
          <w:p w14:paraId="1A36F6F0"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tcMar>
            <w:vAlign w:val="bottom"/>
          </w:tcPr>
          <w:p w14:paraId="1A36F6F1"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6F2"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($16,153</w:t>
            </w:r>
          </w:p>
        </w:tc>
        <w:tc>
          <w:tcPr>
            <w:tcW w:w="0" w:type="auto"/>
            <w:tcBorders>
              <w:top w:val="single" w:sz="8" w:space="0" w:color="000000"/>
            </w:tcBorders>
            <w:shd w:val="clear" w:color="auto" w:fill="CCEEFF"/>
            <w:tcMar>
              <w:top w:w="40" w:type="dxa"/>
              <w:bottom w:w="40" w:type="dxa"/>
              <w:right w:w="40" w:type="dxa"/>
            </w:tcMar>
            <w:vAlign w:val="bottom"/>
          </w:tcPr>
          <w:p w14:paraId="1A36F6F3"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tcMar>
              <w:top w:w="40" w:type="dxa"/>
              <w:left w:w="40" w:type="dxa"/>
              <w:bottom w:w="40" w:type="dxa"/>
            </w:tcMar>
            <w:vAlign w:val="bottom"/>
          </w:tcPr>
          <w:p w14:paraId="1A36F6F4"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6F5"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$317</w:t>
            </w:r>
          </w:p>
        </w:tc>
        <w:tc>
          <w:tcPr>
            <w:tcW w:w="0" w:type="auto"/>
            <w:tcBorders>
              <w:top w:val="single" w:sz="8" w:space="0" w:color="000000"/>
            </w:tcBorders>
            <w:shd w:val="clear" w:color="auto" w:fill="CCEEFF"/>
            <w:vAlign w:val="bottom"/>
          </w:tcPr>
          <w:p w14:paraId="1A36F6F6"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tcMar>
            <w:vAlign w:val="bottom"/>
          </w:tcPr>
          <w:p w14:paraId="1A36F6F7"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6F8"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($8,300</w:t>
            </w:r>
          </w:p>
        </w:tc>
        <w:tc>
          <w:tcPr>
            <w:tcW w:w="0" w:type="auto"/>
            <w:tcBorders>
              <w:top w:val="single" w:sz="8" w:space="0" w:color="000000"/>
            </w:tcBorders>
            <w:shd w:val="clear" w:color="auto" w:fill="CCEEFF"/>
            <w:tcMar>
              <w:top w:w="40" w:type="dxa"/>
              <w:bottom w:w="40" w:type="dxa"/>
              <w:right w:w="40" w:type="dxa"/>
            </w:tcMar>
            <w:vAlign w:val="bottom"/>
          </w:tcPr>
          <w:p w14:paraId="1A36F6F9"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r>
      <w:tr w:rsidR="00B513E1" w14:paraId="1A36F705"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A36F6FB"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Impact of ASU 2016-13</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6F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6F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6F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6FF"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(162</w:t>
            </w:r>
          </w:p>
        </w:tc>
        <w:tc>
          <w:tcPr>
            <w:tcW w:w="0" w:type="auto"/>
            <w:tcBorders>
              <w:bottom w:val="single" w:sz="8" w:space="0" w:color="000000"/>
            </w:tcBorders>
            <w:shd w:val="clear" w:color="auto" w:fill="auto"/>
            <w:tcMar>
              <w:top w:w="40" w:type="dxa"/>
              <w:bottom w:w="40" w:type="dxa"/>
              <w:right w:w="40" w:type="dxa"/>
            </w:tcMar>
            <w:vAlign w:val="bottom"/>
          </w:tcPr>
          <w:p w14:paraId="1A36F700"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70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70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703"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(162</w:t>
            </w:r>
          </w:p>
        </w:tc>
        <w:tc>
          <w:tcPr>
            <w:tcW w:w="0" w:type="auto"/>
            <w:tcBorders>
              <w:bottom w:val="single" w:sz="8" w:space="0" w:color="000000"/>
            </w:tcBorders>
            <w:shd w:val="clear" w:color="auto" w:fill="auto"/>
            <w:tcMar>
              <w:top w:w="40" w:type="dxa"/>
              <w:bottom w:w="40" w:type="dxa"/>
              <w:right w:w="40" w:type="dxa"/>
            </w:tcMar>
            <w:vAlign w:val="bottom"/>
          </w:tcPr>
          <w:p w14:paraId="1A36F704"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r>
      <w:tr w:rsidR="00B513E1" w14:paraId="1A36F71C" w14:textId="77777777">
        <w:trPr>
          <w:jc w:val="center"/>
        </w:trPr>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6F706"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Balance at January 1, 2020</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707"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708"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$5,061</w:t>
            </w:r>
          </w:p>
        </w:tc>
        <w:tc>
          <w:tcPr>
            <w:tcW w:w="0" w:type="auto"/>
            <w:tcBorders>
              <w:top w:val="single" w:sz="8" w:space="0" w:color="000000"/>
              <w:bottom w:val="single" w:sz="8" w:space="0" w:color="000000"/>
            </w:tcBorders>
            <w:shd w:val="clear" w:color="auto" w:fill="CCEEFF"/>
            <w:vAlign w:val="bottom"/>
          </w:tcPr>
          <w:p w14:paraId="1A36F709"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70A"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70B"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$6,745</w:t>
            </w:r>
          </w:p>
        </w:tc>
        <w:tc>
          <w:tcPr>
            <w:tcW w:w="0" w:type="auto"/>
            <w:tcBorders>
              <w:top w:val="single" w:sz="8" w:space="0" w:color="000000"/>
              <w:bottom w:val="single" w:sz="8" w:space="0" w:color="000000"/>
            </w:tcBorders>
            <w:shd w:val="clear" w:color="auto" w:fill="CCEEFF"/>
            <w:vAlign w:val="bottom"/>
          </w:tcPr>
          <w:p w14:paraId="1A36F70C"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70D"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70E"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($54,914</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1A36F70F"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710"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711"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$50,482</w:t>
            </w:r>
          </w:p>
        </w:tc>
        <w:tc>
          <w:tcPr>
            <w:tcW w:w="0" w:type="auto"/>
            <w:tcBorders>
              <w:top w:val="single" w:sz="8" w:space="0" w:color="000000"/>
              <w:bottom w:val="single" w:sz="8" w:space="0" w:color="000000"/>
            </w:tcBorders>
            <w:shd w:val="clear" w:color="auto" w:fill="CCEEFF"/>
            <w:vAlign w:val="bottom"/>
          </w:tcPr>
          <w:p w14:paraId="1A36F712"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713"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714"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($16,153</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1A36F715"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716"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717"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$317</w:t>
            </w:r>
          </w:p>
        </w:tc>
        <w:tc>
          <w:tcPr>
            <w:tcW w:w="0" w:type="auto"/>
            <w:tcBorders>
              <w:top w:val="single" w:sz="8" w:space="0" w:color="000000"/>
              <w:bottom w:val="single" w:sz="8" w:space="0" w:color="000000"/>
            </w:tcBorders>
            <w:shd w:val="clear" w:color="auto" w:fill="CCEEFF"/>
            <w:vAlign w:val="bottom"/>
          </w:tcPr>
          <w:p w14:paraId="1A36F718"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719"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71A"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($8,462</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1A36F71B"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r>
      <w:tr w:rsidR="00B513E1" w14:paraId="1A36F728" w14:textId="77777777">
        <w:trPr>
          <w:jc w:val="center"/>
        </w:trPr>
        <w:tc>
          <w:tcPr>
            <w:tcW w:w="0" w:type="auto"/>
            <w:tcBorders>
              <w:top w:val="single" w:sz="8" w:space="0" w:color="000000"/>
            </w:tcBorders>
            <w:shd w:val="clear" w:color="auto" w:fill="auto"/>
            <w:tcMar>
              <w:top w:w="40" w:type="dxa"/>
              <w:left w:w="40" w:type="dxa"/>
              <w:bottom w:w="40" w:type="dxa"/>
              <w:right w:w="40" w:type="dxa"/>
            </w:tcMar>
            <w:vAlign w:val="bottom"/>
          </w:tcPr>
          <w:p w14:paraId="1A36F71D"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Net loss</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1A36F71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1A36F71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1A36F72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721"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(628</w:t>
            </w:r>
          </w:p>
        </w:tc>
        <w:tc>
          <w:tcPr>
            <w:tcW w:w="0" w:type="auto"/>
            <w:tcBorders>
              <w:top w:val="single" w:sz="8" w:space="0" w:color="000000"/>
            </w:tcBorders>
            <w:shd w:val="clear" w:color="auto" w:fill="auto"/>
            <w:tcMar>
              <w:top w:w="40" w:type="dxa"/>
              <w:bottom w:w="40" w:type="dxa"/>
              <w:right w:w="40" w:type="dxa"/>
            </w:tcMar>
            <w:vAlign w:val="bottom"/>
          </w:tcPr>
          <w:p w14:paraId="1A36F722"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1A36F72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724"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(13</w:t>
            </w:r>
          </w:p>
        </w:tc>
        <w:tc>
          <w:tcPr>
            <w:tcW w:w="0" w:type="auto"/>
            <w:tcBorders>
              <w:top w:val="single" w:sz="8" w:space="0" w:color="000000"/>
            </w:tcBorders>
            <w:shd w:val="clear" w:color="auto" w:fill="auto"/>
            <w:tcMar>
              <w:top w:w="40" w:type="dxa"/>
              <w:bottom w:w="40" w:type="dxa"/>
              <w:right w:w="40" w:type="dxa"/>
            </w:tcMar>
            <w:vAlign w:val="bottom"/>
          </w:tcPr>
          <w:p w14:paraId="1A36F725"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2"/>
            <w:tcBorders>
              <w:top w:val="single" w:sz="8" w:space="0" w:color="000000"/>
            </w:tcBorders>
            <w:shd w:val="clear" w:color="auto" w:fill="auto"/>
            <w:tcMar>
              <w:top w:w="40" w:type="dxa"/>
              <w:left w:w="40" w:type="dxa"/>
              <w:bottom w:w="40" w:type="dxa"/>
            </w:tcMar>
            <w:vAlign w:val="bottom"/>
          </w:tcPr>
          <w:p w14:paraId="1A36F726"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(641</w:t>
            </w:r>
          </w:p>
        </w:tc>
        <w:tc>
          <w:tcPr>
            <w:tcW w:w="0" w:type="auto"/>
            <w:tcBorders>
              <w:top w:val="single" w:sz="8" w:space="0" w:color="000000"/>
            </w:tcBorders>
            <w:shd w:val="clear" w:color="auto" w:fill="auto"/>
            <w:tcMar>
              <w:top w:w="40" w:type="dxa"/>
              <w:bottom w:w="40" w:type="dxa"/>
              <w:right w:w="40" w:type="dxa"/>
            </w:tcMar>
            <w:vAlign w:val="bottom"/>
          </w:tcPr>
          <w:p w14:paraId="1A36F727"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r>
      <w:tr w:rsidR="00B513E1" w14:paraId="1A36F733" w14:textId="77777777">
        <w:trPr>
          <w:jc w:val="center"/>
        </w:trPr>
        <w:tc>
          <w:tcPr>
            <w:tcW w:w="0" w:type="auto"/>
            <w:shd w:val="clear" w:color="auto" w:fill="CCEEFF"/>
            <w:tcMar>
              <w:top w:w="40" w:type="dxa"/>
              <w:left w:w="40" w:type="dxa"/>
              <w:bottom w:w="40" w:type="dxa"/>
              <w:right w:w="40" w:type="dxa"/>
            </w:tcMar>
            <w:vAlign w:val="bottom"/>
          </w:tcPr>
          <w:p w14:paraId="1A36F729" w14:textId="77777777" w:rsidR="00B513E1" w:rsidRDefault="008D3882">
            <w:pPr>
              <w:ind w:hanging="240"/>
              <w:textAlignment w:val="bottom"/>
              <w:rPr>
                <w:rFonts w:ascii="Times New Roman" w:hAnsi="Times New Roman"/>
                <w:sz w:val="16"/>
                <w:szCs w:val="16"/>
              </w:rPr>
            </w:pPr>
            <w:r>
              <w:rPr>
                <w:rFonts w:ascii="Arial" w:eastAsia="宋体" w:hAnsi="Arial" w:cs="Arial"/>
                <w:b/>
                <w:bCs/>
                <w:sz w:val="16"/>
                <w:szCs w:val="16"/>
              </w:rPr>
              <w:t>Other comprehensive income, net of tax of $29</w:t>
            </w:r>
          </w:p>
        </w:tc>
        <w:tc>
          <w:tcPr>
            <w:tcW w:w="0" w:type="auto"/>
            <w:gridSpan w:val="3"/>
            <w:shd w:val="clear" w:color="auto" w:fill="CCEEFF"/>
            <w:tcMar>
              <w:top w:w="40" w:type="dxa"/>
              <w:left w:w="40" w:type="dxa"/>
              <w:bottom w:w="40" w:type="dxa"/>
              <w:right w:w="40" w:type="dxa"/>
            </w:tcMar>
            <w:vAlign w:val="bottom"/>
          </w:tcPr>
          <w:p w14:paraId="1A36F72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72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72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72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72E"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(180</w:t>
            </w:r>
          </w:p>
        </w:tc>
        <w:tc>
          <w:tcPr>
            <w:tcW w:w="0" w:type="auto"/>
            <w:shd w:val="clear" w:color="auto" w:fill="CCEEFF"/>
            <w:tcMar>
              <w:top w:w="40" w:type="dxa"/>
              <w:bottom w:w="40" w:type="dxa"/>
              <w:right w:w="40" w:type="dxa"/>
            </w:tcMar>
            <w:vAlign w:val="bottom"/>
          </w:tcPr>
          <w:p w14:paraId="1A36F72F"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3"/>
            <w:shd w:val="clear" w:color="auto" w:fill="CCEEFF"/>
            <w:tcMar>
              <w:top w:w="40" w:type="dxa"/>
              <w:left w:w="40" w:type="dxa"/>
              <w:bottom w:w="40" w:type="dxa"/>
              <w:right w:w="40" w:type="dxa"/>
            </w:tcMar>
            <w:vAlign w:val="bottom"/>
          </w:tcPr>
          <w:p w14:paraId="1A36F73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731"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(180</w:t>
            </w:r>
          </w:p>
        </w:tc>
        <w:tc>
          <w:tcPr>
            <w:tcW w:w="0" w:type="auto"/>
            <w:shd w:val="clear" w:color="auto" w:fill="CCEEFF"/>
            <w:tcMar>
              <w:top w:w="40" w:type="dxa"/>
              <w:bottom w:w="40" w:type="dxa"/>
              <w:right w:w="40" w:type="dxa"/>
            </w:tcMar>
            <w:vAlign w:val="bottom"/>
          </w:tcPr>
          <w:p w14:paraId="1A36F732"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r>
      <w:tr w:rsidR="00B513E1" w14:paraId="1A36F73F" w14:textId="77777777">
        <w:trPr>
          <w:jc w:val="center"/>
        </w:trPr>
        <w:tc>
          <w:tcPr>
            <w:tcW w:w="0" w:type="auto"/>
            <w:shd w:val="clear" w:color="auto" w:fill="auto"/>
            <w:tcMar>
              <w:top w:w="40" w:type="dxa"/>
              <w:left w:w="40" w:type="dxa"/>
              <w:bottom w:w="40" w:type="dxa"/>
              <w:right w:w="40" w:type="dxa"/>
            </w:tcMar>
            <w:vAlign w:val="bottom"/>
          </w:tcPr>
          <w:p w14:paraId="1A36F734" w14:textId="77777777" w:rsidR="00B513E1" w:rsidRDefault="008D3882">
            <w:pPr>
              <w:ind w:hanging="240"/>
              <w:textAlignment w:val="bottom"/>
              <w:rPr>
                <w:rFonts w:ascii="Times New Roman" w:hAnsi="Times New Roman"/>
                <w:sz w:val="16"/>
                <w:szCs w:val="16"/>
              </w:rPr>
            </w:pPr>
            <w:r>
              <w:rPr>
                <w:rFonts w:ascii="Arial" w:eastAsia="宋体" w:hAnsi="Arial" w:cs="Arial"/>
                <w:b/>
                <w:bCs/>
                <w:sz w:val="16"/>
                <w:szCs w:val="16"/>
              </w:rPr>
              <w:t>Share-based compensation and related dividend equivalents</w:t>
            </w:r>
          </w:p>
        </w:tc>
        <w:tc>
          <w:tcPr>
            <w:tcW w:w="0" w:type="auto"/>
            <w:gridSpan w:val="3"/>
            <w:shd w:val="clear" w:color="auto" w:fill="auto"/>
            <w:tcMar>
              <w:top w:w="40" w:type="dxa"/>
              <w:left w:w="40" w:type="dxa"/>
              <w:bottom w:w="40" w:type="dxa"/>
              <w:right w:w="40" w:type="dxa"/>
            </w:tcMar>
            <w:vAlign w:val="bottom"/>
          </w:tcPr>
          <w:p w14:paraId="1A36F73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736"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55</w:t>
            </w:r>
          </w:p>
        </w:tc>
        <w:tc>
          <w:tcPr>
            <w:tcW w:w="0" w:type="auto"/>
            <w:shd w:val="clear" w:color="auto" w:fill="auto"/>
            <w:vAlign w:val="bottom"/>
          </w:tcPr>
          <w:p w14:paraId="1A36F737" w14:textId="77777777" w:rsidR="00B513E1" w:rsidRDefault="00B513E1">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1A36F73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739" w14:textId="77777777" w:rsidR="00B513E1" w:rsidRDefault="00B513E1">
            <w:pPr>
              <w:jc w:val="right"/>
              <w:textAlignment w:val="bottom"/>
              <w:rPr>
                <w:rFonts w:ascii="Times New Roman" w:hAnsi="Times New Roman"/>
                <w:sz w:val="16"/>
                <w:szCs w:val="16"/>
              </w:rPr>
            </w:pPr>
          </w:p>
        </w:tc>
        <w:tc>
          <w:tcPr>
            <w:tcW w:w="0" w:type="auto"/>
            <w:shd w:val="clear" w:color="auto" w:fill="auto"/>
            <w:vAlign w:val="bottom"/>
          </w:tcPr>
          <w:p w14:paraId="1A36F73A" w14:textId="77777777" w:rsidR="00B513E1" w:rsidRDefault="00B513E1">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1A36F73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73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73D"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55</w:t>
            </w:r>
          </w:p>
        </w:tc>
        <w:tc>
          <w:tcPr>
            <w:tcW w:w="0" w:type="auto"/>
            <w:shd w:val="clear" w:color="auto" w:fill="auto"/>
            <w:vAlign w:val="bottom"/>
          </w:tcPr>
          <w:p w14:paraId="1A36F73E" w14:textId="77777777" w:rsidR="00B513E1" w:rsidRDefault="00B513E1">
            <w:pPr>
              <w:textAlignment w:val="bottom"/>
              <w:rPr>
                <w:rFonts w:ascii="Times New Roman" w:hAnsi="Times New Roman"/>
                <w:sz w:val="20"/>
                <w:szCs w:val="20"/>
              </w:rPr>
            </w:pPr>
          </w:p>
        </w:tc>
      </w:tr>
      <w:tr w:rsidR="00B513E1" w14:paraId="1A36F74B" w14:textId="77777777">
        <w:trPr>
          <w:jc w:val="center"/>
        </w:trPr>
        <w:tc>
          <w:tcPr>
            <w:tcW w:w="0" w:type="auto"/>
            <w:shd w:val="clear" w:color="auto" w:fill="CCEEFF"/>
            <w:tcMar>
              <w:top w:w="40" w:type="dxa"/>
              <w:left w:w="40" w:type="dxa"/>
              <w:bottom w:w="40" w:type="dxa"/>
              <w:right w:w="40" w:type="dxa"/>
            </w:tcMar>
            <w:vAlign w:val="bottom"/>
          </w:tcPr>
          <w:p w14:paraId="1A36F740" w14:textId="77777777" w:rsidR="00B513E1" w:rsidRDefault="008D3882">
            <w:pPr>
              <w:ind w:hanging="240"/>
              <w:textAlignment w:val="bottom"/>
              <w:rPr>
                <w:rFonts w:ascii="Times New Roman" w:hAnsi="Times New Roman"/>
                <w:sz w:val="16"/>
                <w:szCs w:val="16"/>
              </w:rPr>
            </w:pPr>
            <w:r>
              <w:rPr>
                <w:rFonts w:ascii="Arial" w:eastAsia="宋体" w:hAnsi="Arial" w:cs="Arial"/>
                <w:b/>
                <w:bCs/>
                <w:sz w:val="16"/>
                <w:szCs w:val="16"/>
              </w:rPr>
              <w:t xml:space="preserve">Treasury shares </w:t>
            </w:r>
            <w:r>
              <w:rPr>
                <w:rFonts w:ascii="Arial" w:eastAsia="宋体" w:hAnsi="Arial" w:cs="Arial"/>
                <w:b/>
                <w:bCs/>
                <w:sz w:val="16"/>
                <w:szCs w:val="16"/>
              </w:rPr>
              <w:t>issued for stock options exercised, net</w:t>
            </w:r>
          </w:p>
        </w:tc>
        <w:tc>
          <w:tcPr>
            <w:tcW w:w="0" w:type="auto"/>
            <w:gridSpan w:val="3"/>
            <w:shd w:val="clear" w:color="auto" w:fill="CCEEFF"/>
            <w:tcMar>
              <w:top w:w="40" w:type="dxa"/>
              <w:left w:w="40" w:type="dxa"/>
              <w:bottom w:w="40" w:type="dxa"/>
              <w:right w:w="40" w:type="dxa"/>
            </w:tcMar>
            <w:vAlign w:val="bottom"/>
          </w:tcPr>
          <w:p w14:paraId="1A36F74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742"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(16</w:t>
            </w:r>
          </w:p>
        </w:tc>
        <w:tc>
          <w:tcPr>
            <w:tcW w:w="0" w:type="auto"/>
            <w:shd w:val="clear" w:color="auto" w:fill="CCEEFF"/>
            <w:tcMar>
              <w:top w:w="40" w:type="dxa"/>
              <w:bottom w:w="40" w:type="dxa"/>
              <w:right w:w="40" w:type="dxa"/>
            </w:tcMar>
            <w:vAlign w:val="bottom"/>
          </w:tcPr>
          <w:p w14:paraId="1A36F743"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2"/>
            <w:shd w:val="clear" w:color="auto" w:fill="CCEEFF"/>
            <w:tcMar>
              <w:top w:w="40" w:type="dxa"/>
              <w:left w:w="40" w:type="dxa"/>
              <w:bottom w:w="40" w:type="dxa"/>
            </w:tcMar>
            <w:vAlign w:val="bottom"/>
          </w:tcPr>
          <w:p w14:paraId="1A36F744"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36</w:t>
            </w:r>
          </w:p>
        </w:tc>
        <w:tc>
          <w:tcPr>
            <w:tcW w:w="0" w:type="auto"/>
            <w:shd w:val="clear" w:color="auto" w:fill="CCEEFF"/>
            <w:vAlign w:val="bottom"/>
          </w:tcPr>
          <w:p w14:paraId="1A36F745" w14:textId="77777777" w:rsidR="00B513E1" w:rsidRDefault="00B513E1">
            <w:pPr>
              <w:textAlignment w:val="bottom"/>
              <w:rPr>
                <w:rFonts w:ascii="Times New Roman" w:hAnsi="Times New Roman"/>
                <w:sz w:val="20"/>
                <w:szCs w:val="20"/>
              </w:rPr>
            </w:pPr>
          </w:p>
        </w:tc>
        <w:tc>
          <w:tcPr>
            <w:tcW w:w="0" w:type="auto"/>
            <w:gridSpan w:val="3"/>
            <w:shd w:val="clear" w:color="auto" w:fill="CCEEFF"/>
            <w:tcMar>
              <w:top w:w="40" w:type="dxa"/>
              <w:left w:w="40" w:type="dxa"/>
              <w:bottom w:w="40" w:type="dxa"/>
              <w:right w:w="40" w:type="dxa"/>
            </w:tcMar>
            <w:vAlign w:val="bottom"/>
          </w:tcPr>
          <w:p w14:paraId="1A36F74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74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74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749"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20</w:t>
            </w:r>
          </w:p>
        </w:tc>
        <w:tc>
          <w:tcPr>
            <w:tcW w:w="0" w:type="auto"/>
            <w:shd w:val="clear" w:color="auto" w:fill="CCEEFF"/>
            <w:vAlign w:val="bottom"/>
          </w:tcPr>
          <w:p w14:paraId="1A36F74A" w14:textId="77777777" w:rsidR="00B513E1" w:rsidRDefault="00B513E1">
            <w:pPr>
              <w:textAlignment w:val="bottom"/>
              <w:rPr>
                <w:rFonts w:ascii="Times New Roman" w:hAnsi="Times New Roman"/>
                <w:sz w:val="20"/>
                <w:szCs w:val="20"/>
              </w:rPr>
            </w:pPr>
          </w:p>
        </w:tc>
      </w:tr>
      <w:tr w:rsidR="00B513E1" w14:paraId="1A36F757" w14:textId="77777777">
        <w:trPr>
          <w:jc w:val="center"/>
        </w:trPr>
        <w:tc>
          <w:tcPr>
            <w:tcW w:w="0" w:type="auto"/>
            <w:shd w:val="clear" w:color="auto" w:fill="auto"/>
            <w:tcMar>
              <w:top w:w="40" w:type="dxa"/>
              <w:left w:w="40" w:type="dxa"/>
              <w:bottom w:w="40" w:type="dxa"/>
              <w:right w:w="40" w:type="dxa"/>
            </w:tcMar>
            <w:vAlign w:val="bottom"/>
          </w:tcPr>
          <w:p w14:paraId="1A36F74C" w14:textId="77777777" w:rsidR="00B513E1" w:rsidRDefault="008D3882">
            <w:pPr>
              <w:ind w:hanging="240"/>
              <w:textAlignment w:val="bottom"/>
              <w:rPr>
                <w:rFonts w:ascii="Times New Roman" w:hAnsi="Times New Roman"/>
                <w:sz w:val="16"/>
                <w:szCs w:val="16"/>
              </w:rPr>
            </w:pPr>
            <w:r>
              <w:rPr>
                <w:rFonts w:ascii="Arial" w:eastAsia="宋体" w:hAnsi="Arial" w:cs="Arial"/>
                <w:b/>
                <w:bCs/>
                <w:sz w:val="16"/>
                <w:szCs w:val="16"/>
              </w:rPr>
              <w:t>Treasury shares issued for other share-based plans, net</w:t>
            </w:r>
          </w:p>
        </w:tc>
        <w:tc>
          <w:tcPr>
            <w:tcW w:w="0" w:type="auto"/>
            <w:gridSpan w:val="3"/>
            <w:shd w:val="clear" w:color="auto" w:fill="auto"/>
            <w:tcMar>
              <w:top w:w="40" w:type="dxa"/>
              <w:left w:w="40" w:type="dxa"/>
              <w:bottom w:w="40" w:type="dxa"/>
              <w:right w:w="40" w:type="dxa"/>
            </w:tcMar>
            <w:vAlign w:val="bottom"/>
          </w:tcPr>
          <w:p w14:paraId="1A36F74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74E"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(189</w:t>
            </w:r>
          </w:p>
        </w:tc>
        <w:tc>
          <w:tcPr>
            <w:tcW w:w="0" w:type="auto"/>
            <w:shd w:val="clear" w:color="auto" w:fill="auto"/>
            <w:tcMar>
              <w:top w:w="40" w:type="dxa"/>
              <w:bottom w:w="40" w:type="dxa"/>
              <w:right w:w="40" w:type="dxa"/>
            </w:tcMar>
            <w:vAlign w:val="bottom"/>
          </w:tcPr>
          <w:p w14:paraId="1A36F74F"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2"/>
            <w:shd w:val="clear" w:color="auto" w:fill="auto"/>
            <w:tcMar>
              <w:top w:w="40" w:type="dxa"/>
              <w:left w:w="40" w:type="dxa"/>
              <w:bottom w:w="40" w:type="dxa"/>
            </w:tcMar>
            <w:vAlign w:val="bottom"/>
          </w:tcPr>
          <w:p w14:paraId="1A36F750"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36</w:t>
            </w:r>
          </w:p>
        </w:tc>
        <w:tc>
          <w:tcPr>
            <w:tcW w:w="0" w:type="auto"/>
            <w:shd w:val="clear" w:color="auto" w:fill="auto"/>
            <w:vAlign w:val="bottom"/>
          </w:tcPr>
          <w:p w14:paraId="1A36F751" w14:textId="77777777" w:rsidR="00B513E1" w:rsidRDefault="00B513E1">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1A36F75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75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75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755"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(153</w:t>
            </w:r>
          </w:p>
        </w:tc>
        <w:tc>
          <w:tcPr>
            <w:tcW w:w="0" w:type="auto"/>
            <w:shd w:val="clear" w:color="auto" w:fill="auto"/>
            <w:tcMar>
              <w:top w:w="40" w:type="dxa"/>
              <w:bottom w:w="40" w:type="dxa"/>
              <w:right w:w="40" w:type="dxa"/>
            </w:tcMar>
            <w:vAlign w:val="bottom"/>
          </w:tcPr>
          <w:p w14:paraId="1A36F756"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r>
      <w:tr w:rsidR="00B513E1" w14:paraId="1A36F762" w14:textId="77777777">
        <w:trPr>
          <w:jc w:val="center"/>
        </w:trPr>
        <w:tc>
          <w:tcPr>
            <w:tcW w:w="0" w:type="auto"/>
            <w:shd w:val="clear" w:color="auto" w:fill="CCEEFF"/>
            <w:tcMar>
              <w:top w:w="40" w:type="dxa"/>
              <w:left w:w="40" w:type="dxa"/>
              <w:bottom w:w="40" w:type="dxa"/>
              <w:right w:w="40" w:type="dxa"/>
            </w:tcMar>
            <w:vAlign w:val="bottom"/>
          </w:tcPr>
          <w:p w14:paraId="1A36F758"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Changes in noncontrolling interests</w:t>
            </w:r>
          </w:p>
        </w:tc>
        <w:tc>
          <w:tcPr>
            <w:tcW w:w="0" w:type="auto"/>
            <w:gridSpan w:val="3"/>
            <w:shd w:val="clear" w:color="auto" w:fill="CCEEFF"/>
            <w:tcMar>
              <w:top w:w="40" w:type="dxa"/>
              <w:left w:w="40" w:type="dxa"/>
              <w:bottom w:w="40" w:type="dxa"/>
              <w:right w:w="40" w:type="dxa"/>
            </w:tcMar>
            <w:vAlign w:val="bottom"/>
          </w:tcPr>
          <w:p w14:paraId="1A36F75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75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75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75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75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75E"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w:t>
            </w:r>
          </w:p>
        </w:tc>
        <w:tc>
          <w:tcPr>
            <w:tcW w:w="0" w:type="auto"/>
            <w:shd w:val="clear" w:color="auto" w:fill="CCEEFF"/>
            <w:vAlign w:val="bottom"/>
          </w:tcPr>
          <w:p w14:paraId="1A36F75F"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760"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w:t>
            </w:r>
          </w:p>
        </w:tc>
        <w:tc>
          <w:tcPr>
            <w:tcW w:w="0" w:type="auto"/>
            <w:shd w:val="clear" w:color="auto" w:fill="CCEEFF"/>
            <w:vAlign w:val="bottom"/>
          </w:tcPr>
          <w:p w14:paraId="1A36F761" w14:textId="77777777" w:rsidR="00B513E1" w:rsidRDefault="00B513E1">
            <w:pPr>
              <w:textAlignment w:val="bottom"/>
              <w:rPr>
                <w:rFonts w:ascii="Times New Roman" w:hAnsi="Times New Roman"/>
                <w:sz w:val="20"/>
                <w:szCs w:val="20"/>
              </w:rPr>
            </w:pPr>
          </w:p>
        </w:tc>
      </w:tr>
      <w:tr w:rsidR="00B513E1" w14:paraId="1A36F779" w14:textId="77777777">
        <w:trPr>
          <w:jc w:val="center"/>
        </w:trPr>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6F763"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Balance at March 31, 2020</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764"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765"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$5,061</w:t>
            </w:r>
          </w:p>
        </w:tc>
        <w:tc>
          <w:tcPr>
            <w:tcW w:w="0" w:type="auto"/>
            <w:tcBorders>
              <w:top w:val="single" w:sz="8" w:space="0" w:color="000000"/>
              <w:bottom w:val="double" w:sz="6" w:space="0" w:color="000000"/>
            </w:tcBorders>
            <w:shd w:val="clear" w:color="auto" w:fill="auto"/>
            <w:vAlign w:val="bottom"/>
          </w:tcPr>
          <w:p w14:paraId="1A36F766"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767"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768"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$6,595</w:t>
            </w:r>
          </w:p>
        </w:tc>
        <w:tc>
          <w:tcPr>
            <w:tcW w:w="0" w:type="auto"/>
            <w:tcBorders>
              <w:top w:val="single" w:sz="8" w:space="0" w:color="000000"/>
              <w:bottom w:val="double" w:sz="6" w:space="0" w:color="000000"/>
            </w:tcBorders>
            <w:shd w:val="clear" w:color="auto" w:fill="auto"/>
            <w:vAlign w:val="bottom"/>
          </w:tcPr>
          <w:p w14:paraId="1A36F769"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76A"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76B"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($54,842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A36F76C"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76D"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76E"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$49,854</w:t>
            </w:r>
          </w:p>
        </w:tc>
        <w:tc>
          <w:tcPr>
            <w:tcW w:w="0" w:type="auto"/>
            <w:tcBorders>
              <w:top w:val="single" w:sz="8" w:space="0" w:color="000000"/>
              <w:bottom w:val="double" w:sz="6" w:space="0" w:color="000000"/>
            </w:tcBorders>
            <w:shd w:val="clear" w:color="auto" w:fill="auto"/>
            <w:vAlign w:val="bottom"/>
          </w:tcPr>
          <w:p w14:paraId="1A36F76F"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770"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771"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($16,333</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A36F772"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773"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774"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$305</w:t>
            </w:r>
          </w:p>
        </w:tc>
        <w:tc>
          <w:tcPr>
            <w:tcW w:w="0" w:type="auto"/>
            <w:tcBorders>
              <w:top w:val="single" w:sz="8" w:space="0" w:color="000000"/>
              <w:bottom w:val="double" w:sz="6" w:space="0" w:color="000000"/>
            </w:tcBorders>
            <w:shd w:val="clear" w:color="auto" w:fill="auto"/>
            <w:vAlign w:val="bottom"/>
          </w:tcPr>
          <w:p w14:paraId="1A36F775"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776"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777"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($9,360</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A36F778"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r>
    </w:tbl>
    <w:p w14:paraId="1A36F77A" w14:textId="77777777" w:rsidR="00B513E1" w:rsidRDefault="008D3882">
      <w:pPr>
        <w:spacing w:line="288" w:lineRule="auto"/>
        <w:rPr>
          <w:rFonts w:ascii="Times New Roman" w:hAnsi="Times New Roman"/>
          <w:sz w:val="20"/>
          <w:szCs w:val="20"/>
        </w:rPr>
      </w:pPr>
      <w:r>
        <w:rPr>
          <w:rFonts w:ascii="Arial" w:eastAsia="宋体" w:hAnsi="Arial" w:cs="Arial"/>
          <w:sz w:val="20"/>
          <w:szCs w:val="20"/>
        </w:rPr>
        <w:t>See Notes to the Condensed Consolidated Financial Statements.</w:t>
      </w:r>
    </w:p>
    <w:p w14:paraId="1A36F77B" w14:textId="77777777" w:rsidR="00B513E1" w:rsidRDefault="00B513E1">
      <w:pPr>
        <w:spacing w:line="288" w:lineRule="auto"/>
        <w:jc w:val="center"/>
        <w:rPr>
          <w:rFonts w:ascii="Times New Roman" w:hAnsi="Times New Roman"/>
          <w:sz w:val="20"/>
          <w:szCs w:val="20"/>
        </w:rPr>
      </w:pPr>
    </w:p>
    <w:p w14:paraId="1A36F77C" w14:textId="77777777" w:rsidR="00B513E1" w:rsidRDefault="00B513E1">
      <w:pPr>
        <w:spacing w:line="288" w:lineRule="auto"/>
        <w:rPr>
          <w:rFonts w:ascii="Times New Roman" w:hAnsi="Times New Roman"/>
          <w:sz w:val="20"/>
          <w:szCs w:val="20"/>
        </w:rPr>
      </w:pPr>
    </w:p>
    <w:p w14:paraId="1A36F77D" w14:textId="77777777" w:rsidR="00B513E1" w:rsidRDefault="00B513E1">
      <w:pPr>
        <w:rPr>
          <w:rFonts w:ascii="Times New Roman" w:hAnsi="Times New Roman"/>
          <w:sz w:val="20"/>
          <w:szCs w:val="20"/>
        </w:rPr>
      </w:pPr>
    </w:p>
    <w:p w14:paraId="1A36F77E"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5</w:t>
      </w:r>
    </w:p>
    <w:p w14:paraId="1A36F77F" w14:textId="77777777" w:rsidR="00B513E1" w:rsidRDefault="008D3882">
      <w:r>
        <w:rPr>
          <w:rFonts w:ascii="Times New Roman" w:hAnsi="Times New Roman"/>
          <w:sz w:val="20"/>
          <w:szCs w:val="20"/>
        </w:rPr>
        <w:pict w14:anchorId="1A370DF2">
          <v:rect id="_x0000_i1031" style="width:415.3pt;height:1.5pt" o:hralign="center" o:hrstd="t" o:hr="t" fillcolor="#a0a0a0" stroked="f"/>
        </w:pict>
      </w:r>
    </w:p>
    <w:p w14:paraId="1A36F780" w14:textId="77777777" w:rsidR="00B513E1" w:rsidRDefault="008D3882">
      <w:pPr>
        <w:spacing w:line="288" w:lineRule="auto"/>
        <w:rPr>
          <w:rFonts w:ascii="Times New Roman" w:hAnsi="Times New Roman"/>
          <w:sz w:val="18"/>
          <w:szCs w:val="18"/>
        </w:rPr>
      </w:pPr>
      <w:hyperlink r:id="rId110" w:anchor="sE70E6F711B4F5586BF48FF58B4C6B012" w:history="1">
        <w:r>
          <w:rPr>
            <w:rStyle w:val="a5"/>
            <w:rFonts w:ascii="Arial" w:eastAsia="宋体" w:hAnsi="Arial" w:cs="Arial"/>
            <w:sz w:val="18"/>
            <w:szCs w:val="18"/>
          </w:rPr>
          <w:t>Table of Contents</w:t>
        </w:r>
      </w:hyperlink>
    </w:p>
    <w:p w14:paraId="1A36F781" w14:textId="77777777" w:rsidR="00B513E1" w:rsidRDefault="00B513E1">
      <w:pPr>
        <w:rPr>
          <w:rFonts w:ascii="Times New Roman" w:hAnsi="Times New Roman"/>
          <w:sz w:val="20"/>
          <w:szCs w:val="20"/>
        </w:rPr>
      </w:pPr>
    </w:p>
    <w:p w14:paraId="1A36F782"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20"/>
          <w:szCs w:val="20"/>
        </w:rPr>
        <w:t>The Boeing Company and Subsidiaries</w:t>
      </w:r>
    </w:p>
    <w:p w14:paraId="1A36F783"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20"/>
          <w:szCs w:val="20"/>
        </w:rPr>
        <w:t xml:space="preserve">Notes to Condensed Consolidated </w:t>
      </w:r>
      <w:r>
        <w:rPr>
          <w:rFonts w:ascii="Arial" w:eastAsia="宋体" w:hAnsi="Arial" w:cs="Arial"/>
          <w:b/>
          <w:bCs/>
          <w:sz w:val="20"/>
          <w:szCs w:val="20"/>
        </w:rPr>
        <w:t>Financial Statements</w:t>
      </w:r>
    </w:p>
    <w:p w14:paraId="1A36F784"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20"/>
          <w:szCs w:val="20"/>
        </w:rPr>
        <w:t>Summary of Business Segment Data</w:t>
      </w:r>
    </w:p>
    <w:p w14:paraId="1A36F785"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(Unaudited)</w:t>
      </w:r>
    </w:p>
    <w:tbl>
      <w:tblPr>
        <w:tblW w:w="5000" w:type="pct"/>
        <w:tblCellMar>
          <w:left w:w="0" w:type="dxa"/>
          <w:right w:w="0" w:type="dxa"/>
        </w:tblCellMar>
        <w:tblLook w:val="04A0" w:firstRow="1" w:lastRow="0" w:firstColumn="1" w:lastColumn="0" w:noHBand="0" w:noVBand="1"/>
      </w:tblPr>
      <w:tblGrid>
        <w:gridCol w:w="6376"/>
        <w:gridCol w:w="64"/>
        <w:gridCol w:w="729"/>
        <w:gridCol w:w="107"/>
        <w:gridCol w:w="130"/>
        <w:gridCol w:w="64"/>
        <w:gridCol w:w="729"/>
        <w:gridCol w:w="107"/>
      </w:tblGrid>
      <w:tr w:rsidR="00B513E1" w14:paraId="1A36F787" w14:textId="77777777">
        <w:tc>
          <w:tcPr>
            <w:tcW w:w="0" w:type="auto"/>
            <w:gridSpan w:val="8"/>
            <w:shd w:val="clear" w:color="auto" w:fill="auto"/>
            <w:vAlign w:val="center"/>
          </w:tcPr>
          <w:p w14:paraId="1A36F786" w14:textId="77777777" w:rsidR="00B513E1" w:rsidRDefault="00B513E1">
            <w:pPr>
              <w:rPr>
                <w:rFonts w:ascii="Times New Roman" w:hAnsi="Times New Roman"/>
                <w:sz w:val="20"/>
                <w:szCs w:val="20"/>
              </w:rPr>
            </w:pPr>
          </w:p>
        </w:tc>
      </w:tr>
      <w:tr w:rsidR="00B513E1" w14:paraId="1A36F790" w14:textId="77777777">
        <w:tc>
          <w:tcPr>
            <w:tcW w:w="3850" w:type="pct"/>
            <w:shd w:val="clear" w:color="auto" w:fill="auto"/>
            <w:vAlign w:val="center"/>
          </w:tcPr>
          <w:p w14:paraId="1A36F788" w14:textId="77777777" w:rsidR="00B513E1" w:rsidRDefault="00B513E1">
            <w:pPr>
              <w:rPr>
                <w:rFonts w:ascii="Times New Roman" w:hAnsi="Times New Roman"/>
                <w:sz w:val="20"/>
                <w:szCs w:val="20"/>
              </w:rPr>
            </w:pPr>
          </w:p>
        </w:tc>
        <w:tc>
          <w:tcPr>
            <w:tcW w:w="50" w:type="pct"/>
            <w:shd w:val="clear" w:color="auto" w:fill="auto"/>
            <w:vAlign w:val="center"/>
          </w:tcPr>
          <w:p w14:paraId="1A36F789" w14:textId="77777777" w:rsidR="00B513E1" w:rsidRDefault="00B513E1">
            <w:pPr>
              <w:rPr>
                <w:rFonts w:ascii="Times New Roman" w:hAnsi="Times New Roman"/>
                <w:sz w:val="20"/>
                <w:szCs w:val="20"/>
              </w:rPr>
            </w:pPr>
          </w:p>
        </w:tc>
        <w:tc>
          <w:tcPr>
            <w:tcW w:w="450" w:type="pct"/>
            <w:shd w:val="clear" w:color="auto" w:fill="auto"/>
            <w:vAlign w:val="center"/>
          </w:tcPr>
          <w:p w14:paraId="1A36F78A" w14:textId="77777777" w:rsidR="00B513E1" w:rsidRDefault="00B513E1">
            <w:pPr>
              <w:rPr>
                <w:rFonts w:ascii="Times New Roman" w:hAnsi="Times New Roman"/>
                <w:sz w:val="20"/>
                <w:szCs w:val="20"/>
              </w:rPr>
            </w:pPr>
          </w:p>
        </w:tc>
        <w:tc>
          <w:tcPr>
            <w:tcW w:w="50" w:type="pct"/>
            <w:shd w:val="clear" w:color="auto" w:fill="auto"/>
            <w:vAlign w:val="center"/>
          </w:tcPr>
          <w:p w14:paraId="1A36F78B" w14:textId="77777777" w:rsidR="00B513E1" w:rsidRDefault="00B513E1">
            <w:pPr>
              <w:rPr>
                <w:rFonts w:ascii="Times New Roman" w:hAnsi="Times New Roman"/>
                <w:sz w:val="20"/>
                <w:szCs w:val="20"/>
              </w:rPr>
            </w:pPr>
          </w:p>
        </w:tc>
        <w:tc>
          <w:tcPr>
            <w:tcW w:w="50" w:type="pct"/>
            <w:shd w:val="clear" w:color="auto" w:fill="auto"/>
            <w:vAlign w:val="center"/>
          </w:tcPr>
          <w:p w14:paraId="1A36F78C" w14:textId="77777777" w:rsidR="00B513E1" w:rsidRDefault="00B513E1">
            <w:pPr>
              <w:rPr>
                <w:rFonts w:ascii="Times New Roman" w:hAnsi="Times New Roman"/>
                <w:sz w:val="20"/>
                <w:szCs w:val="20"/>
              </w:rPr>
            </w:pPr>
          </w:p>
        </w:tc>
        <w:tc>
          <w:tcPr>
            <w:tcW w:w="50" w:type="pct"/>
            <w:shd w:val="clear" w:color="auto" w:fill="auto"/>
            <w:vAlign w:val="center"/>
          </w:tcPr>
          <w:p w14:paraId="1A36F78D" w14:textId="77777777" w:rsidR="00B513E1" w:rsidRDefault="00B513E1">
            <w:pPr>
              <w:rPr>
                <w:rFonts w:ascii="Times New Roman" w:hAnsi="Times New Roman"/>
                <w:sz w:val="20"/>
                <w:szCs w:val="20"/>
              </w:rPr>
            </w:pPr>
          </w:p>
        </w:tc>
        <w:tc>
          <w:tcPr>
            <w:tcW w:w="450" w:type="pct"/>
            <w:shd w:val="clear" w:color="auto" w:fill="auto"/>
            <w:vAlign w:val="center"/>
          </w:tcPr>
          <w:p w14:paraId="1A36F78E" w14:textId="77777777" w:rsidR="00B513E1" w:rsidRDefault="00B513E1">
            <w:pPr>
              <w:rPr>
                <w:rFonts w:ascii="Times New Roman" w:hAnsi="Times New Roman"/>
                <w:sz w:val="20"/>
                <w:szCs w:val="20"/>
              </w:rPr>
            </w:pPr>
          </w:p>
        </w:tc>
        <w:tc>
          <w:tcPr>
            <w:tcW w:w="50" w:type="pct"/>
            <w:shd w:val="clear" w:color="auto" w:fill="auto"/>
            <w:vAlign w:val="center"/>
          </w:tcPr>
          <w:p w14:paraId="1A36F78F" w14:textId="77777777" w:rsidR="00B513E1" w:rsidRDefault="00B513E1">
            <w:pPr>
              <w:rPr>
                <w:rFonts w:ascii="Times New Roman" w:hAnsi="Times New Roman"/>
                <w:sz w:val="20"/>
                <w:szCs w:val="20"/>
              </w:rPr>
            </w:pPr>
          </w:p>
        </w:tc>
      </w:tr>
      <w:tr w:rsidR="00B513E1" w14:paraId="1A36F793"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791"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1A36F792"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6F79A"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794"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79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1A36F796"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79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79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1A36F799" w14:textId="77777777" w:rsidR="00B513E1" w:rsidRDefault="00B513E1">
            <w:pPr>
              <w:textAlignment w:val="bottom"/>
              <w:rPr>
                <w:rFonts w:ascii="Times New Roman" w:hAnsi="Times New Roman"/>
                <w:sz w:val="20"/>
                <w:szCs w:val="20"/>
              </w:rPr>
            </w:pPr>
          </w:p>
        </w:tc>
      </w:tr>
      <w:tr w:rsidR="00B513E1" w14:paraId="1A36F79F"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6F79B" w14:textId="77777777" w:rsidR="00B513E1" w:rsidRDefault="008D3882">
            <w:pPr>
              <w:textAlignment w:val="bottom"/>
              <w:rPr>
                <w:rFonts w:ascii="Times New Roman" w:hAnsi="Times New Roman"/>
                <w:sz w:val="20"/>
                <w:szCs w:val="20"/>
              </w:rPr>
            </w:pPr>
            <w:r>
              <w:rPr>
                <w:rFonts w:ascii="Arial" w:eastAsia="宋体" w:hAnsi="Arial" w:cs="Arial"/>
                <w:sz w:val="20"/>
                <w:szCs w:val="20"/>
              </w:rPr>
              <w:t>Revenues:</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1A36F79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1A36F79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1A36F79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7A8" w14:textId="77777777">
        <w:tc>
          <w:tcPr>
            <w:tcW w:w="0" w:type="auto"/>
            <w:shd w:val="clear" w:color="auto" w:fill="auto"/>
            <w:tcMar>
              <w:top w:w="40" w:type="dxa"/>
              <w:left w:w="400" w:type="dxa"/>
              <w:bottom w:w="40" w:type="dxa"/>
              <w:right w:w="40" w:type="dxa"/>
            </w:tcMar>
            <w:vAlign w:val="bottom"/>
          </w:tcPr>
          <w:p w14:paraId="1A36F7A0" w14:textId="77777777" w:rsidR="00B513E1" w:rsidRDefault="008D3882">
            <w:pPr>
              <w:textAlignment w:val="bottom"/>
              <w:rPr>
                <w:rFonts w:ascii="Times New Roman" w:hAnsi="Times New Roman"/>
                <w:sz w:val="20"/>
                <w:szCs w:val="20"/>
              </w:rPr>
            </w:pPr>
            <w:r>
              <w:rPr>
                <w:rFonts w:ascii="Arial" w:eastAsia="宋体" w:hAnsi="Arial" w:cs="Arial"/>
                <w:sz w:val="20"/>
                <w:szCs w:val="20"/>
              </w:rPr>
              <w:t>Commercial Airplanes</w:t>
            </w:r>
          </w:p>
        </w:tc>
        <w:tc>
          <w:tcPr>
            <w:tcW w:w="0" w:type="auto"/>
            <w:shd w:val="clear" w:color="auto" w:fill="auto"/>
            <w:tcMar>
              <w:top w:w="40" w:type="dxa"/>
              <w:left w:w="40" w:type="dxa"/>
              <w:bottom w:w="40" w:type="dxa"/>
            </w:tcMar>
            <w:vAlign w:val="bottom"/>
          </w:tcPr>
          <w:p w14:paraId="1A36F7A1"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7A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$6,205</w:t>
            </w:r>
          </w:p>
        </w:tc>
        <w:tc>
          <w:tcPr>
            <w:tcW w:w="0" w:type="auto"/>
            <w:shd w:val="clear" w:color="auto" w:fill="auto"/>
            <w:vAlign w:val="bottom"/>
          </w:tcPr>
          <w:p w14:paraId="1A36F7A3"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7A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6F7A5"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7A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$11,822</w:t>
            </w:r>
          </w:p>
        </w:tc>
        <w:tc>
          <w:tcPr>
            <w:tcW w:w="0" w:type="auto"/>
            <w:shd w:val="clear" w:color="auto" w:fill="auto"/>
            <w:vAlign w:val="bottom"/>
          </w:tcPr>
          <w:p w14:paraId="1A36F7A7" w14:textId="77777777" w:rsidR="00B513E1" w:rsidRDefault="00B513E1">
            <w:pPr>
              <w:textAlignment w:val="bottom"/>
              <w:rPr>
                <w:rFonts w:ascii="Times New Roman" w:hAnsi="Times New Roman"/>
                <w:sz w:val="20"/>
                <w:szCs w:val="20"/>
              </w:rPr>
            </w:pPr>
          </w:p>
        </w:tc>
      </w:tr>
      <w:tr w:rsidR="00B513E1" w14:paraId="1A36F7AF" w14:textId="77777777">
        <w:tc>
          <w:tcPr>
            <w:tcW w:w="0" w:type="auto"/>
            <w:shd w:val="clear" w:color="auto" w:fill="CCEEFF"/>
            <w:tcMar>
              <w:top w:w="40" w:type="dxa"/>
              <w:left w:w="400" w:type="dxa"/>
              <w:bottom w:w="40" w:type="dxa"/>
              <w:right w:w="40" w:type="dxa"/>
            </w:tcMar>
            <w:vAlign w:val="bottom"/>
          </w:tcPr>
          <w:p w14:paraId="1A36F7A9" w14:textId="77777777" w:rsidR="00B513E1" w:rsidRDefault="008D3882">
            <w:pPr>
              <w:textAlignment w:val="bottom"/>
              <w:rPr>
                <w:rFonts w:ascii="Times New Roman" w:hAnsi="Times New Roman"/>
                <w:sz w:val="20"/>
                <w:szCs w:val="20"/>
              </w:rPr>
            </w:pPr>
            <w:r>
              <w:rPr>
                <w:rFonts w:ascii="Arial" w:eastAsia="宋体" w:hAnsi="Arial" w:cs="Arial"/>
                <w:sz w:val="20"/>
                <w:szCs w:val="20"/>
              </w:rPr>
              <w:t>Defense, Space &amp; Security</w:t>
            </w:r>
          </w:p>
        </w:tc>
        <w:tc>
          <w:tcPr>
            <w:tcW w:w="0" w:type="auto"/>
            <w:gridSpan w:val="2"/>
            <w:shd w:val="clear" w:color="auto" w:fill="CCEEFF"/>
            <w:tcMar>
              <w:top w:w="40" w:type="dxa"/>
              <w:left w:w="40" w:type="dxa"/>
              <w:bottom w:w="40" w:type="dxa"/>
            </w:tcMar>
            <w:vAlign w:val="bottom"/>
          </w:tcPr>
          <w:p w14:paraId="1A36F7A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6,042</w:t>
            </w:r>
          </w:p>
        </w:tc>
        <w:tc>
          <w:tcPr>
            <w:tcW w:w="0" w:type="auto"/>
            <w:shd w:val="clear" w:color="auto" w:fill="CCEEFF"/>
            <w:vAlign w:val="bottom"/>
          </w:tcPr>
          <w:p w14:paraId="1A36F7AB"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7A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7AD"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6,587</w:t>
            </w:r>
          </w:p>
        </w:tc>
        <w:tc>
          <w:tcPr>
            <w:tcW w:w="0" w:type="auto"/>
            <w:shd w:val="clear" w:color="auto" w:fill="CCEEFF"/>
            <w:vAlign w:val="bottom"/>
          </w:tcPr>
          <w:p w14:paraId="1A36F7AE" w14:textId="77777777" w:rsidR="00B513E1" w:rsidRDefault="00B513E1">
            <w:pPr>
              <w:textAlignment w:val="bottom"/>
              <w:rPr>
                <w:rFonts w:ascii="Times New Roman" w:hAnsi="Times New Roman"/>
                <w:sz w:val="20"/>
                <w:szCs w:val="20"/>
              </w:rPr>
            </w:pPr>
          </w:p>
        </w:tc>
      </w:tr>
      <w:tr w:rsidR="00B513E1" w14:paraId="1A36F7B6" w14:textId="77777777">
        <w:tc>
          <w:tcPr>
            <w:tcW w:w="0" w:type="auto"/>
            <w:shd w:val="clear" w:color="auto" w:fill="auto"/>
            <w:tcMar>
              <w:top w:w="40" w:type="dxa"/>
              <w:left w:w="400" w:type="dxa"/>
              <w:bottom w:w="40" w:type="dxa"/>
              <w:right w:w="40" w:type="dxa"/>
            </w:tcMar>
            <w:vAlign w:val="bottom"/>
          </w:tcPr>
          <w:p w14:paraId="1A36F7B0" w14:textId="77777777" w:rsidR="00B513E1" w:rsidRDefault="008D3882">
            <w:pPr>
              <w:textAlignment w:val="bottom"/>
              <w:rPr>
                <w:rFonts w:ascii="Times New Roman" w:hAnsi="Times New Roman"/>
                <w:sz w:val="20"/>
                <w:szCs w:val="20"/>
              </w:rPr>
            </w:pPr>
            <w:r>
              <w:rPr>
                <w:rFonts w:ascii="Arial" w:eastAsia="宋体" w:hAnsi="Arial" w:cs="Arial"/>
                <w:sz w:val="20"/>
                <w:szCs w:val="20"/>
              </w:rPr>
              <w:t>Global Services</w:t>
            </w:r>
          </w:p>
        </w:tc>
        <w:tc>
          <w:tcPr>
            <w:tcW w:w="0" w:type="auto"/>
            <w:gridSpan w:val="2"/>
            <w:shd w:val="clear" w:color="auto" w:fill="auto"/>
            <w:tcMar>
              <w:top w:w="40" w:type="dxa"/>
              <w:left w:w="40" w:type="dxa"/>
              <w:bottom w:w="40" w:type="dxa"/>
            </w:tcMar>
            <w:vAlign w:val="bottom"/>
          </w:tcPr>
          <w:p w14:paraId="1A36F7B1"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4,628</w:t>
            </w:r>
          </w:p>
        </w:tc>
        <w:tc>
          <w:tcPr>
            <w:tcW w:w="0" w:type="auto"/>
            <w:shd w:val="clear" w:color="auto" w:fill="auto"/>
            <w:vAlign w:val="bottom"/>
          </w:tcPr>
          <w:p w14:paraId="1A36F7B2"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7B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7B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4,619</w:t>
            </w:r>
          </w:p>
        </w:tc>
        <w:tc>
          <w:tcPr>
            <w:tcW w:w="0" w:type="auto"/>
            <w:shd w:val="clear" w:color="auto" w:fill="auto"/>
            <w:vAlign w:val="bottom"/>
          </w:tcPr>
          <w:p w14:paraId="1A36F7B5" w14:textId="77777777" w:rsidR="00B513E1" w:rsidRDefault="00B513E1">
            <w:pPr>
              <w:textAlignment w:val="bottom"/>
              <w:rPr>
                <w:rFonts w:ascii="Times New Roman" w:hAnsi="Times New Roman"/>
                <w:sz w:val="20"/>
                <w:szCs w:val="20"/>
              </w:rPr>
            </w:pPr>
          </w:p>
        </w:tc>
      </w:tr>
      <w:tr w:rsidR="00B513E1" w14:paraId="1A36F7BD" w14:textId="77777777">
        <w:tc>
          <w:tcPr>
            <w:tcW w:w="0" w:type="auto"/>
            <w:shd w:val="clear" w:color="auto" w:fill="CCEEFF"/>
            <w:tcMar>
              <w:top w:w="40" w:type="dxa"/>
              <w:left w:w="400" w:type="dxa"/>
              <w:bottom w:w="40" w:type="dxa"/>
              <w:right w:w="40" w:type="dxa"/>
            </w:tcMar>
            <w:vAlign w:val="bottom"/>
          </w:tcPr>
          <w:p w14:paraId="1A36F7B7" w14:textId="77777777" w:rsidR="00B513E1" w:rsidRDefault="008D3882">
            <w:pPr>
              <w:textAlignment w:val="bottom"/>
              <w:rPr>
                <w:rFonts w:ascii="Times New Roman" w:hAnsi="Times New Roman"/>
                <w:sz w:val="20"/>
                <w:szCs w:val="20"/>
              </w:rPr>
            </w:pPr>
            <w:r>
              <w:rPr>
                <w:rFonts w:ascii="Arial" w:eastAsia="宋体" w:hAnsi="Arial" w:cs="Arial"/>
                <w:sz w:val="20"/>
                <w:szCs w:val="20"/>
              </w:rPr>
              <w:t>Boeing Capital</w:t>
            </w:r>
          </w:p>
        </w:tc>
        <w:tc>
          <w:tcPr>
            <w:tcW w:w="0" w:type="auto"/>
            <w:gridSpan w:val="2"/>
            <w:shd w:val="clear" w:color="auto" w:fill="CCEEFF"/>
            <w:tcMar>
              <w:top w:w="40" w:type="dxa"/>
              <w:left w:w="40" w:type="dxa"/>
              <w:bottom w:w="40" w:type="dxa"/>
            </w:tcMar>
            <w:vAlign w:val="bottom"/>
          </w:tcPr>
          <w:p w14:paraId="1A36F7B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65</w:t>
            </w:r>
          </w:p>
        </w:tc>
        <w:tc>
          <w:tcPr>
            <w:tcW w:w="0" w:type="auto"/>
            <w:shd w:val="clear" w:color="auto" w:fill="CCEEFF"/>
            <w:vAlign w:val="bottom"/>
          </w:tcPr>
          <w:p w14:paraId="1A36F7B9"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7B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7BB"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66</w:t>
            </w:r>
          </w:p>
        </w:tc>
        <w:tc>
          <w:tcPr>
            <w:tcW w:w="0" w:type="auto"/>
            <w:shd w:val="clear" w:color="auto" w:fill="CCEEFF"/>
            <w:vAlign w:val="bottom"/>
          </w:tcPr>
          <w:p w14:paraId="1A36F7BC" w14:textId="77777777" w:rsidR="00B513E1" w:rsidRDefault="00B513E1">
            <w:pPr>
              <w:textAlignment w:val="bottom"/>
              <w:rPr>
                <w:rFonts w:ascii="Times New Roman" w:hAnsi="Times New Roman"/>
                <w:sz w:val="20"/>
                <w:szCs w:val="20"/>
              </w:rPr>
            </w:pPr>
          </w:p>
        </w:tc>
      </w:tr>
      <w:tr w:rsidR="00B513E1" w14:paraId="1A36F7C4" w14:textId="77777777">
        <w:tc>
          <w:tcPr>
            <w:tcW w:w="0" w:type="auto"/>
            <w:shd w:val="clear" w:color="auto" w:fill="auto"/>
            <w:tcMar>
              <w:top w:w="40" w:type="dxa"/>
              <w:left w:w="400" w:type="dxa"/>
              <w:bottom w:w="40" w:type="dxa"/>
              <w:right w:w="40" w:type="dxa"/>
            </w:tcMar>
            <w:vAlign w:val="bottom"/>
          </w:tcPr>
          <w:p w14:paraId="1A36F7BE" w14:textId="77777777" w:rsidR="00B513E1" w:rsidRDefault="008D3882">
            <w:pPr>
              <w:textAlignment w:val="bottom"/>
              <w:rPr>
                <w:rFonts w:ascii="Times New Roman" w:hAnsi="Times New Roman"/>
                <w:sz w:val="20"/>
                <w:szCs w:val="20"/>
              </w:rPr>
            </w:pPr>
            <w:r>
              <w:rPr>
                <w:rFonts w:ascii="Arial" w:eastAsia="宋体" w:hAnsi="Arial" w:cs="Arial"/>
                <w:sz w:val="20"/>
                <w:szCs w:val="20"/>
              </w:rPr>
              <w:t>Unallocated items, eliminations and other</w:t>
            </w:r>
          </w:p>
        </w:tc>
        <w:tc>
          <w:tcPr>
            <w:tcW w:w="0" w:type="auto"/>
            <w:gridSpan w:val="2"/>
            <w:shd w:val="clear" w:color="auto" w:fill="auto"/>
            <w:tcMar>
              <w:top w:w="40" w:type="dxa"/>
              <w:left w:w="40" w:type="dxa"/>
              <w:bottom w:w="40" w:type="dxa"/>
            </w:tcMar>
            <w:vAlign w:val="bottom"/>
          </w:tcPr>
          <w:p w14:paraId="1A36F7BF"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(32</w:t>
            </w:r>
          </w:p>
        </w:tc>
        <w:tc>
          <w:tcPr>
            <w:tcW w:w="0" w:type="auto"/>
            <w:shd w:val="clear" w:color="auto" w:fill="auto"/>
            <w:tcMar>
              <w:top w:w="40" w:type="dxa"/>
              <w:bottom w:w="40" w:type="dxa"/>
              <w:right w:w="40" w:type="dxa"/>
            </w:tcMar>
            <w:vAlign w:val="bottom"/>
          </w:tcPr>
          <w:p w14:paraId="1A36F7C0"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6F7C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7C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(177</w:t>
            </w:r>
          </w:p>
        </w:tc>
        <w:tc>
          <w:tcPr>
            <w:tcW w:w="0" w:type="auto"/>
            <w:shd w:val="clear" w:color="auto" w:fill="auto"/>
            <w:tcMar>
              <w:top w:w="40" w:type="dxa"/>
              <w:bottom w:w="40" w:type="dxa"/>
              <w:right w:w="40" w:type="dxa"/>
            </w:tcMar>
            <w:vAlign w:val="bottom"/>
          </w:tcPr>
          <w:p w14:paraId="1A36F7C3"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7CD"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7C5"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Total revenues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7C6"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7C7"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$16,908</w:t>
            </w:r>
          </w:p>
        </w:tc>
        <w:tc>
          <w:tcPr>
            <w:tcW w:w="0" w:type="auto"/>
            <w:tcBorders>
              <w:top w:val="single" w:sz="8" w:space="0" w:color="000000"/>
              <w:bottom w:val="double" w:sz="6" w:space="0" w:color="000000"/>
            </w:tcBorders>
            <w:shd w:val="clear" w:color="auto" w:fill="CCEEFF"/>
            <w:vAlign w:val="bottom"/>
          </w:tcPr>
          <w:p w14:paraId="1A36F7C8"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7C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7CA"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7CB"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$22,917</w:t>
            </w:r>
          </w:p>
        </w:tc>
        <w:tc>
          <w:tcPr>
            <w:tcW w:w="0" w:type="auto"/>
            <w:tcBorders>
              <w:top w:val="single" w:sz="8" w:space="0" w:color="000000"/>
              <w:bottom w:val="double" w:sz="6" w:space="0" w:color="000000"/>
            </w:tcBorders>
            <w:shd w:val="clear" w:color="auto" w:fill="CCEEFF"/>
            <w:vAlign w:val="bottom"/>
          </w:tcPr>
          <w:p w14:paraId="1A36F7CC" w14:textId="77777777" w:rsidR="00B513E1" w:rsidRDefault="00B513E1">
            <w:pPr>
              <w:textAlignment w:val="bottom"/>
              <w:rPr>
                <w:rFonts w:ascii="Times New Roman" w:hAnsi="Times New Roman"/>
                <w:sz w:val="20"/>
                <w:szCs w:val="20"/>
              </w:rPr>
            </w:pPr>
          </w:p>
        </w:tc>
      </w:tr>
      <w:tr w:rsidR="00B513E1" w14:paraId="1A36F7D2" w14:textId="77777777">
        <w:tc>
          <w:tcPr>
            <w:tcW w:w="0" w:type="auto"/>
            <w:shd w:val="clear" w:color="auto" w:fill="auto"/>
            <w:tcMar>
              <w:top w:w="40" w:type="dxa"/>
              <w:left w:w="40" w:type="dxa"/>
              <w:bottom w:w="40" w:type="dxa"/>
              <w:right w:w="40" w:type="dxa"/>
            </w:tcMar>
            <w:vAlign w:val="bottom"/>
          </w:tcPr>
          <w:p w14:paraId="1A36F7CE" w14:textId="77777777" w:rsidR="00B513E1" w:rsidRDefault="008D3882">
            <w:pPr>
              <w:textAlignment w:val="bottom"/>
              <w:rPr>
                <w:rFonts w:ascii="Times New Roman" w:hAnsi="Times New Roman"/>
                <w:sz w:val="20"/>
                <w:szCs w:val="20"/>
              </w:rPr>
            </w:pPr>
            <w:r>
              <w:rPr>
                <w:rFonts w:ascii="Arial" w:eastAsia="宋体" w:hAnsi="Arial" w:cs="Arial"/>
                <w:sz w:val="20"/>
                <w:szCs w:val="20"/>
              </w:rPr>
              <w:t>(Loss)/earnings from operations:</w:t>
            </w:r>
          </w:p>
        </w:tc>
        <w:tc>
          <w:tcPr>
            <w:tcW w:w="0" w:type="auto"/>
            <w:gridSpan w:val="3"/>
            <w:shd w:val="clear" w:color="auto" w:fill="auto"/>
            <w:tcMar>
              <w:top w:w="40" w:type="dxa"/>
              <w:left w:w="40" w:type="dxa"/>
              <w:bottom w:w="40" w:type="dxa"/>
              <w:right w:w="40" w:type="dxa"/>
            </w:tcMar>
            <w:vAlign w:val="bottom"/>
          </w:tcPr>
          <w:p w14:paraId="1A36F7C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7D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7D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7DB" w14:textId="77777777">
        <w:tc>
          <w:tcPr>
            <w:tcW w:w="0" w:type="auto"/>
            <w:shd w:val="clear" w:color="auto" w:fill="CCEEFF"/>
            <w:tcMar>
              <w:top w:w="40" w:type="dxa"/>
              <w:left w:w="400" w:type="dxa"/>
              <w:bottom w:w="40" w:type="dxa"/>
              <w:right w:w="40" w:type="dxa"/>
            </w:tcMar>
            <w:vAlign w:val="bottom"/>
          </w:tcPr>
          <w:p w14:paraId="1A36F7D3" w14:textId="77777777" w:rsidR="00B513E1" w:rsidRDefault="008D3882">
            <w:pPr>
              <w:textAlignment w:val="bottom"/>
              <w:rPr>
                <w:rFonts w:ascii="Times New Roman" w:hAnsi="Times New Roman"/>
                <w:sz w:val="20"/>
                <w:szCs w:val="20"/>
              </w:rPr>
            </w:pPr>
            <w:r>
              <w:rPr>
                <w:rFonts w:ascii="Arial" w:eastAsia="宋体" w:hAnsi="Arial" w:cs="Arial"/>
                <w:sz w:val="20"/>
                <w:szCs w:val="20"/>
              </w:rPr>
              <w:t>Commercial Airplanes</w:t>
            </w:r>
          </w:p>
        </w:tc>
        <w:tc>
          <w:tcPr>
            <w:tcW w:w="0" w:type="auto"/>
            <w:shd w:val="clear" w:color="auto" w:fill="CCEEFF"/>
            <w:tcMar>
              <w:top w:w="40" w:type="dxa"/>
              <w:left w:w="40" w:type="dxa"/>
              <w:bottom w:w="40" w:type="dxa"/>
            </w:tcMar>
            <w:vAlign w:val="bottom"/>
          </w:tcPr>
          <w:p w14:paraId="1A36F7D4"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6F7D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($2,068</w:t>
            </w:r>
          </w:p>
        </w:tc>
        <w:tc>
          <w:tcPr>
            <w:tcW w:w="0" w:type="auto"/>
            <w:shd w:val="clear" w:color="auto" w:fill="CCEEFF"/>
            <w:tcMar>
              <w:top w:w="40" w:type="dxa"/>
              <w:bottom w:w="40" w:type="dxa"/>
              <w:right w:w="40" w:type="dxa"/>
            </w:tcMar>
            <w:vAlign w:val="bottom"/>
          </w:tcPr>
          <w:p w14:paraId="1A36F7D6"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6F7D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A36F7D8"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6F7D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$1,173</w:t>
            </w:r>
          </w:p>
        </w:tc>
        <w:tc>
          <w:tcPr>
            <w:tcW w:w="0" w:type="auto"/>
            <w:shd w:val="clear" w:color="auto" w:fill="CCEEFF"/>
            <w:vAlign w:val="bottom"/>
          </w:tcPr>
          <w:p w14:paraId="1A36F7DA" w14:textId="77777777" w:rsidR="00B513E1" w:rsidRDefault="00B513E1">
            <w:pPr>
              <w:textAlignment w:val="bottom"/>
              <w:rPr>
                <w:rFonts w:ascii="Times New Roman" w:hAnsi="Times New Roman"/>
                <w:sz w:val="20"/>
                <w:szCs w:val="20"/>
              </w:rPr>
            </w:pPr>
          </w:p>
        </w:tc>
      </w:tr>
      <w:tr w:rsidR="00B513E1" w14:paraId="1A36F7E2" w14:textId="77777777">
        <w:tc>
          <w:tcPr>
            <w:tcW w:w="0" w:type="auto"/>
            <w:shd w:val="clear" w:color="auto" w:fill="auto"/>
            <w:tcMar>
              <w:top w:w="40" w:type="dxa"/>
              <w:left w:w="400" w:type="dxa"/>
              <w:bottom w:w="40" w:type="dxa"/>
              <w:right w:w="40" w:type="dxa"/>
            </w:tcMar>
            <w:vAlign w:val="bottom"/>
          </w:tcPr>
          <w:p w14:paraId="1A36F7DC"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Defense, </w:t>
            </w:r>
            <w:r>
              <w:rPr>
                <w:rFonts w:ascii="Arial" w:eastAsia="宋体" w:hAnsi="Arial" w:cs="Arial"/>
                <w:sz w:val="20"/>
                <w:szCs w:val="20"/>
              </w:rPr>
              <w:t>Space &amp; Security</w:t>
            </w:r>
          </w:p>
        </w:tc>
        <w:tc>
          <w:tcPr>
            <w:tcW w:w="0" w:type="auto"/>
            <w:gridSpan w:val="2"/>
            <w:shd w:val="clear" w:color="auto" w:fill="auto"/>
            <w:tcMar>
              <w:top w:w="40" w:type="dxa"/>
              <w:left w:w="40" w:type="dxa"/>
              <w:bottom w:w="40" w:type="dxa"/>
            </w:tcMar>
            <w:vAlign w:val="bottom"/>
          </w:tcPr>
          <w:p w14:paraId="1A36F7D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(191</w:t>
            </w:r>
          </w:p>
        </w:tc>
        <w:tc>
          <w:tcPr>
            <w:tcW w:w="0" w:type="auto"/>
            <w:shd w:val="clear" w:color="auto" w:fill="auto"/>
            <w:tcMar>
              <w:top w:w="40" w:type="dxa"/>
              <w:bottom w:w="40" w:type="dxa"/>
              <w:right w:w="40" w:type="dxa"/>
            </w:tcMar>
            <w:vAlign w:val="bottom"/>
          </w:tcPr>
          <w:p w14:paraId="1A36F7DE"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6F7D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7E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852</w:t>
            </w:r>
          </w:p>
        </w:tc>
        <w:tc>
          <w:tcPr>
            <w:tcW w:w="0" w:type="auto"/>
            <w:shd w:val="clear" w:color="auto" w:fill="auto"/>
            <w:vAlign w:val="bottom"/>
          </w:tcPr>
          <w:p w14:paraId="1A36F7E1" w14:textId="77777777" w:rsidR="00B513E1" w:rsidRDefault="00B513E1">
            <w:pPr>
              <w:textAlignment w:val="bottom"/>
              <w:rPr>
                <w:rFonts w:ascii="Times New Roman" w:hAnsi="Times New Roman"/>
                <w:sz w:val="20"/>
                <w:szCs w:val="20"/>
              </w:rPr>
            </w:pPr>
          </w:p>
        </w:tc>
      </w:tr>
      <w:tr w:rsidR="00B513E1" w14:paraId="1A36F7E9" w14:textId="77777777">
        <w:tc>
          <w:tcPr>
            <w:tcW w:w="0" w:type="auto"/>
            <w:shd w:val="clear" w:color="auto" w:fill="CCEEFF"/>
            <w:tcMar>
              <w:top w:w="40" w:type="dxa"/>
              <w:left w:w="400" w:type="dxa"/>
              <w:bottom w:w="40" w:type="dxa"/>
              <w:right w:w="40" w:type="dxa"/>
            </w:tcMar>
            <w:vAlign w:val="bottom"/>
          </w:tcPr>
          <w:p w14:paraId="1A36F7E3" w14:textId="77777777" w:rsidR="00B513E1" w:rsidRDefault="008D3882">
            <w:pPr>
              <w:textAlignment w:val="bottom"/>
              <w:rPr>
                <w:rFonts w:ascii="Times New Roman" w:hAnsi="Times New Roman"/>
                <w:sz w:val="20"/>
                <w:szCs w:val="20"/>
              </w:rPr>
            </w:pPr>
            <w:r>
              <w:rPr>
                <w:rFonts w:ascii="Arial" w:eastAsia="宋体" w:hAnsi="Arial" w:cs="Arial"/>
                <w:sz w:val="20"/>
                <w:szCs w:val="20"/>
              </w:rPr>
              <w:t>Global Services</w:t>
            </w:r>
          </w:p>
        </w:tc>
        <w:tc>
          <w:tcPr>
            <w:tcW w:w="0" w:type="auto"/>
            <w:gridSpan w:val="2"/>
            <w:shd w:val="clear" w:color="auto" w:fill="CCEEFF"/>
            <w:tcMar>
              <w:top w:w="40" w:type="dxa"/>
              <w:left w:w="40" w:type="dxa"/>
              <w:bottom w:w="40" w:type="dxa"/>
            </w:tcMar>
            <w:vAlign w:val="bottom"/>
          </w:tcPr>
          <w:p w14:paraId="1A36F7E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708</w:t>
            </w:r>
          </w:p>
        </w:tc>
        <w:tc>
          <w:tcPr>
            <w:tcW w:w="0" w:type="auto"/>
            <w:shd w:val="clear" w:color="auto" w:fill="CCEEFF"/>
            <w:vAlign w:val="bottom"/>
          </w:tcPr>
          <w:p w14:paraId="1A36F7E5"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7E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7E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653</w:t>
            </w:r>
          </w:p>
        </w:tc>
        <w:tc>
          <w:tcPr>
            <w:tcW w:w="0" w:type="auto"/>
            <w:shd w:val="clear" w:color="auto" w:fill="CCEEFF"/>
            <w:vAlign w:val="bottom"/>
          </w:tcPr>
          <w:p w14:paraId="1A36F7E8" w14:textId="77777777" w:rsidR="00B513E1" w:rsidRDefault="00B513E1">
            <w:pPr>
              <w:textAlignment w:val="bottom"/>
              <w:rPr>
                <w:rFonts w:ascii="Times New Roman" w:hAnsi="Times New Roman"/>
                <w:sz w:val="20"/>
                <w:szCs w:val="20"/>
              </w:rPr>
            </w:pPr>
          </w:p>
        </w:tc>
      </w:tr>
      <w:tr w:rsidR="00B513E1" w14:paraId="1A36F7F0" w14:textId="77777777">
        <w:tc>
          <w:tcPr>
            <w:tcW w:w="0" w:type="auto"/>
            <w:shd w:val="clear" w:color="auto" w:fill="auto"/>
            <w:tcMar>
              <w:top w:w="40" w:type="dxa"/>
              <w:left w:w="400" w:type="dxa"/>
              <w:bottom w:w="40" w:type="dxa"/>
              <w:right w:w="40" w:type="dxa"/>
            </w:tcMar>
            <w:vAlign w:val="bottom"/>
          </w:tcPr>
          <w:p w14:paraId="1A36F7EA" w14:textId="77777777" w:rsidR="00B513E1" w:rsidRDefault="008D3882">
            <w:pPr>
              <w:textAlignment w:val="bottom"/>
              <w:rPr>
                <w:rFonts w:ascii="Times New Roman" w:hAnsi="Times New Roman"/>
                <w:sz w:val="20"/>
                <w:szCs w:val="20"/>
              </w:rPr>
            </w:pPr>
            <w:r>
              <w:rPr>
                <w:rFonts w:ascii="Arial" w:eastAsia="宋体" w:hAnsi="Arial" w:cs="Arial"/>
                <w:sz w:val="20"/>
                <w:szCs w:val="20"/>
              </w:rPr>
              <w:t>Boeing Capital</w:t>
            </w:r>
          </w:p>
        </w:tc>
        <w:tc>
          <w:tcPr>
            <w:tcW w:w="0" w:type="auto"/>
            <w:gridSpan w:val="2"/>
            <w:shd w:val="clear" w:color="auto" w:fill="auto"/>
            <w:tcMar>
              <w:top w:w="40" w:type="dxa"/>
              <w:left w:w="40" w:type="dxa"/>
              <w:bottom w:w="40" w:type="dxa"/>
            </w:tcMar>
            <w:vAlign w:val="bottom"/>
          </w:tcPr>
          <w:p w14:paraId="1A36F7E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24</w:t>
            </w:r>
          </w:p>
        </w:tc>
        <w:tc>
          <w:tcPr>
            <w:tcW w:w="0" w:type="auto"/>
            <w:shd w:val="clear" w:color="auto" w:fill="auto"/>
            <w:vAlign w:val="bottom"/>
          </w:tcPr>
          <w:p w14:paraId="1A36F7EC"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7E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7E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w:t>
            </w:r>
          </w:p>
        </w:tc>
        <w:tc>
          <w:tcPr>
            <w:tcW w:w="0" w:type="auto"/>
            <w:shd w:val="clear" w:color="auto" w:fill="auto"/>
            <w:vAlign w:val="bottom"/>
          </w:tcPr>
          <w:p w14:paraId="1A36F7EF" w14:textId="77777777" w:rsidR="00B513E1" w:rsidRDefault="00B513E1">
            <w:pPr>
              <w:textAlignment w:val="bottom"/>
              <w:rPr>
                <w:rFonts w:ascii="Times New Roman" w:hAnsi="Times New Roman"/>
                <w:sz w:val="20"/>
                <w:szCs w:val="20"/>
              </w:rPr>
            </w:pPr>
          </w:p>
        </w:tc>
      </w:tr>
      <w:tr w:rsidR="00B513E1" w14:paraId="1A36F7F7"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6F7F1"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Segment operating (loss)/profit</w:t>
            </w:r>
          </w:p>
        </w:tc>
        <w:tc>
          <w:tcPr>
            <w:tcW w:w="0" w:type="auto"/>
            <w:gridSpan w:val="2"/>
            <w:tcBorders>
              <w:top w:val="single" w:sz="8" w:space="0" w:color="000000"/>
            </w:tcBorders>
            <w:shd w:val="clear" w:color="auto" w:fill="CCEEFF"/>
            <w:tcMar>
              <w:top w:w="40" w:type="dxa"/>
              <w:left w:w="40" w:type="dxa"/>
              <w:bottom w:w="40" w:type="dxa"/>
            </w:tcMar>
            <w:vAlign w:val="bottom"/>
          </w:tcPr>
          <w:p w14:paraId="1A36F7F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(1,527</w:t>
            </w:r>
          </w:p>
        </w:tc>
        <w:tc>
          <w:tcPr>
            <w:tcW w:w="0" w:type="auto"/>
            <w:tcBorders>
              <w:top w:val="single" w:sz="8" w:space="0" w:color="000000"/>
            </w:tcBorders>
            <w:shd w:val="clear" w:color="auto" w:fill="CCEEFF"/>
            <w:tcMar>
              <w:top w:w="40" w:type="dxa"/>
              <w:bottom w:w="40" w:type="dxa"/>
              <w:right w:w="40" w:type="dxa"/>
            </w:tcMar>
            <w:vAlign w:val="bottom"/>
          </w:tcPr>
          <w:p w14:paraId="1A36F7F3"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1A36F7F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A36F7F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2,698</w:t>
            </w:r>
          </w:p>
        </w:tc>
        <w:tc>
          <w:tcPr>
            <w:tcW w:w="0" w:type="auto"/>
            <w:tcBorders>
              <w:top w:val="single" w:sz="8" w:space="0" w:color="000000"/>
            </w:tcBorders>
            <w:shd w:val="clear" w:color="auto" w:fill="CCEEFF"/>
            <w:vAlign w:val="bottom"/>
          </w:tcPr>
          <w:p w14:paraId="1A36F7F6" w14:textId="77777777" w:rsidR="00B513E1" w:rsidRDefault="00B513E1">
            <w:pPr>
              <w:textAlignment w:val="bottom"/>
              <w:rPr>
                <w:rFonts w:ascii="Times New Roman" w:hAnsi="Times New Roman"/>
                <w:sz w:val="20"/>
                <w:szCs w:val="20"/>
              </w:rPr>
            </w:pPr>
          </w:p>
        </w:tc>
      </w:tr>
      <w:tr w:rsidR="00B513E1" w14:paraId="1A36F7FE" w14:textId="77777777">
        <w:tc>
          <w:tcPr>
            <w:tcW w:w="0" w:type="auto"/>
            <w:shd w:val="clear" w:color="auto" w:fill="auto"/>
            <w:tcMar>
              <w:top w:w="40" w:type="dxa"/>
              <w:left w:w="400" w:type="dxa"/>
              <w:bottom w:w="40" w:type="dxa"/>
              <w:right w:w="40" w:type="dxa"/>
            </w:tcMar>
            <w:vAlign w:val="bottom"/>
          </w:tcPr>
          <w:p w14:paraId="1A36F7F8" w14:textId="77777777" w:rsidR="00B513E1" w:rsidRDefault="008D3882">
            <w:pPr>
              <w:textAlignment w:val="bottom"/>
              <w:rPr>
                <w:rFonts w:ascii="Times New Roman" w:hAnsi="Times New Roman"/>
                <w:sz w:val="20"/>
                <w:szCs w:val="20"/>
              </w:rPr>
            </w:pPr>
            <w:r>
              <w:rPr>
                <w:rFonts w:ascii="Arial" w:eastAsia="宋体" w:hAnsi="Arial" w:cs="Arial"/>
                <w:sz w:val="20"/>
                <w:szCs w:val="20"/>
              </w:rPr>
              <w:t>Unallocated items, eliminations and other</w:t>
            </w:r>
          </w:p>
        </w:tc>
        <w:tc>
          <w:tcPr>
            <w:tcW w:w="0" w:type="auto"/>
            <w:gridSpan w:val="2"/>
            <w:shd w:val="clear" w:color="auto" w:fill="auto"/>
            <w:tcMar>
              <w:top w:w="40" w:type="dxa"/>
              <w:left w:w="40" w:type="dxa"/>
              <w:bottom w:w="40" w:type="dxa"/>
            </w:tcMar>
            <w:vAlign w:val="bottom"/>
          </w:tcPr>
          <w:p w14:paraId="1A36F7F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(173</w:t>
            </w:r>
          </w:p>
        </w:tc>
        <w:tc>
          <w:tcPr>
            <w:tcW w:w="0" w:type="auto"/>
            <w:shd w:val="clear" w:color="auto" w:fill="auto"/>
            <w:tcMar>
              <w:top w:w="40" w:type="dxa"/>
              <w:bottom w:w="40" w:type="dxa"/>
              <w:right w:w="40" w:type="dxa"/>
            </w:tcMar>
            <w:vAlign w:val="bottom"/>
          </w:tcPr>
          <w:p w14:paraId="1A36F7FA"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6F7F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7F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(712</w:t>
            </w:r>
          </w:p>
        </w:tc>
        <w:tc>
          <w:tcPr>
            <w:tcW w:w="0" w:type="auto"/>
            <w:shd w:val="clear" w:color="auto" w:fill="auto"/>
            <w:tcMar>
              <w:top w:w="40" w:type="dxa"/>
              <w:bottom w:w="40" w:type="dxa"/>
              <w:right w:w="40" w:type="dxa"/>
            </w:tcMar>
            <w:vAlign w:val="bottom"/>
          </w:tcPr>
          <w:p w14:paraId="1A36F7FD"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805" w14:textId="77777777">
        <w:tc>
          <w:tcPr>
            <w:tcW w:w="0" w:type="auto"/>
            <w:tcBorders>
              <w:bottom w:val="single" w:sz="8" w:space="0" w:color="000000"/>
            </w:tcBorders>
            <w:shd w:val="clear" w:color="auto" w:fill="CCEEFF"/>
            <w:tcMar>
              <w:top w:w="40" w:type="dxa"/>
              <w:left w:w="400" w:type="dxa"/>
              <w:bottom w:w="40" w:type="dxa"/>
              <w:right w:w="40" w:type="dxa"/>
            </w:tcMar>
            <w:vAlign w:val="bottom"/>
          </w:tcPr>
          <w:p w14:paraId="1A36F7FF" w14:textId="77777777" w:rsidR="00B513E1" w:rsidRDefault="008D3882">
            <w:pPr>
              <w:textAlignment w:val="bottom"/>
              <w:rPr>
                <w:rFonts w:ascii="Times New Roman" w:hAnsi="Times New Roman"/>
                <w:sz w:val="20"/>
                <w:szCs w:val="20"/>
              </w:rPr>
            </w:pPr>
            <w:r>
              <w:rPr>
                <w:rFonts w:ascii="Arial" w:eastAsia="宋体" w:hAnsi="Arial" w:cs="Arial"/>
                <w:sz w:val="20"/>
                <w:szCs w:val="20"/>
              </w:rPr>
              <w:t>FAS/CAS service cost adjustment</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80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347</w:t>
            </w:r>
          </w:p>
        </w:tc>
        <w:tc>
          <w:tcPr>
            <w:tcW w:w="0" w:type="auto"/>
            <w:tcBorders>
              <w:bottom w:val="single" w:sz="8" w:space="0" w:color="000000"/>
            </w:tcBorders>
            <w:shd w:val="clear" w:color="auto" w:fill="CCEEFF"/>
            <w:vAlign w:val="bottom"/>
          </w:tcPr>
          <w:p w14:paraId="1A36F801"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80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80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364</w:t>
            </w:r>
          </w:p>
        </w:tc>
        <w:tc>
          <w:tcPr>
            <w:tcW w:w="0" w:type="auto"/>
            <w:tcBorders>
              <w:bottom w:val="single" w:sz="8" w:space="0" w:color="000000"/>
            </w:tcBorders>
            <w:shd w:val="clear" w:color="auto" w:fill="CCEEFF"/>
            <w:vAlign w:val="bottom"/>
          </w:tcPr>
          <w:p w14:paraId="1A36F804" w14:textId="77777777" w:rsidR="00B513E1" w:rsidRDefault="00B513E1">
            <w:pPr>
              <w:textAlignment w:val="bottom"/>
              <w:rPr>
                <w:rFonts w:ascii="Times New Roman" w:hAnsi="Times New Roman"/>
                <w:sz w:val="20"/>
                <w:szCs w:val="20"/>
              </w:rPr>
            </w:pPr>
          </w:p>
        </w:tc>
      </w:tr>
      <w:tr w:rsidR="00B513E1" w14:paraId="1A36F80C" w14:textId="77777777">
        <w:tc>
          <w:tcPr>
            <w:tcW w:w="0" w:type="auto"/>
            <w:shd w:val="clear" w:color="auto" w:fill="auto"/>
            <w:tcMar>
              <w:top w:w="40" w:type="dxa"/>
              <w:left w:w="40" w:type="dxa"/>
              <w:bottom w:w="40" w:type="dxa"/>
              <w:right w:w="40" w:type="dxa"/>
            </w:tcMar>
            <w:vAlign w:val="bottom"/>
          </w:tcPr>
          <w:p w14:paraId="1A36F806"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(Loss)/earnings from operations</w:t>
            </w:r>
          </w:p>
        </w:tc>
        <w:tc>
          <w:tcPr>
            <w:tcW w:w="0" w:type="auto"/>
            <w:gridSpan w:val="2"/>
            <w:tcBorders>
              <w:top w:val="single" w:sz="8" w:space="0" w:color="000000"/>
            </w:tcBorders>
            <w:shd w:val="clear" w:color="auto" w:fill="auto"/>
            <w:tcMar>
              <w:top w:w="40" w:type="dxa"/>
              <w:left w:w="40" w:type="dxa"/>
              <w:bottom w:w="40" w:type="dxa"/>
            </w:tcMar>
            <w:vAlign w:val="bottom"/>
          </w:tcPr>
          <w:p w14:paraId="1A36F807"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(1,353</w:t>
            </w:r>
          </w:p>
        </w:tc>
        <w:tc>
          <w:tcPr>
            <w:tcW w:w="0" w:type="auto"/>
            <w:tcBorders>
              <w:top w:val="single" w:sz="8" w:space="0" w:color="000000"/>
            </w:tcBorders>
            <w:shd w:val="clear" w:color="auto" w:fill="auto"/>
            <w:tcMar>
              <w:top w:w="40" w:type="dxa"/>
              <w:bottom w:w="40" w:type="dxa"/>
              <w:right w:w="40" w:type="dxa"/>
            </w:tcMar>
            <w:vAlign w:val="bottom"/>
          </w:tcPr>
          <w:p w14:paraId="1A36F808"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1A36F80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80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2,350</w:t>
            </w:r>
          </w:p>
        </w:tc>
        <w:tc>
          <w:tcPr>
            <w:tcW w:w="0" w:type="auto"/>
            <w:tcBorders>
              <w:top w:val="single" w:sz="8" w:space="0" w:color="000000"/>
            </w:tcBorders>
            <w:shd w:val="clear" w:color="auto" w:fill="auto"/>
            <w:vAlign w:val="bottom"/>
          </w:tcPr>
          <w:p w14:paraId="1A36F80B" w14:textId="77777777" w:rsidR="00B513E1" w:rsidRDefault="00B513E1">
            <w:pPr>
              <w:textAlignment w:val="bottom"/>
              <w:rPr>
                <w:rFonts w:ascii="Times New Roman" w:hAnsi="Times New Roman"/>
                <w:sz w:val="20"/>
                <w:szCs w:val="20"/>
              </w:rPr>
            </w:pPr>
          </w:p>
        </w:tc>
      </w:tr>
      <w:tr w:rsidR="00B513E1" w14:paraId="1A36F813" w14:textId="77777777">
        <w:tc>
          <w:tcPr>
            <w:tcW w:w="0" w:type="auto"/>
            <w:shd w:val="clear" w:color="auto" w:fill="CCEEFF"/>
            <w:tcMar>
              <w:top w:w="40" w:type="dxa"/>
              <w:left w:w="40" w:type="dxa"/>
              <w:bottom w:w="40" w:type="dxa"/>
              <w:right w:w="40" w:type="dxa"/>
            </w:tcMar>
            <w:vAlign w:val="bottom"/>
          </w:tcPr>
          <w:p w14:paraId="1A36F80D" w14:textId="77777777" w:rsidR="00B513E1" w:rsidRDefault="008D3882">
            <w:pPr>
              <w:textAlignment w:val="bottom"/>
              <w:rPr>
                <w:rFonts w:ascii="Times New Roman" w:hAnsi="Times New Roman"/>
                <w:sz w:val="20"/>
                <w:szCs w:val="20"/>
              </w:rPr>
            </w:pPr>
            <w:r>
              <w:rPr>
                <w:rFonts w:ascii="Arial" w:eastAsia="宋体" w:hAnsi="Arial" w:cs="Arial"/>
                <w:sz w:val="20"/>
                <w:szCs w:val="20"/>
              </w:rPr>
              <w:t>Other income, net</w:t>
            </w:r>
          </w:p>
        </w:tc>
        <w:tc>
          <w:tcPr>
            <w:tcW w:w="0" w:type="auto"/>
            <w:gridSpan w:val="2"/>
            <w:shd w:val="clear" w:color="auto" w:fill="CCEEFF"/>
            <w:tcMar>
              <w:top w:w="40" w:type="dxa"/>
              <w:left w:w="40" w:type="dxa"/>
              <w:bottom w:w="40" w:type="dxa"/>
            </w:tcMar>
            <w:vAlign w:val="bottom"/>
          </w:tcPr>
          <w:p w14:paraId="1A36F80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112</w:t>
            </w:r>
          </w:p>
        </w:tc>
        <w:tc>
          <w:tcPr>
            <w:tcW w:w="0" w:type="auto"/>
            <w:shd w:val="clear" w:color="auto" w:fill="CCEEFF"/>
            <w:vAlign w:val="bottom"/>
          </w:tcPr>
          <w:p w14:paraId="1A36F80F"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81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81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106</w:t>
            </w:r>
          </w:p>
        </w:tc>
        <w:tc>
          <w:tcPr>
            <w:tcW w:w="0" w:type="auto"/>
            <w:shd w:val="clear" w:color="auto" w:fill="CCEEFF"/>
            <w:vAlign w:val="bottom"/>
          </w:tcPr>
          <w:p w14:paraId="1A36F812" w14:textId="77777777" w:rsidR="00B513E1" w:rsidRDefault="00B513E1">
            <w:pPr>
              <w:textAlignment w:val="bottom"/>
              <w:rPr>
                <w:rFonts w:ascii="Times New Roman" w:hAnsi="Times New Roman"/>
                <w:sz w:val="20"/>
                <w:szCs w:val="20"/>
              </w:rPr>
            </w:pPr>
          </w:p>
        </w:tc>
      </w:tr>
      <w:tr w:rsidR="00B513E1" w14:paraId="1A36F81A"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814" w14:textId="77777777" w:rsidR="00B513E1" w:rsidRDefault="008D3882">
            <w:pPr>
              <w:textAlignment w:val="bottom"/>
              <w:rPr>
                <w:rFonts w:ascii="Times New Roman" w:hAnsi="Times New Roman"/>
                <w:sz w:val="20"/>
                <w:szCs w:val="20"/>
              </w:rPr>
            </w:pPr>
            <w:r>
              <w:rPr>
                <w:rFonts w:ascii="Arial" w:eastAsia="宋体" w:hAnsi="Arial" w:cs="Arial"/>
                <w:sz w:val="20"/>
                <w:szCs w:val="20"/>
              </w:rPr>
              <w:t>Interest and debt expense</w:t>
            </w:r>
          </w:p>
        </w:tc>
        <w:tc>
          <w:tcPr>
            <w:tcW w:w="0" w:type="auto"/>
            <w:gridSpan w:val="2"/>
            <w:tcBorders>
              <w:bottom w:val="single" w:sz="8" w:space="0" w:color="000000"/>
            </w:tcBorders>
            <w:shd w:val="clear" w:color="auto" w:fill="auto"/>
            <w:tcMar>
              <w:top w:w="40" w:type="dxa"/>
              <w:left w:w="40" w:type="dxa"/>
              <w:bottom w:w="40" w:type="dxa"/>
            </w:tcMar>
            <w:vAlign w:val="bottom"/>
          </w:tcPr>
          <w:p w14:paraId="1A36F81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(262</w:t>
            </w:r>
          </w:p>
        </w:tc>
        <w:tc>
          <w:tcPr>
            <w:tcW w:w="0" w:type="auto"/>
            <w:tcBorders>
              <w:bottom w:val="single" w:sz="8" w:space="0" w:color="000000"/>
            </w:tcBorders>
            <w:shd w:val="clear" w:color="auto" w:fill="auto"/>
            <w:tcMar>
              <w:top w:w="40" w:type="dxa"/>
              <w:bottom w:w="40" w:type="dxa"/>
              <w:right w:w="40" w:type="dxa"/>
            </w:tcMar>
            <w:vAlign w:val="bottom"/>
          </w:tcPr>
          <w:p w14:paraId="1A36F816"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6F81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81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(123</w:t>
            </w:r>
          </w:p>
        </w:tc>
        <w:tc>
          <w:tcPr>
            <w:tcW w:w="0" w:type="auto"/>
            <w:tcBorders>
              <w:bottom w:val="single" w:sz="8" w:space="0" w:color="000000"/>
            </w:tcBorders>
            <w:shd w:val="clear" w:color="auto" w:fill="auto"/>
            <w:tcMar>
              <w:top w:w="40" w:type="dxa"/>
              <w:bottom w:w="40" w:type="dxa"/>
              <w:right w:w="40" w:type="dxa"/>
            </w:tcMar>
            <w:vAlign w:val="bottom"/>
          </w:tcPr>
          <w:p w14:paraId="1A36F819"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821" w14:textId="77777777">
        <w:tc>
          <w:tcPr>
            <w:tcW w:w="0" w:type="auto"/>
            <w:shd w:val="clear" w:color="auto" w:fill="CCEEFF"/>
            <w:tcMar>
              <w:top w:w="40" w:type="dxa"/>
              <w:left w:w="40" w:type="dxa"/>
              <w:bottom w:w="40" w:type="dxa"/>
              <w:right w:w="40" w:type="dxa"/>
            </w:tcMar>
            <w:vAlign w:val="bottom"/>
          </w:tcPr>
          <w:p w14:paraId="1A36F81B"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(Loss)/earnings before income taxes</w:t>
            </w:r>
          </w:p>
        </w:tc>
        <w:tc>
          <w:tcPr>
            <w:tcW w:w="0" w:type="auto"/>
            <w:gridSpan w:val="2"/>
            <w:shd w:val="clear" w:color="auto" w:fill="CCEEFF"/>
            <w:tcMar>
              <w:top w:w="40" w:type="dxa"/>
              <w:left w:w="40" w:type="dxa"/>
              <w:bottom w:w="40" w:type="dxa"/>
            </w:tcMar>
            <w:vAlign w:val="bottom"/>
          </w:tcPr>
          <w:p w14:paraId="1A36F81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(1,503</w:t>
            </w:r>
          </w:p>
        </w:tc>
        <w:tc>
          <w:tcPr>
            <w:tcW w:w="0" w:type="auto"/>
            <w:shd w:val="clear" w:color="auto" w:fill="CCEEFF"/>
            <w:tcMar>
              <w:top w:w="40" w:type="dxa"/>
              <w:bottom w:w="40" w:type="dxa"/>
              <w:right w:w="40" w:type="dxa"/>
            </w:tcMar>
            <w:vAlign w:val="bottom"/>
          </w:tcPr>
          <w:p w14:paraId="1A36F81D"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6F81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81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2,333</w:t>
            </w:r>
          </w:p>
        </w:tc>
        <w:tc>
          <w:tcPr>
            <w:tcW w:w="0" w:type="auto"/>
            <w:shd w:val="clear" w:color="auto" w:fill="CCEEFF"/>
            <w:vAlign w:val="bottom"/>
          </w:tcPr>
          <w:p w14:paraId="1A36F820" w14:textId="77777777" w:rsidR="00B513E1" w:rsidRDefault="00B513E1">
            <w:pPr>
              <w:textAlignment w:val="bottom"/>
              <w:rPr>
                <w:rFonts w:ascii="Times New Roman" w:hAnsi="Times New Roman"/>
                <w:sz w:val="20"/>
                <w:szCs w:val="20"/>
              </w:rPr>
            </w:pPr>
          </w:p>
        </w:tc>
      </w:tr>
      <w:tr w:rsidR="00B513E1" w14:paraId="1A36F828"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822" w14:textId="77777777" w:rsidR="00B513E1" w:rsidRDefault="008D3882">
            <w:pPr>
              <w:textAlignment w:val="bottom"/>
              <w:rPr>
                <w:rFonts w:ascii="Times New Roman" w:hAnsi="Times New Roman"/>
                <w:sz w:val="20"/>
                <w:szCs w:val="20"/>
              </w:rPr>
            </w:pPr>
            <w:r>
              <w:rPr>
                <w:rFonts w:ascii="Arial" w:eastAsia="宋体" w:hAnsi="Arial" w:cs="Arial"/>
                <w:sz w:val="20"/>
                <w:szCs w:val="20"/>
              </w:rPr>
              <w:t>Income tax benefit/(expense)</w:t>
            </w:r>
          </w:p>
        </w:tc>
        <w:tc>
          <w:tcPr>
            <w:tcW w:w="0" w:type="auto"/>
            <w:gridSpan w:val="2"/>
            <w:tcBorders>
              <w:bottom w:val="single" w:sz="8" w:space="0" w:color="000000"/>
            </w:tcBorders>
            <w:shd w:val="clear" w:color="auto" w:fill="auto"/>
            <w:tcMar>
              <w:top w:w="40" w:type="dxa"/>
              <w:left w:w="40" w:type="dxa"/>
              <w:bottom w:w="40" w:type="dxa"/>
            </w:tcMar>
            <w:vAlign w:val="bottom"/>
          </w:tcPr>
          <w:p w14:paraId="1A36F82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862</w:t>
            </w:r>
          </w:p>
        </w:tc>
        <w:tc>
          <w:tcPr>
            <w:tcW w:w="0" w:type="auto"/>
            <w:tcBorders>
              <w:bottom w:val="single" w:sz="8" w:space="0" w:color="000000"/>
            </w:tcBorders>
            <w:shd w:val="clear" w:color="auto" w:fill="auto"/>
            <w:vAlign w:val="bottom"/>
          </w:tcPr>
          <w:p w14:paraId="1A36F824"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6F82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82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(184</w:t>
            </w:r>
          </w:p>
        </w:tc>
        <w:tc>
          <w:tcPr>
            <w:tcW w:w="0" w:type="auto"/>
            <w:tcBorders>
              <w:bottom w:val="single" w:sz="8" w:space="0" w:color="000000"/>
            </w:tcBorders>
            <w:shd w:val="clear" w:color="auto" w:fill="auto"/>
            <w:tcMar>
              <w:top w:w="40" w:type="dxa"/>
              <w:bottom w:w="40" w:type="dxa"/>
              <w:right w:w="40" w:type="dxa"/>
            </w:tcMar>
            <w:vAlign w:val="bottom"/>
          </w:tcPr>
          <w:p w14:paraId="1A36F827"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82F" w14:textId="77777777">
        <w:tc>
          <w:tcPr>
            <w:tcW w:w="0" w:type="auto"/>
            <w:shd w:val="clear" w:color="auto" w:fill="CCEEFF"/>
            <w:tcMar>
              <w:top w:w="40" w:type="dxa"/>
              <w:left w:w="40" w:type="dxa"/>
              <w:bottom w:w="40" w:type="dxa"/>
              <w:right w:w="40" w:type="dxa"/>
            </w:tcMar>
            <w:vAlign w:val="bottom"/>
          </w:tcPr>
          <w:p w14:paraId="1A36F829"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 xml:space="preserve">Net </w:t>
            </w:r>
            <w:r>
              <w:rPr>
                <w:rFonts w:ascii="Arial" w:eastAsia="宋体" w:hAnsi="Arial" w:cs="Arial"/>
                <w:b/>
                <w:bCs/>
                <w:sz w:val="20"/>
                <w:szCs w:val="20"/>
              </w:rPr>
              <w:t>(loss)/earnings</w:t>
            </w:r>
          </w:p>
        </w:tc>
        <w:tc>
          <w:tcPr>
            <w:tcW w:w="0" w:type="auto"/>
            <w:gridSpan w:val="2"/>
            <w:shd w:val="clear" w:color="auto" w:fill="CCEEFF"/>
            <w:tcMar>
              <w:top w:w="40" w:type="dxa"/>
              <w:left w:w="40" w:type="dxa"/>
              <w:bottom w:w="40" w:type="dxa"/>
            </w:tcMar>
            <w:vAlign w:val="bottom"/>
          </w:tcPr>
          <w:p w14:paraId="1A36F82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(641</w:t>
            </w:r>
          </w:p>
        </w:tc>
        <w:tc>
          <w:tcPr>
            <w:tcW w:w="0" w:type="auto"/>
            <w:shd w:val="clear" w:color="auto" w:fill="CCEEFF"/>
            <w:tcMar>
              <w:top w:w="40" w:type="dxa"/>
              <w:bottom w:w="40" w:type="dxa"/>
              <w:right w:w="40" w:type="dxa"/>
            </w:tcMar>
            <w:vAlign w:val="bottom"/>
          </w:tcPr>
          <w:p w14:paraId="1A36F82B"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6F82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82D"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2,149</w:t>
            </w:r>
          </w:p>
        </w:tc>
        <w:tc>
          <w:tcPr>
            <w:tcW w:w="0" w:type="auto"/>
            <w:shd w:val="clear" w:color="auto" w:fill="CCEEFF"/>
            <w:vAlign w:val="bottom"/>
          </w:tcPr>
          <w:p w14:paraId="1A36F82E" w14:textId="77777777" w:rsidR="00B513E1" w:rsidRDefault="00B513E1">
            <w:pPr>
              <w:textAlignment w:val="bottom"/>
              <w:rPr>
                <w:rFonts w:ascii="Times New Roman" w:hAnsi="Times New Roman"/>
                <w:sz w:val="20"/>
                <w:szCs w:val="20"/>
              </w:rPr>
            </w:pPr>
          </w:p>
        </w:tc>
      </w:tr>
      <w:tr w:rsidR="00B513E1" w14:paraId="1A36F83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830" w14:textId="77777777" w:rsidR="00B513E1" w:rsidRDefault="008D3882">
            <w:pPr>
              <w:textAlignment w:val="bottom"/>
              <w:rPr>
                <w:rFonts w:ascii="Times New Roman" w:hAnsi="Times New Roman"/>
                <w:sz w:val="20"/>
                <w:szCs w:val="20"/>
              </w:rPr>
            </w:pPr>
            <w:r>
              <w:rPr>
                <w:rFonts w:ascii="Arial" w:eastAsia="宋体" w:hAnsi="Arial" w:cs="Arial"/>
                <w:sz w:val="20"/>
                <w:szCs w:val="20"/>
              </w:rPr>
              <w:t>Less: Net loss attributable to noncontrolling interest</w:t>
            </w:r>
          </w:p>
        </w:tc>
        <w:tc>
          <w:tcPr>
            <w:tcW w:w="0" w:type="auto"/>
            <w:gridSpan w:val="2"/>
            <w:tcBorders>
              <w:bottom w:val="single" w:sz="8" w:space="0" w:color="000000"/>
            </w:tcBorders>
            <w:shd w:val="clear" w:color="auto" w:fill="auto"/>
            <w:tcMar>
              <w:top w:w="40" w:type="dxa"/>
              <w:left w:w="40" w:type="dxa"/>
              <w:bottom w:w="40" w:type="dxa"/>
            </w:tcMar>
            <w:vAlign w:val="bottom"/>
          </w:tcPr>
          <w:p w14:paraId="1A36F831"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(13</w:t>
            </w:r>
          </w:p>
        </w:tc>
        <w:tc>
          <w:tcPr>
            <w:tcW w:w="0" w:type="auto"/>
            <w:tcBorders>
              <w:bottom w:val="single" w:sz="8" w:space="0" w:color="000000"/>
            </w:tcBorders>
            <w:shd w:val="clear" w:color="auto" w:fill="auto"/>
            <w:tcMar>
              <w:top w:w="40" w:type="dxa"/>
              <w:bottom w:w="40" w:type="dxa"/>
              <w:right w:w="40" w:type="dxa"/>
            </w:tcMar>
            <w:vAlign w:val="bottom"/>
          </w:tcPr>
          <w:p w14:paraId="1A36F832"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6F83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834" w14:textId="77777777" w:rsidR="00B513E1" w:rsidRDefault="00B513E1">
            <w:pPr>
              <w:jc w:val="right"/>
              <w:textAlignment w:val="bottom"/>
              <w:rPr>
                <w:rFonts w:ascii="Times New Roman" w:hAnsi="Times New Roman"/>
                <w:sz w:val="20"/>
                <w:szCs w:val="20"/>
              </w:rPr>
            </w:pPr>
          </w:p>
        </w:tc>
        <w:tc>
          <w:tcPr>
            <w:tcW w:w="0" w:type="auto"/>
            <w:tcBorders>
              <w:bottom w:val="single" w:sz="8" w:space="0" w:color="000000"/>
            </w:tcBorders>
            <w:shd w:val="clear" w:color="auto" w:fill="auto"/>
            <w:vAlign w:val="bottom"/>
          </w:tcPr>
          <w:p w14:paraId="1A36F835" w14:textId="77777777" w:rsidR="00B513E1" w:rsidRDefault="00B513E1">
            <w:pPr>
              <w:textAlignment w:val="bottom"/>
              <w:rPr>
                <w:rFonts w:ascii="Times New Roman" w:hAnsi="Times New Roman"/>
                <w:sz w:val="20"/>
                <w:szCs w:val="20"/>
              </w:rPr>
            </w:pPr>
          </w:p>
        </w:tc>
      </w:tr>
      <w:tr w:rsidR="00B513E1" w14:paraId="1A36F83F"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1A36F837"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Net (loss)/earnings attributable to Boeing Shareholders</w:t>
            </w:r>
          </w:p>
        </w:tc>
        <w:tc>
          <w:tcPr>
            <w:tcW w:w="0" w:type="auto"/>
            <w:tcBorders>
              <w:bottom w:val="double" w:sz="6" w:space="0" w:color="000000"/>
            </w:tcBorders>
            <w:shd w:val="clear" w:color="auto" w:fill="CCEEFF"/>
            <w:tcMar>
              <w:top w:w="40" w:type="dxa"/>
              <w:left w:w="40" w:type="dxa"/>
              <w:bottom w:w="40" w:type="dxa"/>
            </w:tcMar>
            <w:vAlign w:val="bottom"/>
          </w:tcPr>
          <w:p w14:paraId="1A36F838"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1A36F83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($628</w:t>
            </w:r>
          </w:p>
        </w:tc>
        <w:tc>
          <w:tcPr>
            <w:tcW w:w="0" w:type="auto"/>
            <w:tcBorders>
              <w:bottom w:val="double" w:sz="6" w:space="0" w:color="000000"/>
            </w:tcBorders>
            <w:shd w:val="clear" w:color="auto" w:fill="CCEEFF"/>
            <w:tcMar>
              <w:top w:w="40" w:type="dxa"/>
              <w:bottom w:w="40" w:type="dxa"/>
              <w:right w:w="40" w:type="dxa"/>
            </w:tcMar>
            <w:vAlign w:val="bottom"/>
          </w:tcPr>
          <w:p w14:paraId="1A36F83A"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1A36F83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A36F83C"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1A36F83D"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$2,149</w:t>
            </w:r>
          </w:p>
        </w:tc>
        <w:tc>
          <w:tcPr>
            <w:tcW w:w="0" w:type="auto"/>
            <w:tcBorders>
              <w:bottom w:val="double" w:sz="6" w:space="0" w:color="000000"/>
            </w:tcBorders>
            <w:shd w:val="clear" w:color="auto" w:fill="CCEEFF"/>
            <w:vAlign w:val="bottom"/>
          </w:tcPr>
          <w:p w14:paraId="1A36F83E" w14:textId="77777777" w:rsidR="00B513E1" w:rsidRDefault="00B513E1">
            <w:pPr>
              <w:textAlignment w:val="bottom"/>
              <w:rPr>
                <w:rFonts w:ascii="Times New Roman" w:hAnsi="Times New Roman"/>
                <w:sz w:val="20"/>
                <w:szCs w:val="20"/>
              </w:rPr>
            </w:pPr>
          </w:p>
        </w:tc>
      </w:tr>
    </w:tbl>
    <w:p w14:paraId="1A36F840" w14:textId="77777777" w:rsidR="00B513E1" w:rsidRDefault="00B513E1">
      <w:pPr>
        <w:spacing w:line="288" w:lineRule="auto"/>
        <w:rPr>
          <w:rFonts w:ascii="Times New Roman" w:hAnsi="Times New Roman"/>
          <w:sz w:val="20"/>
          <w:szCs w:val="20"/>
        </w:rPr>
      </w:pPr>
    </w:p>
    <w:p w14:paraId="1A36F841"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This information is an integral part of the Notes to the Condensed Consolidated Financial Statements. See Note </w:t>
      </w:r>
      <w:r>
        <w:rPr>
          <w:rFonts w:ascii="Arial" w:eastAsia="宋体" w:hAnsi="Arial" w:cs="Arial"/>
          <w:color w:val="000000"/>
          <w:sz w:val="20"/>
          <w:szCs w:val="20"/>
        </w:rPr>
        <w:t>20</w:t>
      </w:r>
      <w:r>
        <w:rPr>
          <w:rFonts w:ascii="Arial" w:eastAsia="宋体" w:hAnsi="Arial" w:cs="Arial"/>
          <w:sz w:val="20"/>
          <w:szCs w:val="20"/>
        </w:rPr>
        <w:t xml:space="preserve"> for further segment results.</w:t>
      </w:r>
    </w:p>
    <w:p w14:paraId="1A36F842" w14:textId="77777777" w:rsidR="00B513E1" w:rsidRDefault="00B513E1">
      <w:pPr>
        <w:rPr>
          <w:rFonts w:ascii="Times New Roman" w:hAnsi="Times New Roman"/>
          <w:sz w:val="20"/>
          <w:szCs w:val="20"/>
        </w:rPr>
      </w:pPr>
    </w:p>
    <w:p w14:paraId="1A36F843"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6</w:t>
      </w:r>
    </w:p>
    <w:p w14:paraId="1A36F844" w14:textId="77777777" w:rsidR="00B513E1" w:rsidRDefault="008D3882">
      <w:r>
        <w:rPr>
          <w:rFonts w:ascii="Times New Roman" w:hAnsi="Times New Roman"/>
          <w:sz w:val="20"/>
          <w:szCs w:val="20"/>
        </w:rPr>
        <w:pict w14:anchorId="1A370DF3">
          <v:rect id="_x0000_i1032" style="width:415.3pt;height:1.5pt" o:hralign="center" o:hrstd="t" o:hr="t" fillcolor="#a0a0a0" stroked="f"/>
        </w:pict>
      </w:r>
    </w:p>
    <w:p w14:paraId="1A36F845" w14:textId="77777777" w:rsidR="00B513E1" w:rsidRDefault="008D3882">
      <w:pPr>
        <w:spacing w:line="288" w:lineRule="auto"/>
        <w:rPr>
          <w:rFonts w:ascii="Times New Roman" w:hAnsi="Times New Roman"/>
          <w:sz w:val="18"/>
          <w:szCs w:val="18"/>
        </w:rPr>
      </w:pPr>
      <w:hyperlink r:id="rId111" w:anchor="sE70E6F711B4F5586BF48FF58B4C6B012" w:history="1">
        <w:r>
          <w:rPr>
            <w:rStyle w:val="a5"/>
            <w:rFonts w:ascii="Arial" w:eastAsia="宋体" w:hAnsi="Arial" w:cs="Arial"/>
            <w:sz w:val="18"/>
            <w:szCs w:val="18"/>
          </w:rPr>
          <w:t>Table of Contents</w:t>
        </w:r>
      </w:hyperlink>
    </w:p>
    <w:p w14:paraId="1A36F846" w14:textId="77777777" w:rsidR="00B513E1" w:rsidRDefault="00B513E1">
      <w:pPr>
        <w:rPr>
          <w:rFonts w:ascii="Times New Roman" w:hAnsi="Times New Roman"/>
          <w:sz w:val="20"/>
          <w:szCs w:val="20"/>
        </w:rPr>
      </w:pPr>
    </w:p>
    <w:p w14:paraId="1A36F847"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20"/>
          <w:szCs w:val="20"/>
        </w:rPr>
        <w:t>The Boeing Company and Subsidiaries</w:t>
      </w:r>
    </w:p>
    <w:p w14:paraId="1A36F848"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20"/>
          <w:szCs w:val="20"/>
        </w:rPr>
        <w:t>Notes to the Condensed Consolidated Financial S</w:t>
      </w:r>
      <w:r>
        <w:rPr>
          <w:rFonts w:ascii="Arial" w:eastAsia="宋体" w:hAnsi="Arial" w:cs="Arial"/>
          <w:b/>
          <w:bCs/>
          <w:sz w:val="20"/>
          <w:szCs w:val="20"/>
        </w:rPr>
        <w:t>tatements</w:t>
      </w:r>
    </w:p>
    <w:p w14:paraId="1A36F849"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(Dollars in millions, except otherwise stated)</w:t>
      </w:r>
    </w:p>
    <w:p w14:paraId="1A36F84A"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(Unaudited)</w:t>
      </w:r>
    </w:p>
    <w:p w14:paraId="1A36F84B"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Note 1 – Basis of Presentation</w:t>
      </w:r>
    </w:p>
    <w:p w14:paraId="1A36F84C"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The condensed consolidated interim financial statements included in this report have been prepared by management of The Boeing Company (herein </w:t>
      </w:r>
      <w:r>
        <w:rPr>
          <w:rFonts w:ascii="Arial" w:eastAsia="宋体" w:hAnsi="Arial" w:cs="Arial"/>
          <w:sz w:val="20"/>
          <w:szCs w:val="20"/>
        </w:rPr>
        <w:t>referred to as “Boeing”, the “Company”, “we”, “us”, or “our”). In the opinion of management, all adjustments (consisting of normal recurring accruals) necessary for a fair presentation are reflected in the interim financial statements. The results of opera</w:t>
      </w:r>
      <w:r>
        <w:rPr>
          <w:rFonts w:ascii="Arial" w:eastAsia="宋体" w:hAnsi="Arial" w:cs="Arial"/>
          <w:sz w:val="20"/>
          <w:szCs w:val="20"/>
        </w:rPr>
        <w:t>tions for the period ended March 31, 2020 are not necessarily indicative of the operating results for the full year. The interim financial statements should be read in conjunction with the audited Consolidated Financial Statements, including the notes ther</w:t>
      </w:r>
      <w:r>
        <w:rPr>
          <w:rFonts w:ascii="Arial" w:eastAsia="宋体" w:hAnsi="Arial" w:cs="Arial"/>
          <w:sz w:val="20"/>
          <w:szCs w:val="20"/>
        </w:rPr>
        <w:t>eto, included in our 2019 Annual Report on Form 10-K. Certain amounts in prior periods have been adjusted to conform with the current year presentation.</w:t>
      </w:r>
    </w:p>
    <w:p w14:paraId="1A36F84D"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Liquidity Matters</w:t>
      </w:r>
    </w:p>
    <w:p w14:paraId="1A36F84E"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global outbreak of COVID-19 coupled with the ongoing grounding of the 737 MAX air</w:t>
      </w:r>
      <w:r>
        <w:rPr>
          <w:rFonts w:ascii="Arial" w:eastAsia="宋体" w:hAnsi="Arial" w:cs="Arial"/>
          <w:sz w:val="20"/>
          <w:szCs w:val="20"/>
        </w:rPr>
        <w:t>plane is having a significant adverse impact on our business and is expected to significantly reduce revenue, earnings and operating cash flow in future quarters. The aerospace industry is facing an unprecedented shock to demand for air travel which create</w:t>
      </w:r>
      <w:r>
        <w:rPr>
          <w:rFonts w:ascii="Arial" w:eastAsia="宋体" w:hAnsi="Arial" w:cs="Arial"/>
          <w:sz w:val="20"/>
          <w:szCs w:val="20"/>
        </w:rPr>
        <w:t>s a tremendous challenge for our customers, our business and the entire aerospace manufacturing and services sector. We currently expect it will take 2-3 years for travel to return to 2019 levels and a few years beyond that for the industry to return to lo</w:t>
      </w:r>
      <w:r>
        <w:rPr>
          <w:rFonts w:ascii="Arial" w:eastAsia="宋体" w:hAnsi="Arial" w:cs="Arial"/>
          <w:sz w:val="20"/>
          <w:szCs w:val="20"/>
        </w:rPr>
        <w:t>ng-term trend growth. There is significant uncertainty with respect to when commercial air traffic levels will begin to recover, and whether and at what point capacity will return to and/or exceed pre-COVID-19 levels.</w:t>
      </w:r>
    </w:p>
    <w:p w14:paraId="1A36F84F"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During the first quarter of 2020, net </w:t>
      </w:r>
      <w:r>
        <w:rPr>
          <w:rFonts w:ascii="Arial" w:eastAsia="宋体" w:hAnsi="Arial" w:cs="Arial"/>
          <w:sz w:val="20"/>
          <w:szCs w:val="20"/>
        </w:rPr>
        <w:t xml:space="preserve">cash used by operating activities was $4.3 billion and we expect negative operating cash flows in future quarters until deliveries resume and ramp up. At March 31, 2020, cash and short-term investments totaled $15.5 billion. Our debt balance totaled $38.9 </w:t>
      </w:r>
      <w:r>
        <w:rPr>
          <w:rFonts w:ascii="Arial" w:eastAsia="宋体" w:hAnsi="Arial" w:cs="Arial"/>
          <w:sz w:val="20"/>
          <w:szCs w:val="20"/>
        </w:rPr>
        <w:t>billion at March 31, 2020 up from $27.3 billion at December 31, 2019. The major credit rating agencies downgraded our short term and long term credit ratings during the first quarter of 2020 and there is risk for further downgrades. At March 31, 2020, debt</w:t>
      </w:r>
      <w:r>
        <w:rPr>
          <w:rFonts w:ascii="Arial" w:eastAsia="宋体" w:hAnsi="Arial" w:cs="Arial"/>
          <w:sz w:val="20"/>
          <w:szCs w:val="20"/>
        </w:rPr>
        <w:t xml:space="preserve"> includes $4.7 billion of commercial paper down from $6.1 billion at December 31, 2019. Commercial paper at March 31, 2020 includes $2.3 billion, $0.5 billion and $1.9 billion maturing in the second, third and fourth quarter of 2020, respectively. In the c</w:t>
      </w:r>
      <w:r>
        <w:rPr>
          <w:rFonts w:ascii="Arial" w:eastAsia="宋体" w:hAnsi="Arial" w:cs="Arial"/>
          <w:sz w:val="20"/>
          <w:szCs w:val="20"/>
        </w:rPr>
        <w:t>urrent environment, we may have limited future access to the commercial paper market. In addition, we have term notes of $350 million maturing in the fourth quarter of 2020. At March 31, 2020, trade payables included $4.5 billion payable to suppliers who h</w:t>
      </w:r>
      <w:r>
        <w:rPr>
          <w:rFonts w:ascii="Arial" w:eastAsia="宋体" w:hAnsi="Arial" w:cs="Arial"/>
          <w:sz w:val="20"/>
          <w:szCs w:val="20"/>
        </w:rPr>
        <w:t>ave elected to participate in supply chain financing programs compared with $5.2 billion at December 31, 2019. In future quarters, access to supply chain financing could be curtailed if our credit ratings are further downgraded. At March 31, 2020 and Decem</w:t>
      </w:r>
      <w:r>
        <w:rPr>
          <w:rFonts w:ascii="Arial" w:eastAsia="宋体" w:hAnsi="Arial" w:cs="Arial"/>
          <w:sz w:val="20"/>
          <w:szCs w:val="20"/>
        </w:rPr>
        <w:t>ber 31, 2019 we had $9.6 billion of unused borrowing capacity on revolving credit agreements. We anticipate that these credit lines will primarily serve as back-up liquidity to support our general corporate borrowing needs. We plan to negotiate extending i</w:t>
      </w:r>
      <w:r>
        <w:rPr>
          <w:rFonts w:ascii="Arial" w:eastAsia="宋体" w:hAnsi="Arial" w:cs="Arial"/>
          <w:sz w:val="20"/>
          <w:szCs w:val="20"/>
        </w:rPr>
        <w:t>t in the fourth quarter of 2020 when $3.2 billion of the $9.6 billion comes up for renewal.</w:t>
      </w:r>
    </w:p>
    <w:p w14:paraId="1A36F850"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We are taking a number of actions to improve liquidity. We had paused our open market share repurchase program since last year, and in March 2020 our Board of Direc</w:t>
      </w:r>
      <w:r>
        <w:rPr>
          <w:rFonts w:ascii="Arial" w:eastAsia="宋体" w:hAnsi="Arial" w:cs="Arial"/>
          <w:sz w:val="20"/>
          <w:szCs w:val="20"/>
        </w:rPr>
        <w:t>tors terminated its prior authorization to repurchase shares of the Company’s outstanding common stock. In March 2020, we also suspended the declaration and/or payment of dividends until further notice. We have also taken actions to reduce production rates</w:t>
      </w:r>
      <w:r>
        <w:rPr>
          <w:rFonts w:ascii="Arial" w:eastAsia="宋体" w:hAnsi="Arial" w:cs="Arial"/>
          <w:sz w:val="20"/>
          <w:szCs w:val="20"/>
        </w:rPr>
        <w:t xml:space="preserve"> in our commercial business to reflect the COVID-19 impact on the industry. We have furloughed certain employees and recently announced a voluntary employee layoff program which we plan to implement in the second quarter of 2020. We are also planning to fu</w:t>
      </w:r>
      <w:r>
        <w:rPr>
          <w:rFonts w:ascii="Arial" w:eastAsia="宋体" w:hAnsi="Arial" w:cs="Arial"/>
          <w:sz w:val="20"/>
          <w:szCs w:val="20"/>
        </w:rPr>
        <w:t>rther reduce our workforce by the end of this year through a combination of attrition and involuntary layoffs, as necessary. We are reducing discretionary spending as well as reducing or deferring research and development and capital expenditures. We are a</w:t>
      </w:r>
      <w:r>
        <w:rPr>
          <w:rFonts w:ascii="Arial" w:eastAsia="宋体" w:hAnsi="Arial" w:cs="Arial"/>
          <w:sz w:val="20"/>
          <w:szCs w:val="20"/>
        </w:rPr>
        <w:t>lso working with our customers and supply chain to accelerate receipts and conserve cash. For example, the United States Department of Defense has taken steps to work with its industry partners to increase liquidity in the form of increased progress paymen</w:t>
      </w:r>
      <w:r>
        <w:rPr>
          <w:rFonts w:ascii="Arial" w:eastAsia="宋体" w:hAnsi="Arial" w:cs="Arial"/>
          <w:sz w:val="20"/>
          <w:szCs w:val="20"/>
        </w:rPr>
        <w:t>t rates and reductions in withholds among other initiatives.</w:t>
      </w:r>
      <w:r>
        <w:rPr>
          <w:rFonts w:ascii="Times New Roman" w:eastAsia="宋体" w:hAnsi="Times New Roman"/>
          <w:sz w:val="20"/>
          <w:szCs w:val="20"/>
        </w:rPr>
        <w:t xml:space="preserve"> </w:t>
      </w:r>
      <w:r>
        <w:rPr>
          <w:rFonts w:ascii="Arial" w:eastAsia="宋体" w:hAnsi="Arial" w:cs="Arial"/>
          <w:sz w:val="20"/>
          <w:szCs w:val="20"/>
        </w:rPr>
        <w:t>We are also deferring certain tax payments pursuant to the Coronavirus Aid, Relief, and Economic Security (CARES) Act.</w:t>
      </w:r>
    </w:p>
    <w:p w14:paraId="1A36F851" w14:textId="77777777" w:rsidR="00B513E1" w:rsidRDefault="00B513E1">
      <w:pPr>
        <w:rPr>
          <w:rFonts w:ascii="Times New Roman" w:hAnsi="Times New Roman"/>
          <w:sz w:val="20"/>
          <w:szCs w:val="20"/>
        </w:rPr>
      </w:pPr>
    </w:p>
    <w:p w14:paraId="1A36F852"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7</w:t>
      </w:r>
    </w:p>
    <w:p w14:paraId="1A36F853" w14:textId="77777777" w:rsidR="00B513E1" w:rsidRDefault="008D3882">
      <w:r>
        <w:rPr>
          <w:rFonts w:ascii="Times New Roman" w:hAnsi="Times New Roman"/>
          <w:sz w:val="20"/>
          <w:szCs w:val="20"/>
        </w:rPr>
        <w:pict w14:anchorId="1A370DF4">
          <v:rect id="_x0000_i1033" style="width:415.3pt;height:1.5pt" o:hralign="center" o:hrstd="t" o:hr="t" fillcolor="#a0a0a0" stroked="f"/>
        </w:pict>
      </w:r>
    </w:p>
    <w:p w14:paraId="1A36F854" w14:textId="77777777" w:rsidR="00B513E1" w:rsidRDefault="008D3882">
      <w:pPr>
        <w:spacing w:line="288" w:lineRule="auto"/>
        <w:rPr>
          <w:rFonts w:ascii="Times New Roman" w:hAnsi="Times New Roman"/>
          <w:sz w:val="18"/>
          <w:szCs w:val="18"/>
        </w:rPr>
      </w:pPr>
      <w:hyperlink r:id="rId112" w:anchor="sE70E6F711B4F5586BF48FF58B4C6B012" w:history="1">
        <w:r>
          <w:rPr>
            <w:rStyle w:val="a5"/>
            <w:rFonts w:ascii="Arial" w:eastAsia="宋体" w:hAnsi="Arial" w:cs="Arial"/>
            <w:sz w:val="18"/>
            <w:szCs w:val="18"/>
          </w:rPr>
          <w:t>Table of Contents</w:t>
        </w:r>
      </w:hyperlink>
    </w:p>
    <w:p w14:paraId="1A36F855" w14:textId="77777777" w:rsidR="00B513E1" w:rsidRDefault="00B513E1">
      <w:pPr>
        <w:rPr>
          <w:rFonts w:ascii="Times New Roman" w:hAnsi="Times New Roman"/>
          <w:sz w:val="20"/>
          <w:szCs w:val="20"/>
        </w:rPr>
      </w:pPr>
    </w:p>
    <w:p w14:paraId="1A36F856"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Notwithstanding the actions described above to improve liquidity, we expect negative operating cash flows in 2020 and will need to obtain additional finan</w:t>
      </w:r>
      <w:r>
        <w:rPr>
          <w:rFonts w:ascii="Arial" w:eastAsia="宋体" w:hAnsi="Arial" w:cs="Arial"/>
          <w:sz w:val="20"/>
          <w:szCs w:val="20"/>
        </w:rPr>
        <w:t>cing to fund our operations and obligations. The COVID-19 crisis is constraining the credit and capital markets and our ability to access credit markets may be reduced. We believe, based on an assessment of current market conditions, that there are suffici</w:t>
      </w:r>
      <w:r>
        <w:rPr>
          <w:rFonts w:ascii="Arial" w:eastAsia="宋体" w:hAnsi="Arial" w:cs="Arial"/>
          <w:sz w:val="20"/>
          <w:szCs w:val="20"/>
        </w:rPr>
        <w:t>ent sources of liquidity available to us that will enable us to fund our ongoing operations. Sources we are evaluating include funding options from the public and private markets, as well as from the U.S. government via the U.S. Treasury and various Federa</w:t>
      </w:r>
      <w:r>
        <w:rPr>
          <w:rFonts w:ascii="Arial" w:eastAsia="宋体" w:hAnsi="Arial" w:cs="Arial"/>
          <w:sz w:val="20"/>
          <w:szCs w:val="20"/>
        </w:rPr>
        <w:t>l Reserve programs. We currently plan to raise</w:t>
      </w:r>
      <w:r>
        <w:rPr>
          <w:rFonts w:ascii="Arial" w:eastAsia="宋体" w:hAnsi="Arial" w:cs="Arial"/>
          <w:color w:val="1F497D"/>
          <w:sz w:val="20"/>
          <w:szCs w:val="20"/>
        </w:rPr>
        <w:t xml:space="preserve"> </w:t>
      </w:r>
      <w:r>
        <w:rPr>
          <w:rFonts w:ascii="Arial" w:eastAsia="宋体" w:hAnsi="Arial" w:cs="Arial"/>
          <w:sz w:val="20"/>
          <w:szCs w:val="20"/>
        </w:rPr>
        <w:t xml:space="preserve">additional liquidity in the second quarter, which, together with other actions we are taking to improve liquidity, we expect will provide us with sufficient liquidity to fund our operations and obligations. </w:t>
      </w:r>
    </w:p>
    <w:p w14:paraId="1A36F857"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Based on our current best estimates of market demand, planned production rates, timing of cash receipts and expenditures, our ability to successfully implement actions to improve liquidity as well our ability to access additional liquidity, we believe it i</w:t>
      </w:r>
      <w:r>
        <w:rPr>
          <w:rFonts w:ascii="Arial" w:eastAsia="宋体" w:hAnsi="Arial" w:cs="Arial"/>
          <w:sz w:val="20"/>
          <w:szCs w:val="20"/>
        </w:rPr>
        <w:t>s probable that we will be able to fund our operations for the foreseeable future.</w:t>
      </w:r>
    </w:p>
    <w:p w14:paraId="1A36F858"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Standards Issued and Implemented</w:t>
      </w:r>
    </w:p>
    <w:p w14:paraId="1A36F859"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In the first quarter of 2020, we adopted ASU 2016-13, </w:t>
      </w:r>
      <w:r>
        <w:rPr>
          <w:rFonts w:ascii="Arial" w:eastAsia="宋体" w:hAnsi="Arial" w:cs="Arial"/>
          <w:i/>
          <w:iCs/>
          <w:sz w:val="20"/>
          <w:szCs w:val="20"/>
        </w:rPr>
        <w:t>Financial Instruments - Credit Losses (Topic 326): Measurement of Credit Losses on Fin</w:t>
      </w:r>
      <w:r>
        <w:rPr>
          <w:rFonts w:ascii="Arial" w:eastAsia="宋体" w:hAnsi="Arial" w:cs="Arial"/>
          <w:i/>
          <w:iCs/>
          <w:sz w:val="20"/>
          <w:szCs w:val="20"/>
        </w:rPr>
        <w:t>ancial Instr</w:t>
      </w:r>
      <w:r>
        <w:rPr>
          <w:rFonts w:ascii="Arial" w:eastAsia="宋体" w:hAnsi="Arial" w:cs="Arial"/>
          <w:sz w:val="20"/>
          <w:szCs w:val="20"/>
        </w:rPr>
        <w:t>uments (ASU 2016-13), using a modified retrospective method, which resulted in the recognition of allowances for credit losses on our Condensed Consolidated Statement of Financial Position as of January 1, 2020 and a $162 cumulative-effect adju</w:t>
      </w:r>
      <w:r>
        <w:rPr>
          <w:rFonts w:ascii="Arial" w:eastAsia="宋体" w:hAnsi="Arial" w:cs="Arial"/>
          <w:sz w:val="20"/>
          <w:szCs w:val="20"/>
        </w:rPr>
        <w:t>stment to retained earnings to align our credit loss methodology with the new standard. The standard replaces the incurred loss impairment methodology under Topic 310 with a methodology that reflects expected credit losses and requires the use of a forward</w:t>
      </w:r>
      <w:r>
        <w:rPr>
          <w:rFonts w:ascii="Arial" w:eastAsia="宋体" w:hAnsi="Arial" w:cs="Arial"/>
          <w:sz w:val="20"/>
          <w:szCs w:val="20"/>
        </w:rPr>
        <w:t>-looking expected credit loss model for accounts receivables, loans, and certain other financial assets. See Note 6 and 9 for additional disclosures.</w:t>
      </w:r>
    </w:p>
    <w:p w14:paraId="1A36F85A"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In the first quarter of 2020, we also adopted ASU 2017-04, </w:t>
      </w:r>
      <w:r>
        <w:rPr>
          <w:rFonts w:ascii="Arial" w:eastAsia="宋体" w:hAnsi="Arial" w:cs="Arial"/>
          <w:i/>
          <w:iCs/>
          <w:sz w:val="20"/>
          <w:szCs w:val="20"/>
        </w:rPr>
        <w:t>Intangibles-Goodwill and Other (Topic 350): Sim</w:t>
      </w:r>
      <w:r>
        <w:rPr>
          <w:rFonts w:ascii="Arial" w:eastAsia="宋体" w:hAnsi="Arial" w:cs="Arial"/>
          <w:i/>
          <w:iCs/>
          <w:sz w:val="20"/>
          <w:szCs w:val="20"/>
        </w:rPr>
        <w:t>plifying the Test for Goodwill Impairment (</w:t>
      </w:r>
      <w:r>
        <w:rPr>
          <w:rFonts w:ascii="Arial" w:eastAsia="宋体" w:hAnsi="Arial" w:cs="Arial"/>
          <w:sz w:val="20"/>
          <w:szCs w:val="20"/>
        </w:rPr>
        <w:t xml:space="preserve">ASU 2017-04). See Note 3 for additional disclosures. </w:t>
      </w:r>
    </w:p>
    <w:p w14:paraId="1A36F85B"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Significant Accounting Policies - Update</w:t>
      </w:r>
    </w:p>
    <w:p w14:paraId="1A36F85C"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Our significant accounting policies are described in "Note 1: Summary of Significant Accounting Policies" of our Annua</w:t>
      </w:r>
      <w:r>
        <w:rPr>
          <w:rFonts w:ascii="Arial" w:eastAsia="宋体" w:hAnsi="Arial" w:cs="Arial"/>
          <w:sz w:val="20"/>
          <w:szCs w:val="20"/>
        </w:rPr>
        <w:t>l Report on Form 10-K for the year ended December 31, 2019. Our updated significant accounting policies described below reflect the impact of adopting Topic 326.</w:t>
      </w:r>
    </w:p>
    <w:p w14:paraId="1A36F85D"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Allowances for losses on certain financial assets</w:t>
      </w:r>
      <w:r>
        <w:rPr>
          <w:rFonts w:ascii="Arial" w:eastAsia="宋体" w:hAnsi="Arial" w:cs="Arial"/>
          <w:sz w:val="20"/>
          <w:szCs w:val="20"/>
        </w:rPr>
        <w:t xml:space="preserve"> </w:t>
      </w:r>
    </w:p>
    <w:p w14:paraId="1A36F85E"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We establish allowances for credit losses o</w:t>
      </w:r>
      <w:r>
        <w:rPr>
          <w:rFonts w:ascii="Arial" w:eastAsia="宋体" w:hAnsi="Arial" w:cs="Arial"/>
          <w:sz w:val="20"/>
          <w:szCs w:val="20"/>
        </w:rPr>
        <w:t>n accounts receivable, unbilled receivables, customer financing receivables, and certain other financial assets. The adequacy of these allowances are assessed quarterly through consideration of factors including, but not limited to, customer credit ratings</w:t>
      </w:r>
      <w:r>
        <w:rPr>
          <w:rFonts w:ascii="Arial" w:eastAsia="宋体" w:hAnsi="Arial" w:cs="Arial"/>
          <w:sz w:val="20"/>
          <w:szCs w:val="20"/>
        </w:rPr>
        <w:t>, bankruptcy filings, published or estimated credit default rates, age of the receivable, expected loss rates and collateral exposures. We assign internal credit ratings for all customers and determine the creditworthiness of each customer based upon publi</w:t>
      </w:r>
      <w:r>
        <w:rPr>
          <w:rFonts w:ascii="Arial" w:eastAsia="宋体" w:hAnsi="Arial" w:cs="Arial"/>
          <w:sz w:val="20"/>
          <w:szCs w:val="20"/>
        </w:rPr>
        <w:t>cly available information and information obtained directly from our customers. Our rating categories are comparable to those used by major credit rating agencies.</w:t>
      </w:r>
    </w:p>
    <w:p w14:paraId="1A36F85F"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Use of Estimates</w:t>
      </w:r>
    </w:p>
    <w:p w14:paraId="1A36F860"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preparation of financial statements in conformity with U.S. generally a</w:t>
      </w:r>
      <w:r>
        <w:rPr>
          <w:rFonts w:ascii="Arial" w:eastAsia="宋体" w:hAnsi="Arial" w:cs="Arial"/>
          <w:sz w:val="20"/>
          <w:szCs w:val="20"/>
        </w:rPr>
        <w:t>ccepted accounting principles (GAAP) requires management to make estimates and assumptions that affect the reported amounts of assets and liabilities and disclosure of contingent assets and liabilities at the date of the financial statements and the report</w:t>
      </w:r>
      <w:r>
        <w:rPr>
          <w:rFonts w:ascii="Arial" w:eastAsia="宋体" w:hAnsi="Arial" w:cs="Arial"/>
          <w:sz w:val="20"/>
          <w:szCs w:val="20"/>
        </w:rPr>
        <w:t>ed amounts of revenues and expenses during the reporting period. We believe that the accounting estimates and assumptions made by management are appropriate given the increased uncertainties surrounding the severity and duration of the impacts of the COVID</w:t>
      </w:r>
      <w:r>
        <w:rPr>
          <w:rFonts w:ascii="Arial" w:eastAsia="宋体" w:hAnsi="Arial" w:cs="Arial"/>
          <w:sz w:val="20"/>
          <w:szCs w:val="20"/>
        </w:rPr>
        <w:t>-19 pandemic, however actual results could differ materially from those estimates.</w:t>
      </w:r>
    </w:p>
    <w:p w14:paraId="1A36F861"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Changes in estimated revenues, cost of sales and the related effect on operating income are recognized using a cumulative catch-up adjustment which recognizes in the current</w:t>
      </w:r>
      <w:r>
        <w:rPr>
          <w:rFonts w:ascii="Arial" w:eastAsia="宋体" w:hAnsi="Arial" w:cs="Arial"/>
          <w:sz w:val="20"/>
          <w:szCs w:val="20"/>
        </w:rPr>
        <w:t xml:space="preserve"> period the cumulative effect of the changes on current and prior periods based on a long-term contract’s percentage-of-completion. When the </w:t>
      </w:r>
    </w:p>
    <w:p w14:paraId="1A36F862" w14:textId="77777777" w:rsidR="00B513E1" w:rsidRDefault="00B513E1">
      <w:pPr>
        <w:rPr>
          <w:rFonts w:ascii="Times New Roman" w:hAnsi="Times New Roman"/>
          <w:sz w:val="20"/>
          <w:szCs w:val="20"/>
        </w:rPr>
      </w:pPr>
    </w:p>
    <w:p w14:paraId="1A36F863"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8</w:t>
      </w:r>
    </w:p>
    <w:p w14:paraId="1A36F864" w14:textId="77777777" w:rsidR="00B513E1" w:rsidRDefault="008D3882">
      <w:r>
        <w:rPr>
          <w:rFonts w:ascii="Times New Roman" w:hAnsi="Times New Roman"/>
          <w:sz w:val="20"/>
          <w:szCs w:val="20"/>
        </w:rPr>
        <w:pict w14:anchorId="1A370DF5">
          <v:rect id="_x0000_i1034" style="width:415.3pt;height:1.5pt" o:hralign="center" o:hrstd="t" o:hr="t" fillcolor="#a0a0a0" stroked="f"/>
        </w:pict>
      </w:r>
    </w:p>
    <w:p w14:paraId="1A36F865" w14:textId="77777777" w:rsidR="00B513E1" w:rsidRDefault="008D3882">
      <w:pPr>
        <w:spacing w:line="288" w:lineRule="auto"/>
        <w:rPr>
          <w:rFonts w:ascii="Times New Roman" w:hAnsi="Times New Roman"/>
          <w:sz w:val="18"/>
          <w:szCs w:val="18"/>
        </w:rPr>
      </w:pPr>
      <w:hyperlink r:id="rId113" w:anchor="sE70E6F711B4F5586BF48FF58B4C6B012" w:history="1">
        <w:r>
          <w:rPr>
            <w:rStyle w:val="a5"/>
            <w:rFonts w:ascii="Arial" w:eastAsia="宋体" w:hAnsi="Arial" w:cs="Arial"/>
            <w:sz w:val="18"/>
            <w:szCs w:val="18"/>
          </w:rPr>
          <w:t>Table of Contents</w:t>
        </w:r>
      </w:hyperlink>
    </w:p>
    <w:p w14:paraId="1A36F866" w14:textId="77777777" w:rsidR="00B513E1" w:rsidRDefault="00B513E1">
      <w:pPr>
        <w:rPr>
          <w:rFonts w:ascii="Times New Roman" w:hAnsi="Times New Roman"/>
          <w:sz w:val="20"/>
          <w:szCs w:val="20"/>
        </w:rPr>
      </w:pPr>
    </w:p>
    <w:p w14:paraId="1A36F867"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current estimates of total sales and costs for a long-term contract indicate a loss</w:t>
      </w:r>
      <w:r>
        <w:rPr>
          <w:rFonts w:ascii="Arial" w:eastAsia="宋体" w:hAnsi="Arial" w:cs="Arial"/>
          <w:sz w:val="20"/>
          <w:szCs w:val="20"/>
        </w:rPr>
        <w:t xml:space="preserve">, a provision for the entire reach-forward loss on the long-term contract is recognized. </w:t>
      </w:r>
    </w:p>
    <w:p w14:paraId="1A36F868"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Net cumulative catch-up adjustments to prior years' revenue and earnings, including certain reach-forward losses, across all long-term contracts were as follows:</w:t>
      </w:r>
    </w:p>
    <w:tbl>
      <w:tblPr>
        <w:tblW w:w="5000" w:type="pct"/>
        <w:tblCellMar>
          <w:left w:w="0" w:type="dxa"/>
          <w:right w:w="0" w:type="dxa"/>
        </w:tblCellMar>
        <w:tblLook w:val="04A0" w:firstRow="1" w:lastRow="0" w:firstColumn="1" w:lastColumn="0" w:noHBand="0" w:noVBand="1"/>
      </w:tblPr>
      <w:tblGrid>
        <w:gridCol w:w="6384"/>
        <w:gridCol w:w="71"/>
        <w:gridCol w:w="736"/>
        <w:gridCol w:w="107"/>
        <w:gridCol w:w="130"/>
        <w:gridCol w:w="71"/>
        <w:gridCol w:w="736"/>
        <w:gridCol w:w="71"/>
      </w:tblGrid>
      <w:tr w:rsidR="00B513E1" w14:paraId="1A36F86A" w14:textId="77777777">
        <w:tc>
          <w:tcPr>
            <w:tcW w:w="0" w:type="auto"/>
            <w:gridSpan w:val="8"/>
            <w:shd w:val="clear" w:color="auto" w:fill="auto"/>
            <w:vAlign w:val="center"/>
          </w:tcPr>
          <w:p w14:paraId="1A36F869" w14:textId="77777777" w:rsidR="00B513E1" w:rsidRDefault="00B513E1">
            <w:pPr>
              <w:rPr>
                <w:rFonts w:ascii="Times New Roman" w:hAnsi="Times New Roman"/>
                <w:sz w:val="20"/>
                <w:szCs w:val="20"/>
              </w:rPr>
            </w:pPr>
          </w:p>
        </w:tc>
      </w:tr>
      <w:tr w:rsidR="00B513E1" w14:paraId="1A36F873" w14:textId="77777777">
        <w:tc>
          <w:tcPr>
            <w:tcW w:w="3850" w:type="pct"/>
            <w:shd w:val="clear" w:color="auto" w:fill="auto"/>
            <w:vAlign w:val="center"/>
          </w:tcPr>
          <w:p w14:paraId="1A36F86B" w14:textId="77777777" w:rsidR="00B513E1" w:rsidRDefault="00B513E1">
            <w:pPr>
              <w:rPr>
                <w:rFonts w:ascii="Times New Roman" w:hAnsi="Times New Roman"/>
                <w:sz w:val="20"/>
                <w:szCs w:val="20"/>
              </w:rPr>
            </w:pPr>
          </w:p>
        </w:tc>
        <w:tc>
          <w:tcPr>
            <w:tcW w:w="50" w:type="pct"/>
            <w:shd w:val="clear" w:color="auto" w:fill="auto"/>
            <w:vAlign w:val="center"/>
          </w:tcPr>
          <w:p w14:paraId="1A36F86C" w14:textId="77777777" w:rsidR="00B513E1" w:rsidRDefault="00B513E1">
            <w:pPr>
              <w:rPr>
                <w:rFonts w:ascii="Times New Roman" w:hAnsi="Times New Roman"/>
                <w:sz w:val="20"/>
                <w:szCs w:val="20"/>
              </w:rPr>
            </w:pPr>
          </w:p>
        </w:tc>
        <w:tc>
          <w:tcPr>
            <w:tcW w:w="450" w:type="pct"/>
            <w:shd w:val="clear" w:color="auto" w:fill="auto"/>
            <w:vAlign w:val="center"/>
          </w:tcPr>
          <w:p w14:paraId="1A36F86D" w14:textId="77777777" w:rsidR="00B513E1" w:rsidRDefault="00B513E1">
            <w:pPr>
              <w:rPr>
                <w:rFonts w:ascii="Times New Roman" w:hAnsi="Times New Roman"/>
                <w:sz w:val="20"/>
                <w:szCs w:val="20"/>
              </w:rPr>
            </w:pPr>
          </w:p>
        </w:tc>
        <w:tc>
          <w:tcPr>
            <w:tcW w:w="50" w:type="pct"/>
            <w:shd w:val="clear" w:color="auto" w:fill="auto"/>
            <w:vAlign w:val="center"/>
          </w:tcPr>
          <w:p w14:paraId="1A36F86E" w14:textId="77777777" w:rsidR="00B513E1" w:rsidRDefault="00B513E1">
            <w:pPr>
              <w:rPr>
                <w:rFonts w:ascii="Times New Roman" w:hAnsi="Times New Roman"/>
                <w:sz w:val="20"/>
                <w:szCs w:val="20"/>
              </w:rPr>
            </w:pPr>
          </w:p>
        </w:tc>
        <w:tc>
          <w:tcPr>
            <w:tcW w:w="50" w:type="pct"/>
            <w:shd w:val="clear" w:color="auto" w:fill="auto"/>
            <w:vAlign w:val="center"/>
          </w:tcPr>
          <w:p w14:paraId="1A36F86F" w14:textId="77777777" w:rsidR="00B513E1" w:rsidRDefault="00B513E1">
            <w:pPr>
              <w:rPr>
                <w:rFonts w:ascii="Times New Roman" w:hAnsi="Times New Roman"/>
                <w:sz w:val="20"/>
                <w:szCs w:val="20"/>
              </w:rPr>
            </w:pPr>
          </w:p>
        </w:tc>
        <w:tc>
          <w:tcPr>
            <w:tcW w:w="50" w:type="pct"/>
            <w:shd w:val="clear" w:color="auto" w:fill="auto"/>
            <w:vAlign w:val="center"/>
          </w:tcPr>
          <w:p w14:paraId="1A36F870" w14:textId="77777777" w:rsidR="00B513E1" w:rsidRDefault="00B513E1">
            <w:pPr>
              <w:rPr>
                <w:rFonts w:ascii="Times New Roman" w:hAnsi="Times New Roman"/>
                <w:sz w:val="20"/>
                <w:szCs w:val="20"/>
              </w:rPr>
            </w:pPr>
          </w:p>
        </w:tc>
        <w:tc>
          <w:tcPr>
            <w:tcW w:w="450" w:type="pct"/>
            <w:shd w:val="clear" w:color="auto" w:fill="auto"/>
            <w:vAlign w:val="center"/>
          </w:tcPr>
          <w:p w14:paraId="1A36F871" w14:textId="77777777" w:rsidR="00B513E1" w:rsidRDefault="00B513E1">
            <w:pPr>
              <w:rPr>
                <w:rFonts w:ascii="Times New Roman" w:hAnsi="Times New Roman"/>
                <w:sz w:val="20"/>
                <w:szCs w:val="20"/>
              </w:rPr>
            </w:pPr>
          </w:p>
        </w:tc>
        <w:tc>
          <w:tcPr>
            <w:tcW w:w="50" w:type="pct"/>
            <w:shd w:val="clear" w:color="auto" w:fill="auto"/>
            <w:vAlign w:val="center"/>
          </w:tcPr>
          <w:p w14:paraId="1A36F872" w14:textId="77777777" w:rsidR="00B513E1" w:rsidRDefault="00B513E1">
            <w:pPr>
              <w:rPr>
                <w:rFonts w:ascii="Times New Roman" w:hAnsi="Times New Roman"/>
                <w:sz w:val="20"/>
                <w:szCs w:val="20"/>
              </w:rPr>
            </w:pPr>
          </w:p>
        </w:tc>
      </w:tr>
      <w:tr w:rsidR="00B513E1" w14:paraId="1A36F876"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874"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(In millions - except per share amounts)</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1A36F875"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6F87D"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87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87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bottom w:val="single" w:sz="8" w:space="0" w:color="000000"/>
            </w:tcBorders>
            <w:shd w:val="clear" w:color="auto" w:fill="auto"/>
            <w:vAlign w:val="bottom"/>
          </w:tcPr>
          <w:p w14:paraId="1A36F879"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6F87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87B"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bottom w:val="single" w:sz="8" w:space="0" w:color="000000"/>
            </w:tcBorders>
            <w:shd w:val="clear" w:color="auto" w:fill="auto"/>
            <w:vAlign w:val="bottom"/>
          </w:tcPr>
          <w:p w14:paraId="1A36F87C" w14:textId="77777777" w:rsidR="00B513E1" w:rsidRDefault="00B513E1">
            <w:pPr>
              <w:textAlignment w:val="bottom"/>
              <w:rPr>
                <w:rFonts w:ascii="Times New Roman" w:hAnsi="Times New Roman"/>
                <w:sz w:val="20"/>
                <w:szCs w:val="20"/>
              </w:rPr>
            </w:pPr>
          </w:p>
        </w:tc>
      </w:tr>
      <w:tr w:rsidR="00B513E1" w14:paraId="1A36F886" w14:textId="77777777">
        <w:tc>
          <w:tcPr>
            <w:tcW w:w="0" w:type="auto"/>
            <w:shd w:val="clear" w:color="auto" w:fill="CCEEFF"/>
            <w:tcMar>
              <w:top w:w="40" w:type="dxa"/>
              <w:left w:w="40" w:type="dxa"/>
              <w:bottom w:w="40" w:type="dxa"/>
              <w:right w:w="40" w:type="dxa"/>
            </w:tcMar>
            <w:vAlign w:val="bottom"/>
          </w:tcPr>
          <w:p w14:paraId="1A36F87E" w14:textId="77777777" w:rsidR="00B513E1" w:rsidRDefault="008D3882">
            <w:pPr>
              <w:textAlignment w:val="bottom"/>
              <w:rPr>
                <w:rFonts w:ascii="Times New Roman" w:hAnsi="Times New Roman"/>
                <w:sz w:val="20"/>
                <w:szCs w:val="20"/>
              </w:rPr>
            </w:pPr>
            <w:r>
              <w:rPr>
                <w:rFonts w:ascii="Arial" w:eastAsia="宋体" w:hAnsi="Arial" w:cs="Arial"/>
                <w:sz w:val="20"/>
                <w:szCs w:val="20"/>
              </w:rPr>
              <w:t>(Decrease)/increase to Revenue</w:t>
            </w:r>
          </w:p>
        </w:tc>
        <w:tc>
          <w:tcPr>
            <w:tcW w:w="0" w:type="auto"/>
            <w:shd w:val="clear" w:color="auto" w:fill="CCEEFF"/>
            <w:tcMar>
              <w:top w:w="40" w:type="dxa"/>
              <w:left w:w="40" w:type="dxa"/>
              <w:bottom w:w="40" w:type="dxa"/>
            </w:tcMar>
            <w:vAlign w:val="bottom"/>
          </w:tcPr>
          <w:p w14:paraId="1A36F87F"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6F88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($434</w:t>
            </w:r>
          </w:p>
        </w:tc>
        <w:tc>
          <w:tcPr>
            <w:tcW w:w="0" w:type="auto"/>
            <w:shd w:val="clear" w:color="auto" w:fill="CCEEFF"/>
            <w:tcMar>
              <w:top w:w="40" w:type="dxa"/>
              <w:bottom w:w="40" w:type="dxa"/>
              <w:right w:w="40" w:type="dxa"/>
            </w:tcMar>
            <w:vAlign w:val="bottom"/>
          </w:tcPr>
          <w:p w14:paraId="1A36F881"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6F88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A36F883"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6F88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$160</w:t>
            </w:r>
          </w:p>
        </w:tc>
        <w:tc>
          <w:tcPr>
            <w:tcW w:w="0" w:type="auto"/>
            <w:shd w:val="clear" w:color="auto" w:fill="CCEEFF"/>
            <w:vAlign w:val="bottom"/>
          </w:tcPr>
          <w:p w14:paraId="1A36F885" w14:textId="77777777" w:rsidR="00B513E1" w:rsidRDefault="00B513E1">
            <w:pPr>
              <w:textAlignment w:val="bottom"/>
              <w:rPr>
                <w:rFonts w:ascii="Times New Roman" w:hAnsi="Times New Roman"/>
                <w:sz w:val="20"/>
                <w:szCs w:val="20"/>
              </w:rPr>
            </w:pPr>
          </w:p>
        </w:tc>
      </w:tr>
      <w:tr w:rsidR="00B513E1" w14:paraId="1A36F88F" w14:textId="77777777">
        <w:tc>
          <w:tcPr>
            <w:tcW w:w="0" w:type="auto"/>
            <w:shd w:val="clear" w:color="auto" w:fill="auto"/>
            <w:tcMar>
              <w:top w:w="40" w:type="dxa"/>
              <w:left w:w="40" w:type="dxa"/>
              <w:bottom w:w="40" w:type="dxa"/>
              <w:right w:w="40" w:type="dxa"/>
            </w:tcMar>
            <w:vAlign w:val="bottom"/>
          </w:tcPr>
          <w:p w14:paraId="1A36F887" w14:textId="77777777" w:rsidR="00B513E1" w:rsidRDefault="008D3882">
            <w:pPr>
              <w:textAlignment w:val="bottom"/>
              <w:rPr>
                <w:rFonts w:ascii="Times New Roman" w:hAnsi="Times New Roman"/>
                <w:sz w:val="20"/>
                <w:szCs w:val="20"/>
              </w:rPr>
            </w:pPr>
            <w:r>
              <w:rPr>
                <w:rFonts w:ascii="Arial" w:eastAsia="宋体" w:hAnsi="Arial" w:cs="Arial"/>
                <w:sz w:val="20"/>
                <w:szCs w:val="20"/>
              </w:rPr>
              <w:t>(Decrease)/increase to (Loss)/earnings from operations</w:t>
            </w:r>
          </w:p>
        </w:tc>
        <w:tc>
          <w:tcPr>
            <w:tcW w:w="0" w:type="auto"/>
            <w:shd w:val="clear" w:color="auto" w:fill="auto"/>
            <w:tcMar>
              <w:top w:w="40" w:type="dxa"/>
              <w:left w:w="40" w:type="dxa"/>
              <w:bottom w:w="40" w:type="dxa"/>
            </w:tcMar>
            <w:vAlign w:val="bottom"/>
          </w:tcPr>
          <w:p w14:paraId="1A36F888"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88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($839</w:t>
            </w:r>
          </w:p>
        </w:tc>
        <w:tc>
          <w:tcPr>
            <w:tcW w:w="0" w:type="auto"/>
            <w:shd w:val="clear" w:color="auto" w:fill="auto"/>
            <w:tcMar>
              <w:top w:w="40" w:type="dxa"/>
              <w:bottom w:w="40" w:type="dxa"/>
              <w:right w:w="40" w:type="dxa"/>
            </w:tcMar>
            <w:vAlign w:val="bottom"/>
          </w:tcPr>
          <w:p w14:paraId="1A36F88A"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6F88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6F88C"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88D"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$147</w:t>
            </w:r>
          </w:p>
        </w:tc>
        <w:tc>
          <w:tcPr>
            <w:tcW w:w="0" w:type="auto"/>
            <w:shd w:val="clear" w:color="auto" w:fill="auto"/>
            <w:vAlign w:val="bottom"/>
          </w:tcPr>
          <w:p w14:paraId="1A36F88E" w14:textId="77777777" w:rsidR="00B513E1" w:rsidRDefault="00B513E1">
            <w:pPr>
              <w:textAlignment w:val="bottom"/>
              <w:rPr>
                <w:rFonts w:ascii="Times New Roman" w:hAnsi="Times New Roman"/>
                <w:sz w:val="20"/>
                <w:szCs w:val="20"/>
              </w:rPr>
            </w:pPr>
          </w:p>
        </w:tc>
      </w:tr>
      <w:tr w:rsidR="00B513E1" w14:paraId="1A36F898"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1A36F890" w14:textId="77777777" w:rsidR="00B513E1" w:rsidRDefault="008D3882">
            <w:pPr>
              <w:textAlignment w:val="bottom"/>
              <w:rPr>
                <w:rFonts w:ascii="Times New Roman" w:hAnsi="Times New Roman"/>
                <w:sz w:val="20"/>
                <w:szCs w:val="20"/>
              </w:rPr>
            </w:pPr>
            <w:r>
              <w:rPr>
                <w:rFonts w:ascii="Arial" w:eastAsia="宋体" w:hAnsi="Arial" w:cs="Arial"/>
                <w:sz w:val="20"/>
                <w:szCs w:val="20"/>
              </w:rPr>
              <w:t>(Decrease)/increase to Diluted EPS</w:t>
            </w:r>
          </w:p>
        </w:tc>
        <w:tc>
          <w:tcPr>
            <w:tcW w:w="0" w:type="auto"/>
            <w:tcBorders>
              <w:bottom w:val="double" w:sz="6" w:space="0" w:color="000000"/>
            </w:tcBorders>
            <w:shd w:val="clear" w:color="auto" w:fill="CCEEFF"/>
            <w:tcMar>
              <w:top w:w="40" w:type="dxa"/>
              <w:left w:w="40" w:type="dxa"/>
              <w:bottom w:w="40" w:type="dxa"/>
            </w:tcMar>
            <w:vAlign w:val="bottom"/>
          </w:tcPr>
          <w:p w14:paraId="1A36F891"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1A36F89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($0.63</w:t>
            </w:r>
          </w:p>
        </w:tc>
        <w:tc>
          <w:tcPr>
            <w:tcW w:w="0" w:type="auto"/>
            <w:tcBorders>
              <w:bottom w:val="double" w:sz="6" w:space="0" w:color="000000"/>
            </w:tcBorders>
            <w:shd w:val="clear" w:color="auto" w:fill="CCEEFF"/>
            <w:tcMar>
              <w:top w:w="40" w:type="dxa"/>
              <w:bottom w:w="40" w:type="dxa"/>
              <w:right w:w="40" w:type="dxa"/>
            </w:tcMar>
            <w:vAlign w:val="bottom"/>
          </w:tcPr>
          <w:p w14:paraId="1A36F893"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1A36F89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A36F895"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1A36F89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$0.24</w:t>
            </w:r>
          </w:p>
        </w:tc>
        <w:tc>
          <w:tcPr>
            <w:tcW w:w="0" w:type="auto"/>
            <w:tcBorders>
              <w:bottom w:val="double" w:sz="6" w:space="0" w:color="000000"/>
            </w:tcBorders>
            <w:shd w:val="clear" w:color="auto" w:fill="CCEEFF"/>
            <w:vAlign w:val="bottom"/>
          </w:tcPr>
          <w:p w14:paraId="1A36F897" w14:textId="77777777" w:rsidR="00B513E1" w:rsidRDefault="00B513E1">
            <w:pPr>
              <w:textAlignment w:val="bottom"/>
              <w:rPr>
                <w:rFonts w:ascii="Times New Roman" w:hAnsi="Times New Roman"/>
                <w:sz w:val="20"/>
                <w:szCs w:val="20"/>
              </w:rPr>
            </w:pPr>
          </w:p>
        </w:tc>
      </w:tr>
    </w:tbl>
    <w:p w14:paraId="1A36F899" w14:textId="77777777" w:rsidR="00B513E1" w:rsidRDefault="00B513E1">
      <w:pPr>
        <w:spacing w:line="288" w:lineRule="auto"/>
        <w:jc w:val="both"/>
        <w:rPr>
          <w:rFonts w:ascii="Times New Roman" w:hAnsi="Times New Roman"/>
          <w:sz w:val="20"/>
          <w:szCs w:val="20"/>
        </w:rPr>
      </w:pPr>
    </w:p>
    <w:p w14:paraId="1A36F89A"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Note 2 – Acquisitions and Joint Ventures</w:t>
      </w:r>
    </w:p>
    <w:p w14:paraId="1A36F89B"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Strategic Partnership with Embraer</w:t>
      </w:r>
    </w:p>
    <w:p w14:paraId="1A36F89C"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During the first quarter of 2019, we entered into definitive transaction documents with respect to a strategic </w:t>
      </w:r>
      <w:r>
        <w:rPr>
          <w:rFonts w:ascii="Arial" w:eastAsia="宋体" w:hAnsi="Arial" w:cs="Arial"/>
          <w:sz w:val="20"/>
          <w:szCs w:val="20"/>
        </w:rPr>
        <w:t>partnership with Embraer S.A. (Embraer). The partnership contemplated the establishment of joint ventures that included the commercial aircraft and services operations of Embraer, of which we were expected to acquire an 80 percent ownership stake for $4,20</w:t>
      </w:r>
      <w:r>
        <w:rPr>
          <w:rFonts w:ascii="Arial" w:eastAsia="宋体" w:hAnsi="Arial" w:cs="Arial"/>
          <w:sz w:val="20"/>
          <w:szCs w:val="20"/>
        </w:rPr>
        <w:t>0, as well as a joint venture to promote and develop new markets for the C-390 Millennium.</w:t>
      </w:r>
    </w:p>
    <w:p w14:paraId="1A36F89D"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transaction documents permitted either party to terminate the proposed partnership beginning on April 24, 2020, provided that certain closing conditions were not</w:t>
      </w:r>
      <w:r>
        <w:rPr>
          <w:rFonts w:ascii="Arial" w:eastAsia="宋体" w:hAnsi="Arial" w:cs="Arial"/>
          <w:sz w:val="20"/>
          <w:szCs w:val="20"/>
        </w:rPr>
        <w:t xml:space="preserve"> met. Based on Embraer’s failure to satisfy required closing conditions, Boeing has exercised its contractual termination right. We would have been required to pay a termination fee of $100 had the transaction been terminated due to a failure to obtain ant</w:t>
      </w:r>
      <w:r>
        <w:rPr>
          <w:rFonts w:ascii="Arial" w:eastAsia="宋体" w:hAnsi="Arial" w:cs="Arial"/>
          <w:sz w:val="20"/>
          <w:szCs w:val="20"/>
        </w:rPr>
        <w:t>itrust approvals. Because the transaction was terminated due to a failure by Embraer to meet other closing conditions, we do not expect to be required to pay a termination fee in connection with the termination of the transaction. Boeing and Embraer will a</w:t>
      </w:r>
      <w:r>
        <w:rPr>
          <w:rFonts w:ascii="Arial" w:eastAsia="宋体" w:hAnsi="Arial" w:cs="Arial"/>
          <w:sz w:val="20"/>
          <w:szCs w:val="20"/>
        </w:rPr>
        <w:t>rbitrate their dispute over Boeing’s termination of the agreement.</w:t>
      </w:r>
    </w:p>
    <w:p w14:paraId="1A36F89E"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Note 3 – Goodwill and Acquired Intangibles</w:t>
      </w:r>
    </w:p>
    <w:p w14:paraId="1A36F89F"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In the first quarter of 2020, we also adopted ASU 2017-04, </w:t>
      </w:r>
      <w:r>
        <w:rPr>
          <w:rFonts w:ascii="Arial" w:eastAsia="宋体" w:hAnsi="Arial" w:cs="Arial"/>
          <w:i/>
          <w:iCs/>
          <w:sz w:val="20"/>
          <w:szCs w:val="20"/>
        </w:rPr>
        <w:t xml:space="preserve">Intangibles-Goodwill and Other (Topic 350): Simplifying the Test for Goodwill </w:t>
      </w:r>
      <w:r>
        <w:rPr>
          <w:rFonts w:ascii="Arial" w:eastAsia="宋体" w:hAnsi="Arial" w:cs="Arial"/>
          <w:i/>
          <w:iCs/>
          <w:sz w:val="20"/>
          <w:szCs w:val="20"/>
        </w:rPr>
        <w:t>Impairment</w:t>
      </w:r>
      <w:r>
        <w:rPr>
          <w:rFonts w:ascii="Arial" w:eastAsia="宋体" w:hAnsi="Arial" w:cs="Arial"/>
          <w:sz w:val="20"/>
          <w:szCs w:val="20"/>
        </w:rPr>
        <w:t>. The standard simplifies the quantitative impairment test from a two-step process to a one-step process. The quantitative test is performed by comparing the carrying value of net assets to the estimated fair value of the related operations. If t</w:t>
      </w:r>
      <w:r>
        <w:rPr>
          <w:rFonts w:ascii="Arial" w:eastAsia="宋体" w:hAnsi="Arial" w:cs="Arial"/>
          <w:sz w:val="20"/>
          <w:szCs w:val="20"/>
        </w:rPr>
        <w:t>he fair value is determined to be less than carrying value, the shortfall up to the carrying value of the goodwill represents the amount of goodwill impairment. The standard continues to permit a company to test goodwill for impairment by performing a qual</w:t>
      </w:r>
      <w:r>
        <w:rPr>
          <w:rFonts w:ascii="Arial" w:eastAsia="宋体" w:hAnsi="Arial" w:cs="Arial"/>
          <w:sz w:val="20"/>
          <w:szCs w:val="20"/>
        </w:rPr>
        <w:t>itative assessment or using the quantitative test.</w:t>
      </w:r>
    </w:p>
    <w:p w14:paraId="1A36F8A0"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COVID-19 pandemic was a triggering event for testing whether goodwill recorded by our Commercial Airplanes and Commercial Services reporting units is impaired. At March 31, 2020, Commercial Airplanes h</w:t>
      </w:r>
      <w:r>
        <w:rPr>
          <w:rFonts w:ascii="Arial" w:eastAsia="宋体" w:hAnsi="Arial" w:cs="Arial"/>
          <w:sz w:val="20"/>
          <w:szCs w:val="20"/>
        </w:rPr>
        <w:t>as $1,313 of goodwill and Commercial Services has $3,052. We performed a qualitative assessment and determined it is not more likely than not that the fair values of our Commercial Airplane and Commercial Services reporting units were less than their carry</w:t>
      </w:r>
      <w:r>
        <w:rPr>
          <w:rFonts w:ascii="Arial" w:eastAsia="宋体" w:hAnsi="Arial" w:cs="Arial"/>
          <w:sz w:val="20"/>
          <w:szCs w:val="20"/>
        </w:rPr>
        <w:t>ing values as of March 31, 2020. We will continue to monitor the impacts of the COVID-19 pandemic in future quarters. Changes in our forecasts or further decreases in the value of our common stock could cause book values to exceed fair values which may res</w:t>
      </w:r>
      <w:r>
        <w:rPr>
          <w:rFonts w:ascii="Arial" w:eastAsia="宋体" w:hAnsi="Arial" w:cs="Arial"/>
          <w:sz w:val="20"/>
          <w:szCs w:val="20"/>
        </w:rPr>
        <w:t>ult in goodwill impairment charges in future periods.</w:t>
      </w:r>
    </w:p>
    <w:p w14:paraId="1A36F8A1"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 xml:space="preserve">Note </w:t>
      </w:r>
      <w:r>
        <w:rPr>
          <w:rFonts w:ascii="Arial" w:eastAsia="宋体" w:hAnsi="Arial" w:cs="Arial"/>
          <w:b/>
          <w:bCs/>
          <w:color w:val="000000"/>
          <w:sz w:val="20"/>
          <w:szCs w:val="20"/>
        </w:rPr>
        <w:t>4</w:t>
      </w:r>
      <w:r>
        <w:rPr>
          <w:rFonts w:ascii="Arial" w:eastAsia="宋体" w:hAnsi="Arial" w:cs="Arial"/>
          <w:b/>
          <w:bCs/>
          <w:sz w:val="20"/>
          <w:szCs w:val="20"/>
        </w:rPr>
        <w:t xml:space="preserve"> – Earnings Per Share</w:t>
      </w:r>
    </w:p>
    <w:p w14:paraId="1A36F8A2"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Basic and diluted earnings per share are computed using the two-class method, which is an earnings allocation method that determines earnings per share for common shares and </w:t>
      </w:r>
      <w:r>
        <w:rPr>
          <w:rFonts w:ascii="Arial" w:eastAsia="宋体" w:hAnsi="Arial" w:cs="Arial"/>
          <w:sz w:val="20"/>
          <w:szCs w:val="20"/>
        </w:rPr>
        <w:t xml:space="preserve">participating securities. The undistributed earnings are allocated between common shares and participating securities as if all earnings </w:t>
      </w:r>
    </w:p>
    <w:p w14:paraId="1A36F8A3" w14:textId="77777777" w:rsidR="00B513E1" w:rsidRDefault="00B513E1">
      <w:pPr>
        <w:rPr>
          <w:rFonts w:ascii="Times New Roman" w:hAnsi="Times New Roman"/>
          <w:sz w:val="20"/>
          <w:szCs w:val="20"/>
        </w:rPr>
      </w:pPr>
    </w:p>
    <w:p w14:paraId="1A36F8A4"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9</w:t>
      </w:r>
    </w:p>
    <w:p w14:paraId="1A36F8A5" w14:textId="77777777" w:rsidR="00B513E1" w:rsidRDefault="008D3882">
      <w:r>
        <w:rPr>
          <w:rFonts w:ascii="Times New Roman" w:hAnsi="Times New Roman"/>
          <w:sz w:val="20"/>
          <w:szCs w:val="20"/>
        </w:rPr>
        <w:pict w14:anchorId="1A370DF6">
          <v:rect id="_x0000_i1035" style="width:415.3pt;height:1.5pt" o:hralign="center" o:hrstd="t" o:hr="t" fillcolor="#a0a0a0" stroked="f"/>
        </w:pict>
      </w:r>
    </w:p>
    <w:p w14:paraId="1A36F8A6" w14:textId="77777777" w:rsidR="00B513E1" w:rsidRDefault="008D3882">
      <w:pPr>
        <w:spacing w:line="288" w:lineRule="auto"/>
        <w:rPr>
          <w:rFonts w:ascii="Times New Roman" w:hAnsi="Times New Roman"/>
          <w:sz w:val="18"/>
          <w:szCs w:val="18"/>
        </w:rPr>
      </w:pPr>
      <w:hyperlink r:id="rId114" w:anchor="sE70E6F711B4F5586BF48FF58B4C6B012" w:history="1">
        <w:r>
          <w:rPr>
            <w:rStyle w:val="a5"/>
            <w:rFonts w:ascii="Arial" w:eastAsia="宋体" w:hAnsi="Arial" w:cs="Arial"/>
            <w:sz w:val="18"/>
            <w:szCs w:val="18"/>
          </w:rPr>
          <w:t>Table of Contents</w:t>
        </w:r>
      </w:hyperlink>
    </w:p>
    <w:p w14:paraId="1A36F8A7" w14:textId="77777777" w:rsidR="00B513E1" w:rsidRDefault="00B513E1">
      <w:pPr>
        <w:rPr>
          <w:rFonts w:ascii="Times New Roman" w:hAnsi="Times New Roman"/>
          <w:sz w:val="20"/>
          <w:szCs w:val="20"/>
        </w:rPr>
      </w:pPr>
    </w:p>
    <w:p w14:paraId="1A36F8A8"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had been distributed during the period. Participating securities and common shares </w:t>
      </w:r>
      <w:r>
        <w:rPr>
          <w:rFonts w:ascii="Arial" w:eastAsia="宋体" w:hAnsi="Arial" w:cs="Arial"/>
          <w:sz w:val="20"/>
          <w:szCs w:val="20"/>
        </w:rPr>
        <w:t>have equal rights to undistributed earnings.</w:t>
      </w:r>
    </w:p>
    <w:p w14:paraId="1A36F8A9"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Basic earnings per share is calculated by taking net earnings, less earnings available to participating securities, divided by the basic weighted average common shares outstanding.</w:t>
      </w:r>
    </w:p>
    <w:p w14:paraId="1A36F8AA"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Diluted earnings per share is </w:t>
      </w:r>
      <w:r>
        <w:rPr>
          <w:rFonts w:ascii="Arial" w:eastAsia="宋体" w:hAnsi="Arial" w:cs="Arial"/>
          <w:sz w:val="20"/>
          <w:szCs w:val="20"/>
        </w:rPr>
        <w:t>calculated by taking net earnings, less earnings available to participating securities, divided by the diluted weighted average common shares outstanding.</w:t>
      </w:r>
    </w:p>
    <w:p w14:paraId="1A36F8AB"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elements used in the computation of basic and diluted earnings per share were as follows:</w:t>
      </w:r>
    </w:p>
    <w:tbl>
      <w:tblPr>
        <w:tblW w:w="5000" w:type="pct"/>
        <w:tblCellMar>
          <w:left w:w="0" w:type="dxa"/>
          <w:right w:w="0" w:type="dxa"/>
        </w:tblCellMar>
        <w:tblLook w:val="04A0" w:firstRow="1" w:lastRow="0" w:firstColumn="1" w:lastColumn="0" w:noHBand="0" w:noVBand="1"/>
      </w:tblPr>
      <w:tblGrid>
        <w:gridCol w:w="6384"/>
        <w:gridCol w:w="71"/>
        <w:gridCol w:w="736"/>
        <w:gridCol w:w="107"/>
        <w:gridCol w:w="130"/>
        <w:gridCol w:w="71"/>
        <w:gridCol w:w="736"/>
        <w:gridCol w:w="71"/>
      </w:tblGrid>
      <w:tr w:rsidR="00B513E1" w14:paraId="1A36F8AD" w14:textId="77777777">
        <w:tc>
          <w:tcPr>
            <w:tcW w:w="0" w:type="auto"/>
            <w:gridSpan w:val="8"/>
            <w:shd w:val="clear" w:color="auto" w:fill="auto"/>
            <w:vAlign w:val="center"/>
          </w:tcPr>
          <w:p w14:paraId="1A36F8AC" w14:textId="77777777" w:rsidR="00B513E1" w:rsidRDefault="00B513E1">
            <w:pPr>
              <w:rPr>
                <w:rFonts w:ascii="Times New Roman" w:hAnsi="Times New Roman"/>
                <w:sz w:val="20"/>
                <w:szCs w:val="20"/>
              </w:rPr>
            </w:pPr>
          </w:p>
        </w:tc>
      </w:tr>
      <w:tr w:rsidR="00B513E1" w14:paraId="1A36F8B6" w14:textId="77777777">
        <w:tc>
          <w:tcPr>
            <w:tcW w:w="3850" w:type="pct"/>
            <w:shd w:val="clear" w:color="auto" w:fill="auto"/>
            <w:vAlign w:val="center"/>
          </w:tcPr>
          <w:p w14:paraId="1A36F8AE" w14:textId="77777777" w:rsidR="00B513E1" w:rsidRDefault="00B513E1">
            <w:pPr>
              <w:rPr>
                <w:rFonts w:ascii="Times New Roman" w:hAnsi="Times New Roman"/>
                <w:sz w:val="20"/>
                <w:szCs w:val="20"/>
              </w:rPr>
            </w:pPr>
          </w:p>
        </w:tc>
        <w:tc>
          <w:tcPr>
            <w:tcW w:w="50" w:type="pct"/>
            <w:shd w:val="clear" w:color="auto" w:fill="auto"/>
            <w:vAlign w:val="center"/>
          </w:tcPr>
          <w:p w14:paraId="1A36F8AF" w14:textId="77777777" w:rsidR="00B513E1" w:rsidRDefault="00B513E1">
            <w:pPr>
              <w:rPr>
                <w:rFonts w:ascii="Times New Roman" w:hAnsi="Times New Roman"/>
                <w:sz w:val="20"/>
                <w:szCs w:val="20"/>
              </w:rPr>
            </w:pPr>
          </w:p>
        </w:tc>
        <w:tc>
          <w:tcPr>
            <w:tcW w:w="450" w:type="pct"/>
            <w:shd w:val="clear" w:color="auto" w:fill="auto"/>
            <w:vAlign w:val="center"/>
          </w:tcPr>
          <w:p w14:paraId="1A36F8B0" w14:textId="77777777" w:rsidR="00B513E1" w:rsidRDefault="00B513E1">
            <w:pPr>
              <w:rPr>
                <w:rFonts w:ascii="Times New Roman" w:hAnsi="Times New Roman"/>
                <w:sz w:val="20"/>
                <w:szCs w:val="20"/>
              </w:rPr>
            </w:pPr>
          </w:p>
        </w:tc>
        <w:tc>
          <w:tcPr>
            <w:tcW w:w="50" w:type="pct"/>
            <w:shd w:val="clear" w:color="auto" w:fill="auto"/>
            <w:vAlign w:val="center"/>
          </w:tcPr>
          <w:p w14:paraId="1A36F8B1" w14:textId="77777777" w:rsidR="00B513E1" w:rsidRDefault="00B513E1">
            <w:pPr>
              <w:rPr>
                <w:rFonts w:ascii="Times New Roman" w:hAnsi="Times New Roman"/>
                <w:sz w:val="20"/>
                <w:szCs w:val="20"/>
              </w:rPr>
            </w:pPr>
          </w:p>
        </w:tc>
        <w:tc>
          <w:tcPr>
            <w:tcW w:w="50" w:type="pct"/>
            <w:shd w:val="clear" w:color="auto" w:fill="auto"/>
            <w:vAlign w:val="center"/>
          </w:tcPr>
          <w:p w14:paraId="1A36F8B2" w14:textId="77777777" w:rsidR="00B513E1" w:rsidRDefault="00B513E1">
            <w:pPr>
              <w:rPr>
                <w:rFonts w:ascii="Times New Roman" w:hAnsi="Times New Roman"/>
                <w:sz w:val="20"/>
                <w:szCs w:val="20"/>
              </w:rPr>
            </w:pPr>
          </w:p>
        </w:tc>
        <w:tc>
          <w:tcPr>
            <w:tcW w:w="50" w:type="pct"/>
            <w:shd w:val="clear" w:color="auto" w:fill="auto"/>
            <w:vAlign w:val="center"/>
          </w:tcPr>
          <w:p w14:paraId="1A36F8B3" w14:textId="77777777" w:rsidR="00B513E1" w:rsidRDefault="00B513E1">
            <w:pPr>
              <w:rPr>
                <w:rFonts w:ascii="Times New Roman" w:hAnsi="Times New Roman"/>
                <w:sz w:val="20"/>
                <w:szCs w:val="20"/>
              </w:rPr>
            </w:pPr>
          </w:p>
        </w:tc>
        <w:tc>
          <w:tcPr>
            <w:tcW w:w="450" w:type="pct"/>
            <w:shd w:val="clear" w:color="auto" w:fill="auto"/>
            <w:vAlign w:val="center"/>
          </w:tcPr>
          <w:p w14:paraId="1A36F8B4" w14:textId="77777777" w:rsidR="00B513E1" w:rsidRDefault="00B513E1">
            <w:pPr>
              <w:rPr>
                <w:rFonts w:ascii="Times New Roman" w:hAnsi="Times New Roman"/>
                <w:sz w:val="20"/>
                <w:szCs w:val="20"/>
              </w:rPr>
            </w:pPr>
          </w:p>
        </w:tc>
        <w:tc>
          <w:tcPr>
            <w:tcW w:w="50" w:type="pct"/>
            <w:shd w:val="clear" w:color="auto" w:fill="auto"/>
            <w:vAlign w:val="center"/>
          </w:tcPr>
          <w:p w14:paraId="1A36F8B5" w14:textId="77777777" w:rsidR="00B513E1" w:rsidRDefault="00B513E1">
            <w:pPr>
              <w:rPr>
                <w:rFonts w:ascii="Times New Roman" w:hAnsi="Times New Roman"/>
                <w:sz w:val="20"/>
                <w:szCs w:val="20"/>
              </w:rPr>
            </w:pPr>
          </w:p>
        </w:tc>
      </w:tr>
      <w:tr w:rsidR="00B513E1" w14:paraId="1A36F8B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8B7"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(In millions - except per share amounts)</w:t>
            </w:r>
          </w:p>
        </w:tc>
        <w:tc>
          <w:tcPr>
            <w:tcW w:w="0" w:type="auto"/>
            <w:gridSpan w:val="7"/>
            <w:tcBorders>
              <w:bottom w:val="single" w:sz="8" w:space="0" w:color="000000"/>
            </w:tcBorders>
            <w:shd w:val="clear" w:color="auto" w:fill="auto"/>
            <w:tcMar>
              <w:top w:w="40" w:type="dxa"/>
              <w:left w:w="40" w:type="dxa"/>
              <w:bottom w:w="40" w:type="dxa"/>
            </w:tcMar>
            <w:vAlign w:val="bottom"/>
          </w:tcPr>
          <w:p w14:paraId="1A36F8B8"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6F8C0"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8BA"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tcBorders>
            <w:shd w:val="clear" w:color="auto" w:fill="auto"/>
            <w:tcMar>
              <w:top w:w="40" w:type="dxa"/>
              <w:left w:w="40" w:type="dxa"/>
              <w:bottom w:w="40" w:type="dxa"/>
            </w:tcMar>
            <w:vAlign w:val="bottom"/>
          </w:tcPr>
          <w:p w14:paraId="1A36F8B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tcBorders>
            <w:shd w:val="clear" w:color="auto" w:fill="auto"/>
            <w:vAlign w:val="bottom"/>
          </w:tcPr>
          <w:p w14:paraId="1A36F8BC"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6F8BD" w14:textId="77777777" w:rsidR="00B513E1" w:rsidRDefault="00B513E1">
            <w:pPr>
              <w:jc w:val="right"/>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8B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1A36F8BF" w14:textId="77777777" w:rsidR="00B513E1" w:rsidRDefault="00B513E1">
            <w:pPr>
              <w:textAlignment w:val="bottom"/>
              <w:rPr>
                <w:rFonts w:ascii="Times New Roman" w:hAnsi="Times New Roman"/>
                <w:sz w:val="20"/>
                <w:szCs w:val="20"/>
              </w:rPr>
            </w:pPr>
          </w:p>
        </w:tc>
      </w:tr>
      <w:tr w:rsidR="00B513E1" w14:paraId="1A36F8C9"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6F8C1" w14:textId="77777777" w:rsidR="00B513E1" w:rsidRDefault="008D3882">
            <w:pPr>
              <w:textAlignment w:val="bottom"/>
              <w:rPr>
                <w:rFonts w:ascii="Times New Roman" w:hAnsi="Times New Roman"/>
                <w:sz w:val="20"/>
                <w:szCs w:val="20"/>
              </w:rPr>
            </w:pPr>
            <w:r>
              <w:rPr>
                <w:rFonts w:ascii="Arial" w:eastAsia="宋体" w:hAnsi="Arial" w:cs="Arial"/>
                <w:sz w:val="20"/>
                <w:szCs w:val="20"/>
              </w:rPr>
              <w:t>Net (loss)/earnings attributable to Boeing Shareholders</w:t>
            </w:r>
          </w:p>
        </w:tc>
        <w:tc>
          <w:tcPr>
            <w:tcW w:w="0" w:type="auto"/>
            <w:tcBorders>
              <w:top w:val="single" w:sz="8" w:space="0" w:color="000000"/>
            </w:tcBorders>
            <w:shd w:val="clear" w:color="auto" w:fill="CCEEFF"/>
            <w:tcMar>
              <w:top w:w="40" w:type="dxa"/>
              <w:left w:w="40" w:type="dxa"/>
              <w:bottom w:w="40" w:type="dxa"/>
            </w:tcMar>
            <w:vAlign w:val="bottom"/>
          </w:tcPr>
          <w:p w14:paraId="1A36F8C2"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8C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($628</w:t>
            </w:r>
          </w:p>
        </w:tc>
        <w:tc>
          <w:tcPr>
            <w:tcW w:w="0" w:type="auto"/>
            <w:tcBorders>
              <w:top w:val="single" w:sz="8" w:space="0" w:color="000000"/>
            </w:tcBorders>
            <w:shd w:val="clear" w:color="auto" w:fill="CCEEFF"/>
            <w:tcMar>
              <w:top w:w="40" w:type="dxa"/>
              <w:bottom w:w="40" w:type="dxa"/>
              <w:right w:w="40" w:type="dxa"/>
            </w:tcMar>
            <w:vAlign w:val="bottom"/>
          </w:tcPr>
          <w:p w14:paraId="1A36F8C4"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6F8C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6F8C6"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8C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$2,149</w:t>
            </w:r>
          </w:p>
        </w:tc>
        <w:tc>
          <w:tcPr>
            <w:tcW w:w="0" w:type="auto"/>
            <w:tcBorders>
              <w:top w:val="single" w:sz="8" w:space="0" w:color="000000"/>
            </w:tcBorders>
            <w:shd w:val="clear" w:color="auto" w:fill="CCEEFF"/>
            <w:vAlign w:val="bottom"/>
          </w:tcPr>
          <w:p w14:paraId="1A36F8C8" w14:textId="77777777" w:rsidR="00B513E1" w:rsidRDefault="00B513E1">
            <w:pPr>
              <w:textAlignment w:val="bottom"/>
              <w:rPr>
                <w:rFonts w:ascii="Times New Roman" w:hAnsi="Times New Roman"/>
                <w:sz w:val="20"/>
                <w:szCs w:val="20"/>
              </w:rPr>
            </w:pPr>
          </w:p>
        </w:tc>
      </w:tr>
      <w:tr w:rsidR="00B513E1" w14:paraId="1A36F8D0"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8CA" w14:textId="77777777" w:rsidR="00B513E1" w:rsidRDefault="008D3882">
            <w:pPr>
              <w:textAlignment w:val="bottom"/>
              <w:rPr>
                <w:rFonts w:ascii="Times New Roman" w:hAnsi="Times New Roman"/>
                <w:sz w:val="20"/>
                <w:szCs w:val="20"/>
              </w:rPr>
            </w:pPr>
            <w:r>
              <w:rPr>
                <w:rFonts w:ascii="Arial" w:eastAsia="宋体" w:hAnsi="Arial" w:cs="Arial"/>
                <w:sz w:val="20"/>
                <w:szCs w:val="20"/>
              </w:rPr>
              <w:t>Less: earnings available to participating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1A36F8CB" w14:textId="77777777" w:rsidR="00B513E1" w:rsidRDefault="00B513E1">
            <w:pPr>
              <w:jc w:val="right"/>
              <w:textAlignment w:val="bottom"/>
              <w:rPr>
                <w:rFonts w:ascii="Times New Roman" w:hAnsi="Times New Roman"/>
                <w:sz w:val="20"/>
                <w:szCs w:val="20"/>
              </w:rPr>
            </w:pPr>
          </w:p>
        </w:tc>
        <w:tc>
          <w:tcPr>
            <w:tcW w:w="0" w:type="auto"/>
            <w:tcBorders>
              <w:bottom w:val="single" w:sz="8" w:space="0" w:color="000000"/>
            </w:tcBorders>
            <w:shd w:val="clear" w:color="auto" w:fill="auto"/>
            <w:vAlign w:val="bottom"/>
          </w:tcPr>
          <w:p w14:paraId="1A36F8CC"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8C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8C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w:t>
            </w:r>
          </w:p>
        </w:tc>
        <w:tc>
          <w:tcPr>
            <w:tcW w:w="0" w:type="auto"/>
            <w:tcBorders>
              <w:bottom w:val="single" w:sz="8" w:space="0" w:color="000000"/>
            </w:tcBorders>
            <w:shd w:val="clear" w:color="auto" w:fill="auto"/>
            <w:vAlign w:val="bottom"/>
          </w:tcPr>
          <w:p w14:paraId="1A36F8CF" w14:textId="77777777" w:rsidR="00B513E1" w:rsidRDefault="00B513E1">
            <w:pPr>
              <w:textAlignment w:val="bottom"/>
              <w:rPr>
                <w:rFonts w:ascii="Times New Roman" w:hAnsi="Times New Roman"/>
                <w:sz w:val="20"/>
                <w:szCs w:val="20"/>
              </w:rPr>
            </w:pPr>
          </w:p>
        </w:tc>
      </w:tr>
      <w:tr w:rsidR="00B513E1" w14:paraId="1A36F8D9"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1A36F8D1"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Net </w:t>
            </w:r>
            <w:r>
              <w:rPr>
                <w:rFonts w:ascii="Arial" w:eastAsia="宋体" w:hAnsi="Arial" w:cs="Arial"/>
                <w:sz w:val="20"/>
                <w:szCs w:val="20"/>
              </w:rPr>
              <w:t>(loss)/earnings available to common shareholders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8D2"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8D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($628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6F8D4"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8D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8D6"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8D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$2,147</w:t>
            </w:r>
          </w:p>
        </w:tc>
        <w:tc>
          <w:tcPr>
            <w:tcW w:w="0" w:type="auto"/>
            <w:tcBorders>
              <w:top w:val="single" w:sz="8" w:space="0" w:color="000000"/>
              <w:bottom w:val="double" w:sz="6" w:space="0" w:color="000000"/>
            </w:tcBorders>
            <w:shd w:val="clear" w:color="auto" w:fill="CCEEFF"/>
            <w:vAlign w:val="bottom"/>
          </w:tcPr>
          <w:p w14:paraId="1A36F8D8" w14:textId="77777777" w:rsidR="00B513E1" w:rsidRDefault="00B513E1">
            <w:pPr>
              <w:textAlignment w:val="bottom"/>
              <w:rPr>
                <w:rFonts w:ascii="Times New Roman" w:hAnsi="Times New Roman"/>
                <w:sz w:val="20"/>
                <w:szCs w:val="20"/>
              </w:rPr>
            </w:pPr>
          </w:p>
        </w:tc>
      </w:tr>
      <w:tr w:rsidR="00B513E1" w14:paraId="1A36F8DE"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8DA" w14:textId="77777777" w:rsidR="00B513E1" w:rsidRDefault="008D3882">
            <w:pPr>
              <w:textAlignment w:val="bottom"/>
              <w:rPr>
                <w:rFonts w:ascii="Times New Roman" w:hAnsi="Times New Roman"/>
                <w:sz w:val="20"/>
                <w:szCs w:val="20"/>
              </w:rPr>
            </w:pPr>
            <w:r>
              <w:rPr>
                <w:rFonts w:ascii="Arial" w:eastAsia="宋体" w:hAnsi="Arial" w:cs="Arial"/>
                <w:sz w:val="20"/>
                <w:szCs w:val="20"/>
              </w:rPr>
              <w:t>Basic</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8D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6F8D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8D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8E5" w14:textId="77777777">
        <w:tc>
          <w:tcPr>
            <w:tcW w:w="0" w:type="auto"/>
            <w:shd w:val="clear" w:color="auto" w:fill="CCEEFF"/>
            <w:tcMar>
              <w:top w:w="40" w:type="dxa"/>
              <w:left w:w="40" w:type="dxa"/>
              <w:bottom w:w="40" w:type="dxa"/>
              <w:right w:w="40" w:type="dxa"/>
            </w:tcMar>
            <w:vAlign w:val="bottom"/>
          </w:tcPr>
          <w:p w14:paraId="1A36F8DF" w14:textId="77777777" w:rsidR="00B513E1" w:rsidRDefault="008D3882">
            <w:pPr>
              <w:textAlignment w:val="bottom"/>
              <w:rPr>
                <w:rFonts w:ascii="Times New Roman" w:hAnsi="Times New Roman"/>
                <w:sz w:val="20"/>
                <w:szCs w:val="20"/>
              </w:rPr>
            </w:pPr>
            <w:r>
              <w:rPr>
                <w:rFonts w:ascii="Arial" w:eastAsia="宋体" w:hAnsi="Arial" w:cs="Arial"/>
                <w:sz w:val="20"/>
                <w:szCs w:val="20"/>
              </w:rPr>
              <w:t>Basic weighted average shares outstanding</w:t>
            </w:r>
          </w:p>
        </w:tc>
        <w:tc>
          <w:tcPr>
            <w:tcW w:w="0" w:type="auto"/>
            <w:gridSpan w:val="2"/>
            <w:shd w:val="clear" w:color="auto" w:fill="CCEEFF"/>
            <w:tcMar>
              <w:top w:w="40" w:type="dxa"/>
              <w:left w:w="40" w:type="dxa"/>
              <w:bottom w:w="40" w:type="dxa"/>
            </w:tcMar>
            <w:vAlign w:val="bottom"/>
          </w:tcPr>
          <w:p w14:paraId="1A36F8E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565.9</w:t>
            </w:r>
          </w:p>
        </w:tc>
        <w:tc>
          <w:tcPr>
            <w:tcW w:w="0" w:type="auto"/>
            <w:shd w:val="clear" w:color="auto" w:fill="CCEEFF"/>
            <w:vAlign w:val="bottom"/>
          </w:tcPr>
          <w:p w14:paraId="1A36F8E1"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8E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8E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567.7</w:t>
            </w:r>
          </w:p>
        </w:tc>
        <w:tc>
          <w:tcPr>
            <w:tcW w:w="0" w:type="auto"/>
            <w:shd w:val="clear" w:color="auto" w:fill="CCEEFF"/>
            <w:vAlign w:val="bottom"/>
          </w:tcPr>
          <w:p w14:paraId="1A36F8E4" w14:textId="77777777" w:rsidR="00B513E1" w:rsidRDefault="00B513E1">
            <w:pPr>
              <w:textAlignment w:val="bottom"/>
              <w:rPr>
                <w:rFonts w:ascii="Times New Roman" w:hAnsi="Times New Roman"/>
                <w:sz w:val="20"/>
                <w:szCs w:val="20"/>
              </w:rPr>
            </w:pPr>
          </w:p>
        </w:tc>
      </w:tr>
      <w:tr w:rsidR="00B513E1" w14:paraId="1A36F8EC" w14:textId="77777777">
        <w:tc>
          <w:tcPr>
            <w:tcW w:w="0" w:type="auto"/>
            <w:shd w:val="clear" w:color="auto" w:fill="auto"/>
            <w:tcMar>
              <w:top w:w="40" w:type="dxa"/>
              <w:left w:w="40" w:type="dxa"/>
              <w:bottom w:w="40" w:type="dxa"/>
              <w:right w:w="40" w:type="dxa"/>
            </w:tcMar>
            <w:vAlign w:val="bottom"/>
          </w:tcPr>
          <w:p w14:paraId="1A36F8E6" w14:textId="77777777" w:rsidR="00B513E1" w:rsidRDefault="008D3882">
            <w:pPr>
              <w:textAlignment w:val="bottom"/>
              <w:rPr>
                <w:rFonts w:ascii="Times New Roman" w:hAnsi="Times New Roman"/>
                <w:sz w:val="20"/>
                <w:szCs w:val="20"/>
              </w:rPr>
            </w:pPr>
            <w:r>
              <w:rPr>
                <w:rFonts w:ascii="Arial" w:eastAsia="宋体" w:hAnsi="Arial" w:cs="Arial"/>
                <w:sz w:val="20"/>
                <w:szCs w:val="20"/>
              </w:rPr>
              <w:t>Less: participating securities</w:t>
            </w:r>
          </w:p>
        </w:tc>
        <w:tc>
          <w:tcPr>
            <w:tcW w:w="0" w:type="auto"/>
            <w:gridSpan w:val="2"/>
            <w:shd w:val="clear" w:color="auto" w:fill="auto"/>
            <w:tcMar>
              <w:top w:w="40" w:type="dxa"/>
              <w:left w:w="40" w:type="dxa"/>
              <w:bottom w:w="40" w:type="dxa"/>
            </w:tcMar>
            <w:vAlign w:val="bottom"/>
          </w:tcPr>
          <w:p w14:paraId="1A36F8E7"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0.5</w:t>
            </w:r>
          </w:p>
        </w:tc>
        <w:tc>
          <w:tcPr>
            <w:tcW w:w="0" w:type="auto"/>
            <w:shd w:val="clear" w:color="auto" w:fill="auto"/>
            <w:vAlign w:val="bottom"/>
          </w:tcPr>
          <w:p w14:paraId="1A36F8E8"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8E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8E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0.6</w:t>
            </w:r>
          </w:p>
        </w:tc>
        <w:tc>
          <w:tcPr>
            <w:tcW w:w="0" w:type="auto"/>
            <w:shd w:val="clear" w:color="auto" w:fill="auto"/>
            <w:vAlign w:val="bottom"/>
          </w:tcPr>
          <w:p w14:paraId="1A36F8EB" w14:textId="77777777" w:rsidR="00B513E1" w:rsidRDefault="00B513E1">
            <w:pPr>
              <w:textAlignment w:val="bottom"/>
              <w:rPr>
                <w:rFonts w:ascii="Times New Roman" w:hAnsi="Times New Roman"/>
                <w:sz w:val="20"/>
                <w:szCs w:val="20"/>
              </w:rPr>
            </w:pPr>
          </w:p>
        </w:tc>
      </w:tr>
      <w:tr w:rsidR="00B513E1" w14:paraId="1A36F8F3" w14:textId="77777777">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6F8ED" w14:textId="77777777" w:rsidR="00B513E1" w:rsidRDefault="008D3882">
            <w:pPr>
              <w:ind w:hanging="240"/>
              <w:textAlignment w:val="bottom"/>
              <w:rPr>
                <w:rFonts w:ascii="Times New Roman" w:hAnsi="Times New Roman"/>
                <w:sz w:val="20"/>
                <w:szCs w:val="20"/>
              </w:rPr>
            </w:pPr>
            <w:r>
              <w:rPr>
                <w:rFonts w:ascii="Arial" w:eastAsia="宋体" w:hAnsi="Arial" w:cs="Arial"/>
                <w:sz w:val="20"/>
                <w:szCs w:val="20"/>
              </w:rPr>
              <w:t>Basic weighted average common shares outstanding</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1A36F8E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565.4</w:t>
            </w:r>
          </w:p>
        </w:tc>
        <w:tc>
          <w:tcPr>
            <w:tcW w:w="0" w:type="auto"/>
            <w:tcBorders>
              <w:top w:val="single" w:sz="8" w:space="0" w:color="000000"/>
              <w:bottom w:val="single" w:sz="8" w:space="0" w:color="000000"/>
            </w:tcBorders>
            <w:shd w:val="clear" w:color="auto" w:fill="CCEEFF"/>
            <w:vAlign w:val="bottom"/>
          </w:tcPr>
          <w:p w14:paraId="1A36F8EF"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6F8F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1A36F8F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567.1</w:t>
            </w:r>
          </w:p>
        </w:tc>
        <w:tc>
          <w:tcPr>
            <w:tcW w:w="0" w:type="auto"/>
            <w:tcBorders>
              <w:top w:val="single" w:sz="8" w:space="0" w:color="000000"/>
              <w:bottom w:val="single" w:sz="8" w:space="0" w:color="000000"/>
            </w:tcBorders>
            <w:shd w:val="clear" w:color="auto" w:fill="CCEEFF"/>
            <w:vAlign w:val="bottom"/>
          </w:tcPr>
          <w:p w14:paraId="1A36F8F2" w14:textId="77777777" w:rsidR="00B513E1" w:rsidRDefault="00B513E1">
            <w:pPr>
              <w:textAlignment w:val="bottom"/>
              <w:rPr>
                <w:rFonts w:ascii="Times New Roman" w:hAnsi="Times New Roman"/>
                <w:sz w:val="20"/>
                <w:szCs w:val="20"/>
              </w:rPr>
            </w:pPr>
          </w:p>
        </w:tc>
      </w:tr>
      <w:tr w:rsidR="00B513E1" w14:paraId="1A36F8F8"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8F4" w14:textId="77777777" w:rsidR="00B513E1" w:rsidRDefault="008D3882">
            <w:pPr>
              <w:textAlignment w:val="bottom"/>
              <w:rPr>
                <w:rFonts w:ascii="Times New Roman" w:hAnsi="Times New Roman"/>
                <w:sz w:val="20"/>
                <w:szCs w:val="20"/>
              </w:rPr>
            </w:pPr>
            <w:r>
              <w:rPr>
                <w:rFonts w:ascii="Arial" w:eastAsia="宋体" w:hAnsi="Arial" w:cs="Arial"/>
                <w:sz w:val="20"/>
                <w:szCs w:val="20"/>
              </w:rPr>
              <w:t>Diluted</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8F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6F8F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8F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8FF" w14:textId="77777777">
        <w:tc>
          <w:tcPr>
            <w:tcW w:w="0" w:type="auto"/>
            <w:shd w:val="clear" w:color="auto" w:fill="CCEEFF"/>
            <w:tcMar>
              <w:top w:w="40" w:type="dxa"/>
              <w:left w:w="40" w:type="dxa"/>
              <w:bottom w:w="40" w:type="dxa"/>
              <w:right w:w="40" w:type="dxa"/>
            </w:tcMar>
            <w:vAlign w:val="bottom"/>
          </w:tcPr>
          <w:p w14:paraId="1A36F8F9" w14:textId="77777777" w:rsidR="00B513E1" w:rsidRDefault="008D3882">
            <w:pPr>
              <w:textAlignment w:val="bottom"/>
              <w:rPr>
                <w:rFonts w:ascii="Times New Roman" w:hAnsi="Times New Roman"/>
                <w:sz w:val="20"/>
                <w:szCs w:val="20"/>
              </w:rPr>
            </w:pPr>
            <w:r>
              <w:rPr>
                <w:rFonts w:ascii="Arial" w:eastAsia="宋体" w:hAnsi="Arial" w:cs="Arial"/>
                <w:sz w:val="20"/>
                <w:szCs w:val="20"/>
              </w:rPr>
              <w:t>Basic weighted average shares outstanding</w:t>
            </w:r>
          </w:p>
        </w:tc>
        <w:tc>
          <w:tcPr>
            <w:tcW w:w="0" w:type="auto"/>
            <w:gridSpan w:val="2"/>
            <w:tcBorders>
              <w:top w:val="single" w:sz="8" w:space="0" w:color="000000"/>
            </w:tcBorders>
            <w:shd w:val="clear" w:color="auto" w:fill="CCEEFF"/>
            <w:tcMar>
              <w:top w:w="40" w:type="dxa"/>
              <w:left w:w="40" w:type="dxa"/>
              <w:bottom w:w="40" w:type="dxa"/>
            </w:tcMar>
            <w:vAlign w:val="bottom"/>
          </w:tcPr>
          <w:p w14:paraId="1A36F8F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565.9</w:t>
            </w:r>
          </w:p>
        </w:tc>
        <w:tc>
          <w:tcPr>
            <w:tcW w:w="0" w:type="auto"/>
            <w:tcBorders>
              <w:top w:val="single" w:sz="8" w:space="0" w:color="000000"/>
            </w:tcBorders>
            <w:shd w:val="clear" w:color="auto" w:fill="CCEEFF"/>
            <w:vAlign w:val="bottom"/>
          </w:tcPr>
          <w:p w14:paraId="1A36F8FB"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6F8F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A36F8FD"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567.7</w:t>
            </w:r>
          </w:p>
        </w:tc>
        <w:tc>
          <w:tcPr>
            <w:tcW w:w="0" w:type="auto"/>
            <w:tcBorders>
              <w:top w:val="single" w:sz="8" w:space="0" w:color="000000"/>
            </w:tcBorders>
            <w:shd w:val="clear" w:color="auto" w:fill="CCEEFF"/>
            <w:vAlign w:val="bottom"/>
          </w:tcPr>
          <w:p w14:paraId="1A36F8FE" w14:textId="77777777" w:rsidR="00B513E1" w:rsidRDefault="00B513E1">
            <w:pPr>
              <w:textAlignment w:val="bottom"/>
              <w:rPr>
                <w:rFonts w:ascii="Times New Roman" w:hAnsi="Times New Roman"/>
                <w:sz w:val="20"/>
                <w:szCs w:val="20"/>
              </w:rPr>
            </w:pPr>
          </w:p>
        </w:tc>
      </w:tr>
      <w:tr w:rsidR="00B513E1" w14:paraId="1A36F90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900" w14:textId="77777777" w:rsidR="00B513E1" w:rsidRDefault="008D3882">
            <w:pPr>
              <w:textAlignment w:val="bottom"/>
              <w:rPr>
                <w:rFonts w:ascii="Times New Roman" w:hAnsi="Times New Roman"/>
                <w:sz w:val="20"/>
                <w:szCs w:val="20"/>
              </w:rPr>
            </w:pPr>
            <w:r>
              <w:rPr>
                <w:rFonts w:ascii="Arial" w:eastAsia="宋体" w:hAnsi="Arial" w:cs="Arial"/>
                <w:sz w:val="20"/>
                <w:szCs w:val="20"/>
              </w:rPr>
              <w:t>Dilutive potential common shares</w:t>
            </w:r>
            <w:r>
              <w:rPr>
                <w:rFonts w:ascii="Arial" w:eastAsia="宋体" w:hAnsi="Arial" w:cs="Arial"/>
                <w:sz w:val="12"/>
                <w:szCs w:val="12"/>
              </w:rPr>
              <w:t>(1)</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901"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6F90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90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4.7</w:t>
            </w:r>
          </w:p>
        </w:tc>
        <w:tc>
          <w:tcPr>
            <w:tcW w:w="0" w:type="auto"/>
            <w:tcBorders>
              <w:bottom w:val="single" w:sz="8" w:space="0" w:color="000000"/>
            </w:tcBorders>
            <w:shd w:val="clear" w:color="auto" w:fill="auto"/>
            <w:vAlign w:val="bottom"/>
          </w:tcPr>
          <w:p w14:paraId="1A36F904" w14:textId="77777777" w:rsidR="00B513E1" w:rsidRDefault="00B513E1">
            <w:pPr>
              <w:textAlignment w:val="bottom"/>
              <w:rPr>
                <w:rFonts w:ascii="Times New Roman" w:hAnsi="Times New Roman"/>
                <w:sz w:val="20"/>
                <w:szCs w:val="20"/>
              </w:rPr>
            </w:pPr>
          </w:p>
        </w:tc>
      </w:tr>
      <w:tr w:rsidR="00B513E1" w14:paraId="1A36F90C" w14:textId="77777777">
        <w:tc>
          <w:tcPr>
            <w:tcW w:w="0" w:type="auto"/>
            <w:shd w:val="clear" w:color="auto" w:fill="CCEEFF"/>
            <w:tcMar>
              <w:top w:w="40" w:type="dxa"/>
              <w:left w:w="40" w:type="dxa"/>
              <w:bottom w:w="40" w:type="dxa"/>
              <w:right w:w="40" w:type="dxa"/>
            </w:tcMar>
            <w:vAlign w:val="bottom"/>
          </w:tcPr>
          <w:p w14:paraId="1A36F906" w14:textId="77777777" w:rsidR="00B513E1" w:rsidRDefault="008D3882">
            <w:pPr>
              <w:textAlignment w:val="bottom"/>
              <w:rPr>
                <w:rFonts w:ascii="Times New Roman" w:hAnsi="Times New Roman"/>
                <w:sz w:val="20"/>
                <w:szCs w:val="20"/>
              </w:rPr>
            </w:pPr>
            <w:r>
              <w:rPr>
                <w:rFonts w:ascii="Arial" w:eastAsia="宋体" w:hAnsi="Arial" w:cs="Arial"/>
                <w:sz w:val="20"/>
                <w:szCs w:val="20"/>
              </w:rPr>
              <w:t>Diluted weighted average shares outstanding</w:t>
            </w:r>
          </w:p>
        </w:tc>
        <w:tc>
          <w:tcPr>
            <w:tcW w:w="0" w:type="auto"/>
            <w:gridSpan w:val="2"/>
            <w:shd w:val="clear" w:color="auto" w:fill="CCEEFF"/>
            <w:tcMar>
              <w:top w:w="40" w:type="dxa"/>
              <w:left w:w="40" w:type="dxa"/>
              <w:bottom w:w="40" w:type="dxa"/>
            </w:tcMar>
            <w:vAlign w:val="bottom"/>
          </w:tcPr>
          <w:p w14:paraId="1A36F907"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565.9</w:t>
            </w:r>
          </w:p>
        </w:tc>
        <w:tc>
          <w:tcPr>
            <w:tcW w:w="0" w:type="auto"/>
            <w:shd w:val="clear" w:color="auto" w:fill="CCEEFF"/>
            <w:vAlign w:val="bottom"/>
          </w:tcPr>
          <w:p w14:paraId="1A36F908"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90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90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572.4</w:t>
            </w:r>
          </w:p>
        </w:tc>
        <w:tc>
          <w:tcPr>
            <w:tcW w:w="0" w:type="auto"/>
            <w:shd w:val="clear" w:color="auto" w:fill="CCEEFF"/>
            <w:vAlign w:val="bottom"/>
          </w:tcPr>
          <w:p w14:paraId="1A36F90B" w14:textId="77777777" w:rsidR="00B513E1" w:rsidRDefault="00B513E1">
            <w:pPr>
              <w:textAlignment w:val="bottom"/>
              <w:rPr>
                <w:rFonts w:ascii="Times New Roman" w:hAnsi="Times New Roman"/>
                <w:sz w:val="20"/>
                <w:szCs w:val="20"/>
              </w:rPr>
            </w:pPr>
          </w:p>
        </w:tc>
      </w:tr>
      <w:tr w:rsidR="00B513E1" w14:paraId="1A36F913"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90D" w14:textId="77777777" w:rsidR="00B513E1" w:rsidRDefault="008D3882">
            <w:pPr>
              <w:textAlignment w:val="bottom"/>
              <w:rPr>
                <w:rFonts w:ascii="Times New Roman" w:hAnsi="Times New Roman"/>
                <w:sz w:val="20"/>
                <w:szCs w:val="20"/>
              </w:rPr>
            </w:pPr>
            <w:r>
              <w:rPr>
                <w:rFonts w:ascii="Arial" w:eastAsia="宋体" w:hAnsi="Arial" w:cs="Arial"/>
                <w:sz w:val="20"/>
                <w:szCs w:val="20"/>
              </w:rPr>
              <w:t>Less: participating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1A36F90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0.5</w:t>
            </w:r>
          </w:p>
        </w:tc>
        <w:tc>
          <w:tcPr>
            <w:tcW w:w="0" w:type="auto"/>
            <w:tcBorders>
              <w:bottom w:val="single" w:sz="8" w:space="0" w:color="000000"/>
            </w:tcBorders>
            <w:shd w:val="clear" w:color="auto" w:fill="auto"/>
            <w:vAlign w:val="bottom"/>
          </w:tcPr>
          <w:p w14:paraId="1A36F90F"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6F91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91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0.6</w:t>
            </w:r>
          </w:p>
        </w:tc>
        <w:tc>
          <w:tcPr>
            <w:tcW w:w="0" w:type="auto"/>
            <w:tcBorders>
              <w:bottom w:val="single" w:sz="8" w:space="0" w:color="000000"/>
            </w:tcBorders>
            <w:shd w:val="clear" w:color="auto" w:fill="auto"/>
            <w:vAlign w:val="bottom"/>
          </w:tcPr>
          <w:p w14:paraId="1A36F912" w14:textId="77777777" w:rsidR="00B513E1" w:rsidRDefault="00B513E1">
            <w:pPr>
              <w:textAlignment w:val="bottom"/>
              <w:rPr>
                <w:rFonts w:ascii="Times New Roman" w:hAnsi="Times New Roman"/>
                <w:sz w:val="20"/>
                <w:szCs w:val="20"/>
              </w:rPr>
            </w:pPr>
          </w:p>
        </w:tc>
      </w:tr>
      <w:tr w:rsidR="00B513E1" w14:paraId="1A36F91A"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914" w14:textId="77777777" w:rsidR="00B513E1" w:rsidRDefault="008D3882">
            <w:pPr>
              <w:ind w:hanging="240"/>
              <w:textAlignment w:val="bottom"/>
              <w:rPr>
                <w:rFonts w:ascii="Times New Roman" w:hAnsi="Times New Roman"/>
                <w:sz w:val="20"/>
                <w:szCs w:val="20"/>
              </w:rPr>
            </w:pPr>
            <w:r>
              <w:rPr>
                <w:rFonts w:ascii="Arial" w:eastAsia="宋体" w:hAnsi="Arial" w:cs="Arial"/>
                <w:sz w:val="20"/>
                <w:szCs w:val="20"/>
              </w:rPr>
              <w:t xml:space="preserve">Diluted weighted average </w:t>
            </w:r>
            <w:r>
              <w:rPr>
                <w:rFonts w:ascii="Arial" w:eastAsia="宋体" w:hAnsi="Arial" w:cs="Arial"/>
                <w:sz w:val="20"/>
                <w:szCs w:val="20"/>
              </w:rPr>
              <w:t>common shares outstanding</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bottom"/>
          </w:tcPr>
          <w:p w14:paraId="1A36F91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565.4</w:t>
            </w:r>
          </w:p>
        </w:tc>
        <w:tc>
          <w:tcPr>
            <w:tcW w:w="0" w:type="auto"/>
            <w:tcBorders>
              <w:top w:val="single" w:sz="8" w:space="0" w:color="000000"/>
              <w:bottom w:val="double" w:sz="6" w:space="0" w:color="000000"/>
            </w:tcBorders>
            <w:shd w:val="clear" w:color="auto" w:fill="CCEEFF"/>
            <w:vAlign w:val="bottom"/>
          </w:tcPr>
          <w:p w14:paraId="1A36F916"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91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bottom"/>
          </w:tcPr>
          <w:p w14:paraId="1A36F91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571.8</w:t>
            </w:r>
          </w:p>
        </w:tc>
        <w:tc>
          <w:tcPr>
            <w:tcW w:w="0" w:type="auto"/>
            <w:tcBorders>
              <w:top w:val="single" w:sz="8" w:space="0" w:color="000000"/>
              <w:bottom w:val="double" w:sz="6" w:space="0" w:color="000000"/>
            </w:tcBorders>
            <w:shd w:val="clear" w:color="auto" w:fill="CCEEFF"/>
            <w:vAlign w:val="bottom"/>
          </w:tcPr>
          <w:p w14:paraId="1A36F919" w14:textId="77777777" w:rsidR="00B513E1" w:rsidRDefault="00B513E1">
            <w:pPr>
              <w:textAlignment w:val="bottom"/>
              <w:rPr>
                <w:rFonts w:ascii="Times New Roman" w:hAnsi="Times New Roman"/>
                <w:sz w:val="20"/>
                <w:szCs w:val="20"/>
              </w:rPr>
            </w:pPr>
          </w:p>
        </w:tc>
      </w:tr>
      <w:tr w:rsidR="00B513E1" w14:paraId="1A36F91F"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91B" w14:textId="77777777" w:rsidR="00B513E1" w:rsidRDefault="008D3882">
            <w:pPr>
              <w:textAlignment w:val="bottom"/>
              <w:rPr>
                <w:rFonts w:ascii="Times New Roman" w:hAnsi="Times New Roman"/>
                <w:sz w:val="20"/>
                <w:szCs w:val="20"/>
              </w:rPr>
            </w:pPr>
            <w:r>
              <w:rPr>
                <w:rFonts w:ascii="Arial" w:eastAsia="宋体" w:hAnsi="Arial" w:cs="Arial"/>
                <w:sz w:val="20"/>
                <w:szCs w:val="20"/>
              </w:rPr>
              <w:t>Net (loss)/earnings per share:</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91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6F91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91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928" w14:textId="77777777">
        <w:tc>
          <w:tcPr>
            <w:tcW w:w="0" w:type="auto"/>
            <w:shd w:val="clear" w:color="auto" w:fill="CCEEFF"/>
            <w:tcMar>
              <w:top w:w="40" w:type="dxa"/>
              <w:left w:w="40" w:type="dxa"/>
              <w:bottom w:w="40" w:type="dxa"/>
              <w:right w:w="40" w:type="dxa"/>
            </w:tcMar>
            <w:vAlign w:val="bottom"/>
          </w:tcPr>
          <w:p w14:paraId="1A36F920" w14:textId="77777777" w:rsidR="00B513E1" w:rsidRDefault="008D3882">
            <w:pPr>
              <w:ind w:firstLine="240"/>
              <w:textAlignment w:val="bottom"/>
              <w:rPr>
                <w:rFonts w:ascii="Times New Roman" w:hAnsi="Times New Roman"/>
                <w:sz w:val="20"/>
                <w:szCs w:val="20"/>
              </w:rPr>
            </w:pPr>
            <w:r>
              <w:rPr>
                <w:rFonts w:ascii="Arial" w:eastAsia="宋体" w:hAnsi="Arial" w:cs="Arial"/>
                <w:sz w:val="20"/>
                <w:szCs w:val="20"/>
              </w:rPr>
              <w:t>Basic</w:t>
            </w:r>
          </w:p>
        </w:tc>
        <w:tc>
          <w:tcPr>
            <w:tcW w:w="0" w:type="auto"/>
            <w:tcBorders>
              <w:top w:val="single" w:sz="8" w:space="0" w:color="000000"/>
            </w:tcBorders>
            <w:shd w:val="clear" w:color="auto" w:fill="CCEEFF"/>
            <w:tcMar>
              <w:top w:w="40" w:type="dxa"/>
              <w:left w:w="40" w:type="dxa"/>
              <w:bottom w:w="40" w:type="dxa"/>
            </w:tcMar>
            <w:vAlign w:val="bottom"/>
          </w:tcPr>
          <w:p w14:paraId="1A36F921"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92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($1.11</w:t>
            </w:r>
          </w:p>
        </w:tc>
        <w:tc>
          <w:tcPr>
            <w:tcW w:w="0" w:type="auto"/>
            <w:tcBorders>
              <w:top w:val="single" w:sz="8" w:space="0" w:color="000000"/>
            </w:tcBorders>
            <w:shd w:val="clear" w:color="auto" w:fill="CCEEFF"/>
            <w:tcMar>
              <w:top w:w="40" w:type="dxa"/>
              <w:bottom w:w="40" w:type="dxa"/>
              <w:right w:w="40" w:type="dxa"/>
            </w:tcMar>
            <w:vAlign w:val="bottom"/>
          </w:tcPr>
          <w:p w14:paraId="1A36F923"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1A36F92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6F925"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92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$3.79</w:t>
            </w:r>
          </w:p>
        </w:tc>
        <w:tc>
          <w:tcPr>
            <w:tcW w:w="0" w:type="auto"/>
            <w:tcBorders>
              <w:top w:val="single" w:sz="8" w:space="0" w:color="000000"/>
            </w:tcBorders>
            <w:shd w:val="clear" w:color="auto" w:fill="CCEEFF"/>
            <w:vAlign w:val="bottom"/>
          </w:tcPr>
          <w:p w14:paraId="1A36F927" w14:textId="77777777" w:rsidR="00B513E1" w:rsidRDefault="00B513E1">
            <w:pPr>
              <w:textAlignment w:val="bottom"/>
              <w:rPr>
                <w:rFonts w:ascii="Times New Roman" w:hAnsi="Times New Roman"/>
                <w:sz w:val="20"/>
                <w:szCs w:val="20"/>
              </w:rPr>
            </w:pPr>
          </w:p>
        </w:tc>
      </w:tr>
      <w:tr w:rsidR="00B513E1" w14:paraId="1A36F92F"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1A36F929" w14:textId="77777777" w:rsidR="00B513E1" w:rsidRDefault="008D3882">
            <w:pPr>
              <w:ind w:firstLine="240"/>
              <w:textAlignment w:val="bottom"/>
              <w:rPr>
                <w:rFonts w:ascii="Times New Roman" w:hAnsi="Times New Roman"/>
                <w:sz w:val="20"/>
                <w:szCs w:val="20"/>
              </w:rPr>
            </w:pPr>
            <w:r>
              <w:rPr>
                <w:rFonts w:ascii="Arial" w:eastAsia="宋体" w:hAnsi="Arial" w:cs="Arial"/>
                <w:sz w:val="20"/>
                <w:szCs w:val="20"/>
              </w:rPr>
              <w:t>Diluted</w:t>
            </w:r>
          </w:p>
        </w:tc>
        <w:tc>
          <w:tcPr>
            <w:tcW w:w="0" w:type="auto"/>
            <w:gridSpan w:val="2"/>
            <w:tcBorders>
              <w:bottom w:val="double" w:sz="6" w:space="0" w:color="000000"/>
            </w:tcBorders>
            <w:shd w:val="clear" w:color="auto" w:fill="auto"/>
            <w:tcMar>
              <w:top w:w="40" w:type="dxa"/>
              <w:left w:w="40" w:type="dxa"/>
              <w:bottom w:w="40" w:type="dxa"/>
            </w:tcMar>
            <w:vAlign w:val="bottom"/>
          </w:tcPr>
          <w:p w14:paraId="1A36F92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(1.11</w:t>
            </w:r>
          </w:p>
        </w:tc>
        <w:tc>
          <w:tcPr>
            <w:tcW w:w="0" w:type="auto"/>
            <w:tcBorders>
              <w:bottom w:val="double" w:sz="6" w:space="0" w:color="000000"/>
            </w:tcBorders>
            <w:shd w:val="clear" w:color="auto" w:fill="auto"/>
            <w:tcMar>
              <w:top w:w="40" w:type="dxa"/>
              <w:bottom w:w="40" w:type="dxa"/>
              <w:right w:w="40" w:type="dxa"/>
            </w:tcMar>
            <w:vAlign w:val="bottom"/>
          </w:tcPr>
          <w:p w14:paraId="1A36F92B"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1A36F92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1A36F92D"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3.75</w:t>
            </w:r>
          </w:p>
        </w:tc>
        <w:tc>
          <w:tcPr>
            <w:tcW w:w="0" w:type="auto"/>
            <w:tcBorders>
              <w:bottom w:val="double" w:sz="6" w:space="0" w:color="000000"/>
            </w:tcBorders>
            <w:shd w:val="clear" w:color="auto" w:fill="auto"/>
            <w:vAlign w:val="bottom"/>
          </w:tcPr>
          <w:p w14:paraId="1A36F92E" w14:textId="77777777" w:rsidR="00B513E1" w:rsidRDefault="00B513E1">
            <w:pPr>
              <w:textAlignment w:val="bottom"/>
              <w:rPr>
                <w:rFonts w:ascii="Times New Roman" w:hAnsi="Times New Roman"/>
                <w:sz w:val="20"/>
                <w:szCs w:val="20"/>
              </w:rPr>
            </w:pPr>
          </w:p>
        </w:tc>
      </w:tr>
    </w:tbl>
    <w:p w14:paraId="1A36F930" w14:textId="77777777" w:rsidR="00B513E1" w:rsidRDefault="00B513E1">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B513E1" w14:paraId="1A36F933" w14:textId="77777777">
        <w:trPr>
          <w:tblCellSpacing w:w="0" w:type="dxa"/>
        </w:trPr>
        <w:tc>
          <w:tcPr>
            <w:tcW w:w="480" w:type="dxa"/>
            <w:shd w:val="clear" w:color="auto" w:fill="auto"/>
            <w:vAlign w:val="center"/>
          </w:tcPr>
          <w:p w14:paraId="1A36F931" w14:textId="77777777" w:rsidR="00B513E1" w:rsidRDefault="00B513E1">
            <w:pPr>
              <w:rPr>
                <w:rFonts w:ascii="Times New Roman" w:hAnsi="Times New Roman"/>
                <w:sz w:val="20"/>
                <w:szCs w:val="20"/>
              </w:rPr>
            </w:pPr>
          </w:p>
        </w:tc>
        <w:tc>
          <w:tcPr>
            <w:tcW w:w="0" w:type="auto"/>
            <w:shd w:val="clear" w:color="auto" w:fill="auto"/>
            <w:vAlign w:val="center"/>
          </w:tcPr>
          <w:p w14:paraId="1A36F932" w14:textId="77777777" w:rsidR="00B513E1" w:rsidRDefault="00B513E1">
            <w:pPr>
              <w:rPr>
                <w:rFonts w:ascii="Times New Roman" w:hAnsi="Times New Roman"/>
                <w:sz w:val="20"/>
                <w:szCs w:val="20"/>
              </w:rPr>
            </w:pPr>
          </w:p>
        </w:tc>
      </w:tr>
      <w:tr w:rsidR="00B513E1" w14:paraId="1A36F936" w14:textId="77777777">
        <w:trPr>
          <w:tblCellSpacing w:w="0" w:type="dxa"/>
        </w:trPr>
        <w:tc>
          <w:tcPr>
            <w:tcW w:w="0" w:type="auto"/>
            <w:shd w:val="clear" w:color="auto" w:fill="auto"/>
          </w:tcPr>
          <w:p w14:paraId="1A36F934" w14:textId="77777777" w:rsidR="00B513E1" w:rsidRDefault="008D3882">
            <w:pPr>
              <w:spacing w:line="288" w:lineRule="auto"/>
              <w:textAlignment w:val="top"/>
              <w:rPr>
                <w:rFonts w:ascii="Times New Roman" w:hAnsi="Times New Roman"/>
                <w:sz w:val="20"/>
                <w:szCs w:val="20"/>
              </w:rPr>
            </w:pPr>
            <w:r>
              <w:rPr>
                <w:rFonts w:ascii="Arial" w:eastAsia="宋体" w:hAnsi="Arial" w:cs="Arial"/>
                <w:sz w:val="12"/>
                <w:szCs w:val="12"/>
              </w:rPr>
              <w:t>(1)</w:t>
            </w:r>
            <w:r>
              <w:rPr>
                <w:rFonts w:ascii="Arial" w:eastAsia="宋体" w:hAnsi="Arial" w:cs="Arial"/>
                <w:sz w:val="20"/>
                <w:szCs w:val="20"/>
              </w:rPr>
              <w:t> </w:t>
            </w:r>
          </w:p>
        </w:tc>
        <w:tc>
          <w:tcPr>
            <w:tcW w:w="0" w:type="auto"/>
            <w:shd w:val="clear" w:color="auto" w:fill="auto"/>
          </w:tcPr>
          <w:p w14:paraId="1A36F935" w14:textId="77777777" w:rsidR="00B513E1" w:rsidRDefault="008D3882">
            <w:pPr>
              <w:spacing w:line="288" w:lineRule="auto"/>
              <w:jc w:val="both"/>
              <w:textAlignment w:val="top"/>
              <w:rPr>
                <w:rFonts w:ascii="Times New Roman" w:hAnsi="Times New Roman"/>
                <w:sz w:val="20"/>
                <w:szCs w:val="20"/>
              </w:rPr>
            </w:pPr>
            <w:r>
              <w:rPr>
                <w:rFonts w:ascii="Arial" w:eastAsia="宋体" w:hAnsi="Arial" w:cs="Arial"/>
                <w:sz w:val="20"/>
                <w:szCs w:val="20"/>
              </w:rPr>
              <w:t xml:space="preserve">Diluted earnings per share includes any dilutive impact of stock options, restricted stock units, </w:t>
            </w:r>
            <w:r>
              <w:rPr>
                <w:rFonts w:ascii="Arial" w:eastAsia="宋体" w:hAnsi="Arial" w:cs="Arial"/>
                <w:sz w:val="20"/>
                <w:szCs w:val="20"/>
              </w:rPr>
              <w:t>performance-based restricted stock units and performance awards.</w:t>
            </w:r>
          </w:p>
        </w:tc>
      </w:tr>
    </w:tbl>
    <w:p w14:paraId="1A36F937"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As a result of incurring a net loss for the three months ended March 31, 2020, potential common shares of 2.3 million were excluded from diluted loss per share because the effect would have </w:t>
      </w:r>
      <w:r>
        <w:rPr>
          <w:rFonts w:ascii="Arial" w:eastAsia="宋体" w:hAnsi="Arial" w:cs="Arial"/>
          <w:sz w:val="20"/>
          <w:szCs w:val="20"/>
        </w:rPr>
        <w:t>been antidilutive. In addition, the following table includes the number of shares that may be dilutive potential common shares in the future. These shares were not included in the computation of diluted (loss)/earnings per share because the effect was eith</w:t>
      </w:r>
      <w:r>
        <w:rPr>
          <w:rFonts w:ascii="Arial" w:eastAsia="宋体" w:hAnsi="Arial" w:cs="Arial"/>
          <w:sz w:val="20"/>
          <w:szCs w:val="20"/>
        </w:rPr>
        <w:t>er antidilutive or the performance condition was not met.</w:t>
      </w:r>
    </w:p>
    <w:tbl>
      <w:tblPr>
        <w:tblW w:w="5000" w:type="pct"/>
        <w:tblCellMar>
          <w:left w:w="0" w:type="dxa"/>
          <w:right w:w="0" w:type="dxa"/>
        </w:tblCellMar>
        <w:tblLook w:val="04A0" w:firstRow="1" w:lastRow="0" w:firstColumn="1" w:lastColumn="0" w:noHBand="0" w:noVBand="1"/>
      </w:tblPr>
      <w:tblGrid>
        <w:gridCol w:w="6386"/>
        <w:gridCol w:w="821"/>
        <w:gridCol w:w="73"/>
        <w:gridCol w:w="130"/>
        <w:gridCol w:w="822"/>
        <w:gridCol w:w="74"/>
      </w:tblGrid>
      <w:tr w:rsidR="00B513E1" w14:paraId="1A36F939" w14:textId="77777777">
        <w:tc>
          <w:tcPr>
            <w:tcW w:w="0" w:type="auto"/>
            <w:gridSpan w:val="6"/>
            <w:shd w:val="clear" w:color="auto" w:fill="auto"/>
            <w:vAlign w:val="center"/>
          </w:tcPr>
          <w:p w14:paraId="1A36F938" w14:textId="77777777" w:rsidR="00B513E1" w:rsidRDefault="00B513E1">
            <w:pPr>
              <w:rPr>
                <w:rFonts w:ascii="Times New Roman" w:hAnsi="Times New Roman"/>
                <w:sz w:val="20"/>
                <w:szCs w:val="20"/>
              </w:rPr>
            </w:pPr>
          </w:p>
        </w:tc>
      </w:tr>
      <w:tr w:rsidR="00B513E1" w14:paraId="1A36F940" w14:textId="77777777">
        <w:tc>
          <w:tcPr>
            <w:tcW w:w="3850" w:type="pct"/>
            <w:shd w:val="clear" w:color="auto" w:fill="auto"/>
            <w:vAlign w:val="center"/>
          </w:tcPr>
          <w:p w14:paraId="1A36F93A" w14:textId="77777777" w:rsidR="00B513E1" w:rsidRDefault="00B513E1">
            <w:pPr>
              <w:rPr>
                <w:rFonts w:ascii="Times New Roman" w:hAnsi="Times New Roman"/>
                <w:sz w:val="20"/>
                <w:szCs w:val="20"/>
              </w:rPr>
            </w:pPr>
          </w:p>
        </w:tc>
        <w:tc>
          <w:tcPr>
            <w:tcW w:w="500" w:type="pct"/>
            <w:shd w:val="clear" w:color="auto" w:fill="auto"/>
            <w:vAlign w:val="center"/>
          </w:tcPr>
          <w:p w14:paraId="1A36F93B" w14:textId="77777777" w:rsidR="00B513E1" w:rsidRDefault="00B513E1">
            <w:pPr>
              <w:rPr>
                <w:rFonts w:ascii="Times New Roman" w:hAnsi="Times New Roman"/>
                <w:sz w:val="20"/>
                <w:szCs w:val="20"/>
              </w:rPr>
            </w:pPr>
          </w:p>
        </w:tc>
        <w:tc>
          <w:tcPr>
            <w:tcW w:w="50" w:type="pct"/>
            <w:shd w:val="clear" w:color="auto" w:fill="auto"/>
            <w:vAlign w:val="center"/>
          </w:tcPr>
          <w:p w14:paraId="1A36F93C" w14:textId="77777777" w:rsidR="00B513E1" w:rsidRDefault="00B513E1">
            <w:pPr>
              <w:rPr>
                <w:rFonts w:ascii="Times New Roman" w:hAnsi="Times New Roman"/>
                <w:sz w:val="20"/>
                <w:szCs w:val="20"/>
              </w:rPr>
            </w:pPr>
          </w:p>
        </w:tc>
        <w:tc>
          <w:tcPr>
            <w:tcW w:w="50" w:type="pct"/>
            <w:shd w:val="clear" w:color="auto" w:fill="auto"/>
            <w:vAlign w:val="center"/>
          </w:tcPr>
          <w:p w14:paraId="1A36F93D" w14:textId="77777777" w:rsidR="00B513E1" w:rsidRDefault="00B513E1">
            <w:pPr>
              <w:rPr>
                <w:rFonts w:ascii="Times New Roman" w:hAnsi="Times New Roman"/>
                <w:sz w:val="20"/>
                <w:szCs w:val="20"/>
              </w:rPr>
            </w:pPr>
          </w:p>
        </w:tc>
        <w:tc>
          <w:tcPr>
            <w:tcW w:w="500" w:type="pct"/>
            <w:shd w:val="clear" w:color="auto" w:fill="auto"/>
            <w:vAlign w:val="center"/>
          </w:tcPr>
          <w:p w14:paraId="1A36F93E" w14:textId="77777777" w:rsidR="00B513E1" w:rsidRDefault="00B513E1">
            <w:pPr>
              <w:rPr>
                <w:rFonts w:ascii="Times New Roman" w:hAnsi="Times New Roman"/>
                <w:sz w:val="20"/>
                <w:szCs w:val="20"/>
              </w:rPr>
            </w:pPr>
          </w:p>
        </w:tc>
        <w:tc>
          <w:tcPr>
            <w:tcW w:w="50" w:type="pct"/>
            <w:shd w:val="clear" w:color="auto" w:fill="auto"/>
            <w:vAlign w:val="center"/>
          </w:tcPr>
          <w:p w14:paraId="1A36F93F" w14:textId="77777777" w:rsidR="00B513E1" w:rsidRDefault="00B513E1">
            <w:pPr>
              <w:rPr>
                <w:rFonts w:ascii="Times New Roman" w:hAnsi="Times New Roman"/>
                <w:sz w:val="20"/>
                <w:szCs w:val="20"/>
              </w:rPr>
            </w:pPr>
          </w:p>
        </w:tc>
      </w:tr>
      <w:tr w:rsidR="00B513E1" w14:paraId="1A36F943" w14:textId="77777777">
        <w:tc>
          <w:tcPr>
            <w:tcW w:w="0" w:type="auto"/>
            <w:shd w:val="clear" w:color="auto" w:fill="auto"/>
            <w:tcMar>
              <w:top w:w="40" w:type="dxa"/>
              <w:left w:w="40" w:type="dxa"/>
              <w:bottom w:w="40" w:type="dxa"/>
              <w:right w:w="40" w:type="dxa"/>
            </w:tcMar>
            <w:vAlign w:val="bottom"/>
          </w:tcPr>
          <w:p w14:paraId="1A36F941"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(Shares in millions)</w:t>
            </w:r>
          </w:p>
        </w:tc>
        <w:tc>
          <w:tcPr>
            <w:tcW w:w="0" w:type="auto"/>
            <w:gridSpan w:val="5"/>
            <w:tcBorders>
              <w:bottom w:val="single" w:sz="8" w:space="0" w:color="000000"/>
            </w:tcBorders>
            <w:shd w:val="clear" w:color="auto" w:fill="auto"/>
            <w:tcMar>
              <w:top w:w="40" w:type="dxa"/>
              <w:left w:w="40" w:type="dxa"/>
              <w:bottom w:w="40" w:type="dxa"/>
            </w:tcMar>
            <w:vAlign w:val="bottom"/>
          </w:tcPr>
          <w:p w14:paraId="1A36F942"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6F94A"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94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A36F94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1A36F946"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94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A36F94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1A36F949" w14:textId="77777777" w:rsidR="00B513E1" w:rsidRDefault="00B513E1">
            <w:pPr>
              <w:textAlignment w:val="bottom"/>
              <w:rPr>
                <w:rFonts w:ascii="Times New Roman" w:hAnsi="Times New Roman"/>
                <w:sz w:val="20"/>
                <w:szCs w:val="20"/>
              </w:rPr>
            </w:pPr>
          </w:p>
        </w:tc>
      </w:tr>
      <w:tr w:rsidR="00B513E1" w14:paraId="1A36F951" w14:textId="77777777">
        <w:tc>
          <w:tcPr>
            <w:tcW w:w="0" w:type="auto"/>
            <w:shd w:val="clear" w:color="auto" w:fill="CCEEFF"/>
            <w:tcMar>
              <w:top w:w="40" w:type="dxa"/>
              <w:left w:w="40" w:type="dxa"/>
              <w:bottom w:w="40" w:type="dxa"/>
              <w:right w:w="40" w:type="dxa"/>
            </w:tcMar>
            <w:vAlign w:val="bottom"/>
          </w:tcPr>
          <w:p w14:paraId="1A36F94B" w14:textId="77777777" w:rsidR="00B513E1" w:rsidRDefault="008D3882">
            <w:pPr>
              <w:textAlignment w:val="bottom"/>
              <w:rPr>
                <w:rFonts w:ascii="Times New Roman" w:hAnsi="Times New Roman"/>
                <w:sz w:val="20"/>
                <w:szCs w:val="20"/>
              </w:rPr>
            </w:pPr>
            <w:r>
              <w:rPr>
                <w:rFonts w:ascii="Arial" w:eastAsia="宋体" w:hAnsi="Arial" w:cs="Arial"/>
                <w:sz w:val="20"/>
                <w:szCs w:val="20"/>
              </w:rPr>
              <w:t>Performance awards</w:t>
            </w:r>
          </w:p>
        </w:tc>
        <w:tc>
          <w:tcPr>
            <w:tcW w:w="0" w:type="auto"/>
            <w:shd w:val="clear" w:color="auto" w:fill="CCEEFF"/>
            <w:tcMar>
              <w:top w:w="40" w:type="dxa"/>
              <w:left w:w="40" w:type="dxa"/>
              <w:bottom w:w="40" w:type="dxa"/>
            </w:tcMar>
            <w:vAlign w:val="bottom"/>
          </w:tcPr>
          <w:p w14:paraId="1A36F94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6.7</w:t>
            </w:r>
          </w:p>
        </w:tc>
        <w:tc>
          <w:tcPr>
            <w:tcW w:w="0" w:type="auto"/>
            <w:shd w:val="clear" w:color="auto" w:fill="CCEEFF"/>
            <w:vAlign w:val="bottom"/>
          </w:tcPr>
          <w:p w14:paraId="1A36F94D"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94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6F94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2.6</w:t>
            </w:r>
          </w:p>
        </w:tc>
        <w:tc>
          <w:tcPr>
            <w:tcW w:w="0" w:type="auto"/>
            <w:tcBorders>
              <w:top w:val="single" w:sz="8" w:space="0" w:color="000000"/>
            </w:tcBorders>
            <w:shd w:val="clear" w:color="auto" w:fill="CCEEFF"/>
            <w:vAlign w:val="bottom"/>
          </w:tcPr>
          <w:p w14:paraId="1A36F950" w14:textId="77777777" w:rsidR="00B513E1" w:rsidRDefault="00B513E1">
            <w:pPr>
              <w:textAlignment w:val="bottom"/>
              <w:rPr>
                <w:rFonts w:ascii="Times New Roman" w:hAnsi="Times New Roman"/>
                <w:sz w:val="20"/>
                <w:szCs w:val="20"/>
              </w:rPr>
            </w:pPr>
          </w:p>
        </w:tc>
      </w:tr>
      <w:tr w:rsidR="00B513E1" w14:paraId="1A36F958"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1A36F952" w14:textId="77777777" w:rsidR="00B513E1" w:rsidRDefault="008D3882">
            <w:pPr>
              <w:textAlignment w:val="bottom"/>
              <w:rPr>
                <w:rFonts w:ascii="Times New Roman" w:hAnsi="Times New Roman"/>
                <w:sz w:val="20"/>
                <w:szCs w:val="20"/>
              </w:rPr>
            </w:pPr>
            <w:r>
              <w:rPr>
                <w:rFonts w:ascii="Arial" w:eastAsia="宋体" w:hAnsi="Arial" w:cs="Arial"/>
                <w:sz w:val="20"/>
                <w:szCs w:val="20"/>
              </w:rPr>
              <w:t>Performance-based restricted stock units</w:t>
            </w:r>
          </w:p>
        </w:tc>
        <w:tc>
          <w:tcPr>
            <w:tcW w:w="0" w:type="auto"/>
            <w:tcBorders>
              <w:bottom w:val="double" w:sz="6" w:space="0" w:color="000000"/>
            </w:tcBorders>
            <w:shd w:val="clear" w:color="auto" w:fill="auto"/>
            <w:tcMar>
              <w:top w:w="40" w:type="dxa"/>
              <w:left w:w="40" w:type="dxa"/>
              <w:bottom w:w="40" w:type="dxa"/>
            </w:tcMar>
            <w:vAlign w:val="bottom"/>
          </w:tcPr>
          <w:p w14:paraId="1A36F95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1.4</w:t>
            </w:r>
          </w:p>
        </w:tc>
        <w:tc>
          <w:tcPr>
            <w:tcW w:w="0" w:type="auto"/>
            <w:tcBorders>
              <w:bottom w:val="double" w:sz="6" w:space="0" w:color="000000"/>
            </w:tcBorders>
            <w:shd w:val="clear" w:color="auto" w:fill="auto"/>
            <w:vAlign w:val="bottom"/>
          </w:tcPr>
          <w:p w14:paraId="1A36F954"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1A36F95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A36F95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0.5</w:t>
            </w:r>
          </w:p>
        </w:tc>
        <w:tc>
          <w:tcPr>
            <w:tcW w:w="0" w:type="auto"/>
            <w:tcBorders>
              <w:bottom w:val="double" w:sz="6" w:space="0" w:color="000000"/>
            </w:tcBorders>
            <w:shd w:val="clear" w:color="auto" w:fill="auto"/>
            <w:vAlign w:val="bottom"/>
          </w:tcPr>
          <w:p w14:paraId="1A36F957" w14:textId="77777777" w:rsidR="00B513E1" w:rsidRDefault="00B513E1">
            <w:pPr>
              <w:textAlignment w:val="bottom"/>
              <w:rPr>
                <w:rFonts w:ascii="Times New Roman" w:hAnsi="Times New Roman"/>
                <w:sz w:val="20"/>
                <w:szCs w:val="20"/>
              </w:rPr>
            </w:pPr>
          </w:p>
        </w:tc>
      </w:tr>
    </w:tbl>
    <w:p w14:paraId="1A36F959" w14:textId="77777777" w:rsidR="00B513E1" w:rsidRDefault="00B513E1">
      <w:pPr>
        <w:spacing w:line="288" w:lineRule="auto"/>
        <w:jc w:val="both"/>
        <w:rPr>
          <w:rFonts w:ascii="Times New Roman" w:hAnsi="Times New Roman"/>
          <w:sz w:val="20"/>
          <w:szCs w:val="20"/>
        </w:rPr>
      </w:pPr>
    </w:p>
    <w:p w14:paraId="1A36F95A" w14:textId="77777777" w:rsidR="00B513E1" w:rsidRDefault="00B513E1">
      <w:pPr>
        <w:rPr>
          <w:rFonts w:ascii="Times New Roman" w:hAnsi="Times New Roman"/>
          <w:sz w:val="20"/>
          <w:szCs w:val="20"/>
        </w:rPr>
      </w:pPr>
    </w:p>
    <w:p w14:paraId="1A36F95B"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10</w:t>
      </w:r>
    </w:p>
    <w:p w14:paraId="1A36F95C" w14:textId="77777777" w:rsidR="00B513E1" w:rsidRDefault="008D3882">
      <w:r>
        <w:rPr>
          <w:rFonts w:ascii="Times New Roman" w:hAnsi="Times New Roman"/>
          <w:sz w:val="20"/>
          <w:szCs w:val="20"/>
        </w:rPr>
        <w:pict w14:anchorId="1A370DF7">
          <v:rect id="_x0000_i1036" style="width:415.3pt;height:1.5pt" o:hralign="center" o:hrstd="t" o:hr="t" fillcolor="#a0a0a0" stroked="f"/>
        </w:pict>
      </w:r>
    </w:p>
    <w:p w14:paraId="1A36F95D" w14:textId="77777777" w:rsidR="00B513E1" w:rsidRDefault="008D3882">
      <w:pPr>
        <w:spacing w:line="288" w:lineRule="auto"/>
        <w:rPr>
          <w:rFonts w:ascii="Times New Roman" w:hAnsi="Times New Roman"/>
          <w:sz w:val="18"/>
          <w:szCs w:val="18"/>
        </w:rPr>
      </w:pPr>
      <w:hyperlink r:id="rId115" w:anchor="sE70E6F711B4F5586BF48FF58B4C6B012" w:history="1">
        <w:r>
          <w:rPr>
            <w:rStyle w:val="a5"/>
            <w:rFonts w:ascii="Arial" w:eastAsia="宋体" w:hAnsi="Arial" w:cs="Arial"/>
            <w:sz w:val="18"/>
            <w:szCs w:val="18"/>
          </w:rPr>
          <w:t>Table of Contents</w:t>
        </w:r>
      </w:hyperlink>
    </w:p>
    <w:p w14:paraId="1A36F95E" w14:textId="77777777" w:rsidR="00B513E1" w:rsidRDefault="00B513E1">
      <w:pPr>
        <w:rPr>
          <w:rFonts w:ascii="Times New Roman" w:hAnsi="Times New Roman"/>
          <w:sz w:val="20"/>
          <w:szCs w:val="20"/>
        </w:rPr>
      </w:pPr>
    </w:p>
    <w:p w14:paraId="1A36F95F"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 xml:space="preserve">Note 5 – Income Taxes </w:t>
      </w:r>
    </w:p>
    <w:p w14:paraId="1A36F960"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Our effective income tax rates were 57.4% and 7.9% for the three months ended March 31, 2020 and 2019. The 2020 tax rate includes tax benefits from the CARES Act enacted on March 27, 2020 due to the Act's five year net operating loss carry back provision w</w:t>
      </w:r>
      <w:r>
        <w:rPr>
          <w:rFonts w:ascii="Arial" w:eastAsia="宋体" w:hAnsi="Arial" w:cs="Arial"/>
          <w:sz w:val="20"/>
          <w:szCs w:val="20"/>
        </w:rPr>
        <w:t>hile the 2019 tax rate reflects tax benefits associated with intangible income derived from serving non-U.S. markets. The carry back provisions enable us to benefit from certain losses and re-measure certain deferred tax assets and liabilities at the forme</w:t>
      </w:r>
      <w:r>
        <w:rPr>
          <w:rFonts w:ascii="Arial" w:eastAsia="宋体" w:hAnsi="Arial" w:cs="Arial"/>
          <w:sz w:val="20"/>
          <w:szCs w:val="20"/>
        </w:rPr>
        <w:t xml:space="preserve">r federal tax rate of 35%. The tax rates in 2020 and 2019 also reflect research and development tax credits and excess tax benefits related to share-based payments. </w:t>
      </w:r>
    </w:p>
    <w:p w14:paraId="1A36F961"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Federal income tax audits have been settled for all years prior to 2015. The Internal Reve</w:t>
      </w:r>
      <w:r>
        <w:rPr>
          <w:rFonts w:ascii="Arial" w:eastAsia="宋体" w:hAnsi="Arial" w:cs="Arial"/>
          <w:sz w:val="20"/>
          <w:szCs w:val="20"/>
        </w:rPr>
        <w:t>nue Service (IRS) began the 2015-2017 federal tax audit in the first quarter of 2019. We are also subject to examination in major state and international jurisdictions for the 2007-2018 tax years. We believe appropriate provisions for all outstanding tax i</w:t>
      </w:r>
      <w:r>
        <w:rPr>
          <w:rFonts w:ascii="Arial" w:eastAsia="宋体" w:hAnsi="Arial" w:cs="Arial"/>
          <w:sz w:val="20"/>
          <w:szCs w:val="20"/>
        </w:rPr>
        <w:t>ssues have been made for all jurisdictions and all open years.</w:t>
      </w:r>
    </w:p>
    <w:p w14:paraId="1A36F962"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Audit outcomes and the timing of audit settlements are subject to significant uncertainty. It is reasonably possible that within the next 12 months unrecognized tax benefits related to federal </w:t>
      </w:r>
      <w:r>
        <w:rPr>
          <w:rFonts w:ascii="Arial" w:eastAsia="宋体" w:hAnsi="Arial" w:cs="Arial"/>
          <w:sz w:val="20"/>
          <w:szCs w:val="20"/>
        </w:rPr>
        <w:t>matters under audit may decrease by up to $705 based on current estimates.</w:t>
      </w:r>
    </w:p>
    <w:p w14:paraId="1A36F963"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Note 6 - Allowances for Losses on Financial Assets</w:t>
      </w:r>
    </w:p>
    <w:p w14:paraId="1A36F964" w14:textId="77777777" w:rsidR="00B513E1" w:rsidRDefault="00B513E1">
      <w:pPr>
        <w:spacing w:line="288" w:lineRule="auto"/>
        <w:rPr>
          <w:rFonts w:ascii="Times New Roman" w:hAnsi="Times New Roman"/>
          <w:sz w:val="20"/>
          <w:szCs w:val="20"/>
        </w:rPr>
      </w:pPr>
    </w:p>
    <w:p w14:paraId="1A36F965"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Upon adoption of ASU 2016-13, we recorded a $162 cumulative-effect adjustment to retained earnings to increase our allowances for</w:t>
      </w:r>
      <w:r>
        <w:rPr>
          <w:rFonts w:ascii="Arial" w:eastAsia="宋体" w:hAnsi="Arial" w:cs="Arial"/>
          <w:sz w:val="20"/>
          <w:szCs w:val="20"/>
        </w:rPr>
        <w:t xml:space="preserve"> credit losses, resulting in a balance of $337 as of January 1, 2020. The change in allowances for expected credit losses for the three months ended March 31, 2020 consisted of the following:</w:t>
      </w:r>
    </w:p>
    <w:tbl>
      <w:tblPr>
        <w:tblW w:w="5000" w:type="pct"/>
        <w:jc w:val="center"/>
        <w:tblCellMar>
          <w:left w:w="0" w:type="dxa"/>
          <w:right w:w="0" w:type="dxa"/>
        </w:tblCellMar>
        <w:tblLook w:val="04A0" w:firstRow="1" w:lastRow="0" w:firstColumn="1" w:lastColumn="0" w:noHBand="0" w:noVBand="1"/>
      </w:tblPr>
      <w:tblGrid>
        <w:gridCol w:w="2511"/>
        <w:gridCol w:w="89"/>
        <w:gridCol w:w="882"/>
        <w:gridCol w:w="107"/>
        <w:gridCol w:w="98"/>
        <w:gridCol w:w="973"/>
        <w:gridCol w:w="107"/>
        <w:gridCol w:w="54"/>
        <w:gridCol w:w="902"/>
        <w:gridCol w:w="107"/>
        <w:gridCol w:w="89"/>
        <w:gridCol w:w="801"/>
        <w:gridCol w:w="107"/>
        <w:gridCol w:w="69"/>
        <w:gridCol w:w="638"/>
        <w:gridCol w:w="107"/>
        <w:gridCol w:w="46"/>
        <w:gridCol w:w="512"/>
        <w:gridCol w:w="107"/>
      </w:tblGrid>
      <w:tr w:rsidR="00B513E1" w14:paraId="1A36F967" w14:textId="77777777">
        <w:trPr>
          <w:jc w:val="center"/>
        </w:trPr>
        <w:tc>
          <w:tcPr>
            <w:tcW w:w="0" w:type="auto"/>
            <w:gridSpan w:val="19"/>
            <w:shd w:val="clear" w:color="auto" w:fill="auto"/>
            <w:vAlign w:val="center"/>
          </w:tcPr>
          <w:p w14:paraId="1A36F966" w14:textId="77777777" w:rsidR="00B513E1" w:rsidRDefault="00B513E1">
            <w:pPr>
              <w:rPr>
                <w:rFonts w:ascii="Times New Roman" w:hAnsi="Times New Roman"/>
                <w:sz w:val="20"/>
                <w:szCs w:val="20"/>
              </w:rPr>
            </w:pPr>
          </w:p>
        </w:tc>
      </w:tr>
      <w:tr w:rsidR="00B513E1" w14:paraId="1A36F97B" w14:textId="77777777">
        <w:trPr>
          <w:jc w:val="center"/>
        </w:trPr>
        <w:tc>
          <w:tcPr>
            <w:tcW w:w="1550" w:type="pct"/>
            <w:shd w:val="clear" w:color="auto" w:fill="auto"/>
            <w:vAlign w:val="center"/>
          </w:tcPr>
          <w:p w14:paraId="1A36F968" w14:textId="77777777" w:rsidR="00B513E1" w:rsidRDefault="00B513E1">
            <w:pPr>
              <w:rPr>
                <w:rFonts w:ascii="Times New Roman" w:hAnsi="Times New Roman"/>
                <w:sz w:val="20"/>
                <w:szCs w:val="20"/>
              </w:rPr>
            </w:pPr>
          </w:p>
        </w:tc>
        <w:tc>
          <w:tcPr>
            <w:tcW w:w="50" w:type="pct"/>
            <w:shd w:val="clear" w:color="auto" w:fill="auto"/>
            <w:vAlign w:val="center"/>
          </w:tcPr>
          <w:p w14:paraId="1A36F969" w14:textId="77777777" w:rsidR="00B513E1" w:rsidRDefault="00B513E1">
            <w:pPr>
              <w:rPr>
                <w:rFonts w:ascii="Times New Roman" w:hAnsi="Times New Roman"/>
                <w:sz w:val="20"/>
                <w:szCs w:val="20"/>
              </w:rPr>
            </w:pPr>
          </w:p>
        </w:tc>
        <w:tc>
          <w:tcPr>
            <w:tcW w:w="500" w:type="pct"/>
            <w:shd w:val="clear" w:color="auto" w:fill="auto"/>
            <w:vAlign w:val="center"/>
          </w:tcPr>
          <w:p w14:paraId="1A36F96A" w14:textId="77777777" w:rsidR="00B513E1" w:rsidRDefault="00B513E1">
            <w:pPr>
              <w:rPr>
                <w:rFonts w:ascii="Times New Roman" w:hAnsi="Times New Roman"/>
                <w:sz w:val="20"/>
                <w:szCs w:val="20"/>
              </w:rPr>
            </w:pPr>
          </w:p>
        </w:tc>
        <w:tc>
          <w:tcPr>
            <w:tcW w:w="50" w:type="pct"/>
            <w:shd w:val="clear" w:color="auto" w:fill="auto"/>
            <w:vAlign w:val="center"/>
          </w:tcPr>
          <w:p w14:paraId="1A36F96B" w14:textId="77777777" w:rsidR="00B513E1" w:rsidRDefault="00B513E1">
            <w:pPr>
              <w:rPr>
                <w:rFonts w:ascii="Times New Roman" w:hAnsi="Times New Roman"/>
                <w:sz w:val="20"/>
                <w:szCs w:val="20"/>
              </w:rPr>
            </w:pPr>
          </w:p>
        </w:tc>
        <w:tc>
          <w:tcPr>
            <w:tcW w:w="50" w:type="pct"/>
            <w:shd w:val="clear" w:color="auto" w:fill="auto"/>
            <w:vAlign w:val="center"/>
          </w:tcPr>
          <w:p w14:paraId="1A36F96C" w14:textId="77777777" w:rsidR="00B513E1" w:rsidRDefault="00B513E1">
            <w:pPr>
              <w:rPr>
                <w:rFonts w:ascii="Times New Roman" w:hAnsi="Times New Roman"/>
                <w:sz w:val="20"/>
                <w:szCs w:val="20"/>
              </w:rPr>
            </w:pPr>
          </w:p>
        </w:tc>
        <w:tc>
          <w:tcPr>
            <w:tcW w:w="500" w:type="pct"/>
            <w:shd w:val="clear" w:color="auto" w:fill="auto"/>
            <w:vAlign w:val="center"/>
          </w:tcPr>
          <w:p w14:paraId="1A36F96D" w14:textId="77777777" w:rsidR="00B513E1" w:rsidRDefault="00B513E1">
            <w:pPr>
              <w:rPr>
                <w:rFonts w:ascii="Times New Roman" w:hAnsi="Times New Roman"/>
                <w:sz w:val="20"/>
                <w:szCs w:val="20"/>
              </w:rPr>
            </w:pPr>
          </w:p>
        </w:tc>
        <w:tc>
          <w:tcPr>
            <w:tcW w:w="50" w:type="pct"/>
            <w:shd w:val="clear" w:color="auto" w:fill="auto"/>
            <w:vAlign w:val="center"/>
          </w:tcPr>
          <w:p w14:paraId="1A36F96E" w14:textId="77777777" w:rsidR="00B513E1" w:rsidRDefault="00B513E1">
            <w:pPr>
              <w:rPr>
                <w:rFonts w:ascii="Times New Roman" w:hAnsi="Times New Roman"/>
                <w:sz w:val="20"/>
                <w:szCs w:val="20"/>
              </w:rPr>
            </w:pPr>
          </w:p>
        </w:tc>
        <w:tc>
          <w:tcPr>
            <w:tcW w:w="50" w:type="pct"/>
            <w:shd w:val="clear" w:color="auto" w:fill="auto"/>
            <w:vAlign w:val="center"/>
          </w:tcPr>
          <w:p w14:paraId="1A36F96F" w14:textId="77777777" w:rsidR="00B513E1" w:rsidRDefault="00B513E1">
            <w:pPr>
              <w:rPr>
                <w:rFonts w:ascii="Times New Roman" w:hAnsi="Times New Roman"/>
                <w:sz w:val="20"/>
                <w:szCs w:val="20"/>
              </w:rPr>
            </w:pPr>
          </w:p>
        </w:tc>
        <w:tc>
          <w:tcPr>
            <w:tcW w:w="600" w:type="pct"/>
            <w:shd w:val="clear" w:color="auto" w:fill="auto"/>
            <w:vAlign w:val="center"/>
          </w:tcPr>
          <w:p w14:paraId="1A36F970" w14:textId="77777777" w:rsidR="00B513E1" w:rsidRDefault="00B513E1">
            <w:pPr>
              <w:rPr>
                <w:rFonts w:ascii="Times New Roman" w:hAnsi="Times New Roman"/>
                <w:sz w:val="20"/>
                <w:szCs w:val="20"/>
              </w:rPr>
            </w:pPr>
          </w:p>
        </w:tc>
        <w:tc>
          <w:tcPr>
            <w:tcW w:w="50" w:type="pct"/>
            <w:shd w:val="clear" w:color="auto" w:fill="auto"/>
            <w:vAlign w:val="center"/>
          </w:tcPr>
          <w:p w14:paraId="1A36F971" w14:textId="77777777" w:rsidR="00B513E1" w:rsidRDefault="00B513E1">
            <w:pPr>
              <w:rPr>
                <w:rFonts w:ascii="Times New Roman" w:hAnsi="Times New Roman"/>
                <w:sz w:val="20"/>
                <w:szCs w:val="20"/>
              </w:rPr>
            </w:pPr>
          </w:p>
        </w:tc>
        <w:tc>
          <w:tcPr>
            <w:tcW w:w="50" w:type="pct"/>
            <w:shd w:val="clear" w:color="auto" w:fill="auto"/>
            <w:vAlign w:val="center"/>
          </w:tcPr>
          <w:p w14:paraId="1A36F972" w14:textId="77777777" w:rsidR="00B513E1" w:rsidRDefault="00B513E1">
            <w:pPr>
              <w:rPr>
                <w:rFonts w:ascii="Times New Roman" w:hAnsi="Times New Roman"/>
                <w:sz w:val="20"/>
                <w:szCs w:val="20"/>
              </w:rPr>
            </w:pPr>
          </w:p>
        </w:tc>
        <w:tc>
          <w:tcPr>
            <w:tcW w:w="450" w:type="pct"/>
            <w:shd w:val="clear" w:color="auto" w:fill="auto"/>
            <w:vAlign w:val="center"/>
          </w:tcPr>
          <w:p w14:paraId="1A36F973" w14:textId="77777777" w:rsidR="00B513E1" w:rsidRDefault="00B513E1">
            <w:pPr>
              <w:rPr>
                <w:rFonts w:ascii="Times New Roman" w:hAnsi="Times New Roman"/>
                <w:sz w:val="20"/>
                <w:szCs w:val="20"/>
              </w:rPr>
            </w:pPr>
          </w:p>
        </w:tc>
        <w:tc>
          <w:tcPr>
            <w:tcW w:w="50" w:type="pct"/>
            <w:shd w:val="clear" w:color="auto" w:fill="auto"/>
            <w:vAlign w:val="center"/>
          </w:tcPr>
          <w:p w14:paraId="1A36F974" w14:textId="77777777" w:rsidR="00B513E1" w:rsidRDefault="00B513E1">
            <w:pPr>
              <w:rPr>
                <w:rFonts w:ascii="Times New Roman" w:hAnsi="Times New Roman"/>
                <w:sz w:val="20"/>
                <w:szCs w:val="20"/>
              </w:rPr>
            </w:pPr>
          </w:p>
        </w:tc>
        <w:tc>
          <w:tcPr>
            <w:tcW w:w="50" w:type="pct"/>
            <w:shd w:val="clear" w:color="auto" w:fill="auto"/>
            <w:vAlign w:val="center"/>
          </w:tcPr>
          <w:p w14:paraId="1A36F975" w14:textId="77777777" w:rsidR="00B513E1" w:rsidRDefault="00B513E1">
            <w:pPr>
              <w:rPr>
                <w:rFonts w:ascii="Times New Roman" w:hAnsi="Times New Roman"/>
                <w:sz w:val="20"/>
                <w:szCs w:val="20"/>
              </w:rPr>
            </w:pPr>
          </w:p>
        </w:tc>
        <w:tc>
          <w:tcPr>
            <w:tcW w:w="450" w:type="pct"/>
            <w:shd w:val="clear" w:color="auto" w:fill="auto"/>
            <w:vAlign w:val="center"/>
          </w:tcPr>
          <w:p w14:paraId="1A36F976" w14:textId="77777777" w:rsidR="00B513E1" w:rsidRDefault="00B513E1">
            <w:pPr>
              <w:rPr>
                <w:rFonts w:ascii="Times New Roman" w:hAnsi="Times New Roman"/>
                <w:sz w:val="20"/>
                <w:szCs w:val="20"/>
              </w:rPr>
            </w:pPr>
          </w:p>
        </w:tc>
        <w:tc>
          <w:tcPr>
            <w:tcW w:w="50" w:type="pct"/>
            <w:shd w:val="clear" w:color="auto" w:fill="auto"/>
            <w:vAlign w:val="center"/>
          </w:tcPr>
          <w:p w14:paraId="1A36F977" w14:textId="77777777" w:rsidR="00B513E1" w:rsidRDefault="00B513E1">
            <w:pPr>
              <w:rPr>
                <w:rFonts w:ascii="Times New Roman" w:hAnsi="Times New Roman"/>
                <w:sz w:val="20"/>
                <w:szCs w:val="20"/>
              </w:rPr>
            </w:pPr>
          </w:p>
        </w:tc>
        <w:tc>
          <w:tcPr>
            <w:tcW w:w="50" w:type="pct"/>
            <w:shd w:val="clear" w:color="auto" w:fill="auto"/>
            <w:vAlign w:val="center"/>
          </w:tcPr>
          <w:p w14:paraId="1A36F978" w14:textId="77777777" w:rsidR="00B513E1" w:rsidRDefault="00B513E1">
            <w:pPr>
              <w:rPr>
                <w:rFonts w:ascii="Times New Roman" w:hAnsi="Times New Roman"/>
                <w:sz w:val="20"/>
                <w:szCs w:val="20"/>
              </w:rPr>
            </w:pPr>
          </w:p>
        </w:tc>
        <w:tc>
          <w:tcPr>
            <w:tcW w:w="350" w:type="pct"/>
            <w:shd w:val="clear" w:color="auto" w:fill="auto"/>
            <w:vAlign w:val="center"/>
          </w:tcPr>
          <w:p w14:paraId="1A36F979" w14:textId="77777777" w:rsidR="00B513E1" w:rsidRDefault="00B513E1">
            <w:pPr>
              <w:rPr>
                <w:rFonts w:ascii="Times New Roman" w:hAnsi="Times New Roman"/>
                <w:sz w:val="20"/>
                <w:szCs w:val="20"/>
              </w:rPr>
            </w:pPr>
          </w:p>
        </w:tc>
        <w:tc>
          <w:tcPr>
            <w:tcW w:w="50" w:type="pct"/>
            <w:shd w:val="clear" w:color="auto" w:fill="auto"/>
            <w:vAlign w:val="center"/>
          </w:tcPr>
          <w:p w14:paraId="1A36F97A" w14:textId="77777777" w:rsidR="00B513E1" w:rsidRDefault="00B513E1">
            <w:pPr>
              <w:rPr>
                <w:rFonts w:ascii="Times New Roman" w:hAnsi="Times New Roman"/>
                <w:sz w:val="20"/>
                <w:szCs w:val="20"/>
              </w:rPr>
            </w:pPr>
          </w:p>
        </w:tc>
      </w:tr>
      <w:tr w:rsidR="00B513E1" w14:paraId="1A36F988" w14:textId="77777777">
        <w:trPr>
          <w:jc w:val="center"/>
        </w:trPr>
        <w:tc>
          <w:tcPr>
            <w:tcW w:w="0" w:type="auto"/>
            <w:shd w:val="clear" w:color="auto" w:fill="auto"/>
            <w:tcMar>
              <w:top w:w="40" w:type="dxa"/>
              <w:left w:w="40" w:type="dxa"/>
              <w:bottom w:w="40" w:type="dxa"/>
              <w:right w:w="40" w:type="dxa"/>
            </w:tcMar>
            <w:vAlign w:val="bottom"/>
          </w:tcPr>
          <w:p w14:paraId="1A36F97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97D" w14:textId="77777777" w:rsidR="00B513E1" w:rsidRDefault="008D3882">
            <w:pPr>
              <w:jc w:val="right"/>
              <w:textAlignment w:val="bottom"/>
              <w:rPr>
                <w:rFonts w:ascii="Times New Roman" w:hAnsi="Times New Roman"/>
                <w:sz w:val="18"/>
                <w:szCs w:val="18"/>
              </w:rPr>
            </w:pPr>
            <w:r>
              <w:rPr>
                <w:rFonts w:ascii="Arial" w:eastAsia="宋体" w:hAnsi="Arial" w:cs="Arial"/>
                <w:b/>
                <w:bCs/>
                <w:sz w:val="18"/>
                <w:szCs w:val="18"/>
              </w:rPr>
              <w:t>Accounts receivable, net</w:t>
            </w:r>
          </w:p>
        </w:tc>
        <w:tc>
          <w:tcPr>
            <w:tcW w:w="0" w:type="auto"/>
            <w:tcBorders>
              <w:bottom w:val="single" w:sz="8" w:space="0" w:color="000000"/>
            </w:tcBorders>
            <w:shd w:val="clear" w:color="auto" w:fill="auto"/>
            <w:vAlign w:val="bottom"/>
          </w:tcPr>
          <w:p w14:paraId="1A36F97E" w14:textId="77777777" w:rsidR="00B513E1" w:rsidRDefault="00B513E1">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1A36F97F" w14:textId="77777777" w:rsidR="00B513E1" w:rsidRDefault="008D3882">
            <w:pPr>
              <w:jc w:val="right"/>
              <w:textAlignment w:val="bottom"/>
              <w:rPr>
                <w:rFonts w:ascii="Times New Roman" w:hAnsi="Times New Roman"/>
                <w:sz w:val="18"/>
                <w:szCs w:val="18"/>
              </w:rPr>
            </w:pPr>
            <w:r>
              <w:rPr>
                <w:rFonts w:ascii="Arial" w:eastAsia="宋体" w:hAnsi="Arial" w:cs="Arial"/>
                <w:b/>
                <w:bCs/>
                <w:sz w:val="18"/>
                <w:szCs w:val="18"/>
              </w:rPr>
              <w:t>Unbilled receivables, net</w:t>
            </w:r>
          </w:p>
        </w:tc>
        <w:tc>
          <w:tcPr>
            <w:tcW w:w="0" w:type="auto"/>
            <w:tcBorders>
              <w:bottom w:val="single" w:sz="8" w:space="0" w:color="000000"/>
            </w:tcBorders>
            <w:shd w:val="clear" w:color="auto" w:fill="auto"/>
            <w:vAlign w:val="bottom"/>
          </w:tcPr>
          <w:p w14:paraId="1A36F980" w14:textId="77777777" w:rsidR="00B513E1" w:rsidRDefault="00B513E1">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1A36F981" w14:textId="77777777" w:rsidR="00B513E1" w:rsidRDefault="008D3882">
            <w:pPr>
              <w:jc w:val="right"/>
              <w:textAlignment w:val="bottom"/>
              <w:rPr>
                <w:rFonts w:ascii="Times New Roman" w:hAnsi="Times New Roman"/>
                <w:sz w:val="18"/>
                <w:szCs w:val="18"/>
              </w:rPr>
            </w:pPr>
            <w:r>
              <w:rPr>
                <w:rFonts w:ascii="Arial" w:eastAsia="宋体" w:hAnsi="Arial" w:cs="Arial"/>
                <w:b/>
                <w:bCs/>
                <w:sz w:val="18"/>
                <w:szCs w:val="18"/>
              </w:rPr>
              <w:t>Other Current Assets, net</w:t>
            </w:r>
          </w:p>
        </w:tc>
        <w:tc>
          <w:tcPr>
            <w:tcW w:w="0" w:type="auto"/>
            <w:tcBorders>
              <w:bottom w:val="single" w:sz="8" w:space="0" w:color="000000"/>
            </w:tcBorders>
            <w:shd w:val="clear" w:color="auto" w:fill="auto"/>
            <w:vAlign w:val="bottom"/>
          </w:tcPr>
          <w:p w14:paraId="1A36F982" w14:textId="77777777" w:rsidR="00B513E1" w:rsidRDefault="00B513E1">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1A36F983" w14:textId="77777777" w:rsidR="00B513E1" w:rsidRDefault="008D3882">
            <w:pPr>
              <w:jc w:val="right"/>
              <w:textAlignment w:val="bottom"/>
              <w:rPr>
                <w:rFonts w:ascii="Times New Roman" w:hAnsi="Times New Roman"/>
                <w:sz w:val="18"/>
                <w:szCs w:val="18"/>
              </w:rPr>
            </w:pPr>
            <w:r>
              <w:rPr>
                <w:rFonts w:ascii="Arial" w:eastAsia="宋体" w:hAnsi="Arial" w:cs="Arial"/>
                <w:b/>
                <w:bCs/>
                <w:sz w:val="18"/>
                <w:szCs w:val="18"/>
              </w:rPr>
              <w:t>Customer financing, net</w:t>
            </w:r>
          </w:p>
        </w:tc>
        <w:tc>
          <w:tcPr>
            <w:tcW w:w="0" w:type="auto"/>
            <w:tcBorders>
              <w:bottom w:val="single" w:sz="8" w:space="0" w:color="000000"/>
            </w:tcBorders>
            <w:shd w:val="clear" w:color="auto" w:fill="auto"/>
            <w:vAlign w:val="bottom"/>
          </w:tcPr>
          <w:p w14:paraId="1A36F984" w14:textId="77777777" w:rsidR="00B513E1" w:rsidRDefault="00B513E1">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1A36F985" w14:textId="77777777" w:rsidR="00B513E1" w:rsidRDefault="008D3882">
            <w:pPr>
              <w:jc w:val="right"/>
              <w:textAlignment w:val="bottom"/>
              <w:rPr>
                <w:rFonts w:ascii="Times New Roman" w:hAnsi="Times New Roman"/>
                <w:sz w:val="18"/>
                <w:szCs w:val="18"/>
              </w:rPr>
            </w:pPr>
            <w:r>
              <w:rPr>
                <w:rFonts w:ascii="Arial" w:eastAsia="宋体" w:hAnsi="Arial" w:cs="Arial"/>
                <w:b/>
                <w:bCs/>
                <w:sz w:val="18"/>
                <w:szCs w:val="18"/>
              </w:rPr>
              <w:t>Other Assets, net</w:t>
            </w:r>
          </w:p>
        </w:tc>
        <w:tc>
          <w:tcPr>
            <w:tcW w:w="0" w:type="auto"/>
            <w:tcBorders>
              <w:bottom w:val="single" w:sz="8" w:space="0" w:color="000000"/>
            </w:tcBorders>
            <w:shd w:val="clear" w:color="auto" w:fill="auto"/>
            <w:vAlign w:val="bottom"/>
          </w:tcPr>
          <w:p w14:paraId="1A36F986" w14:textId="77777777" w:rsidR="00B513E1" w:rsidRDefault="00B513E1">
            <w:pPr>
              <w:textAlignment w:val="bottom"/>
              <w:rPr>
                <w:rFonts w:ascii="Times New Roman" w:hAnsi="Times New Roman"/>
                <w:sz w:val="20"/>
                <w:szCs w:val="20"/>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987" w14:textId="77777777" w:rsidR="00B513E1" w:rsidRDefault="008D3882">
            <w:pPr>
              <w:jc w:val="center"/>
              <w:textAlignment w:val="bottom"/>
              <w:rPr>
                <w:rFonts w:ascii="Times New Roman" w:hAnsi="Times New Roman"/>
                <w:sz w:val="18"/>
                <w:szCs w:val="18"/>
              </w:rPr>
            </w:pPr>
            <w:r>
              <w:rPr>
                <w:rFonts w:ascii="Arial" w:eastAsia="宋体" w:hAnsi="Arial" w:cs="Arial"/>
                <w:b/>
                <w:bCs/>
                <w:sz w:val="18"/>
                <w:szCs w:val="18"/>
              </w:rPr>
              <w:t>Total</w:t>
            </w:r>
          </w:p>
        </w:tc>
      </w:tr>
      <w:tr w:rsidR="00B513E1" w14:paraId="1A36F99C" w14:textId="77777777">
        <w:trPr>
          <w:jc w:val="center"/>
        </w:trPr>
        <w:tc>
          <w:tcPr>
            <w:tcW w:w="0" w:type="auto"/>
            <w:tcBorders>
              <w:top w:val="single" w:sz="8" w:space="0" w:color="000000"/>
            </w:tcBorders>
            <w:shd w:val="clear" w:color="auto" w:fill="CCEEFF"/>
            <w:tcMar>
              <w:top w:w="40" w:type="dxa"/>
              <w:left w:w="40" w:type="dxa"/>
              <w:bottom w:w="40" w:type="dxa"/>
              <w:right w:w="40" w:type="dxa"/>
            </w:tcMar>
          </w:tcPr>
          <w:p w14:paraId="1A36F989" w14:textId="77777777" w:rsidR="00B513E1" w:rsidRDefault="008D3882">
            <w:pPr>
              <w:ind w:hanging="240"/>
              <w:textAlignment w:val="top"/>
              <w:rPr>
                <w:rFonts w:ascii="Times New Roman" w:hAnsi="Times New Roman"/>
                <w:sz w:val="20"/>
                <w:szCs w:val="20"/>
              </w:rPr>
            </w:pPr>
            <w:r>
              <w:rPr>
                <w:rFonts w:ascii="Arial" w:eastAsia="宋体" w:hAnsi="Arial" w:cs="Arial"/>
                <w:sz w:val="20"/>
                <w:szCs w:val="20"/>
              </w:rPr>
              <w:t>Balance at January 1, 2020</w:t>
            </w:r>
          </w:p>
        </w:tc>
        <w:tc>
          <w:tcPr>
            <w:tcW w:w="0" w:type="auto"/>
            <w:tcBorders>
              <w:top w:val="single" w:sz="8" w:space="0" w:color="000000"/>
            </w:tcBorders>
            <w:shd w:val="clear" w:color="auto" w:fill="CCEEFF"/>
            <w:tcMar>
              <w:top w:w="40" w:type="dxa"/>
              <w:left w:w="40" w:type="dxa"/>
              <w:bottom w:w="40" w:type="dxa"/>
            </w:tcMar>
            <w:vAlign w:val="bottom"/>
          </w:tcPr>
          <w:p w14:paraId="1A36F98A"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98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($138</w:t>
            </w:r>
          </w:p>
        </w:tc>
        <w:tc>
          <w:tcPr>
            <w:tcW w:w="0" w:type="auto"/>
            <w:tcBorders>
              <w:top w:val="single" w:sz="8" w:space="0" w:color="000000"/>
            </w:tcBorders>
            <w:shd w:val="clear" w:color="auto" w:fill="CCEEFF"/>
            <w:tcMar>
              <w:top w:w="40" w:type="dxa"/>
              <w:bottom w:w="40" w:type="dxa"/>
              <w:right w:w="40" w:type="dxa"/>
            </w:tcMar>
            <w:vAlign w:val="bottom"/>
          </w:tcPr>
          <w:p w14:paraId="1A36F98C"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tcMar>
            <w:vAlign w:val="bottom"/>
          </w:tcPr>
          <w:p w14:paraId="1A36F98D"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98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($81</w:t>
            </w:r>
          </w:p>
        </w:tc>
        <w:tc>
          <w:tcPr>
            <w:tcW w:w="0" w:type="auto"/>
            <w:tcBorders>
              <w:top w:val="single" w:sz="8" w:space="0" w:color="000000"/>
            </w:tcBorders>
            <w:shd w:val="clear" w:color="auto" w:fill="CCEEFF"/>
            <w:tcMar>
              <w:top w:w="40" w:type="dxa"/>
              <w:bottom w:w="40" w:type="dxa"/>
              <w:right w:w="40" w:type="dxa"/>
            </w:tcMar>
            <w:vAlign w:val="bottom"/>
          </w:tcPr>
          <w:p w14:paraId="1A36F98F"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tcMar>
            <w:vAlign w:val="bottom"/>
          </w:tcPr>
          <w:p w14:paraId="1A36F990"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991"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($38</w:t>
            </w:r>
          </w:p>
        </w:tc>
        <w:tc>
          <w:tcPr>
            <w:tcW w:w="0" w:type="auto"/>
            <w:tcBorders>
              <w:top w:val="single" w:sz="8" w:space="0" w:color="000000"/>
            </w:tcBorders>
            <w:shd w:val="clear" w:color="auto" w:fill="CCEEFF"/>
            <w:tcMar>
              <w:top w:w="40" w:type="dxa"/>
              <w:bottom w:w="40" w:type="dxa"/>
              <w:right w:w="40" w:type="dxa"/>
            </w:tcMar>
            <w:vAlign w:val="bottom"/>
          </w:tcPr>
          <w:p w14:paraId="1A36F992"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tcMar>
            <w:vAlign w:val="bottom"/>
          </w:tcPr>
          <w:p w14:paraId="1A36F993"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99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w:t>
            </w:r>
          </w:p>
        </w:tc>
        <w:tc>
          <w:tcPr>
            <w:tcW w:w="0" w:type="auto"/>
            <w:tcBorders>
              <w:top w:val="single" w:sz="8" w:space="0" w:color="000000"/>
            </w:tcBorders>
            <w:shd w:val="clear" w:color="auto" w:fill="CCEEFF"/>
            <w:tcMar>
              <w:top w:w="40" w:type="dxa"/>
              <w:bottom w:w="40" w:type="dxa"/>
              <w:right w:w="40" w:type="dxa"/>
            </w:tcMar>
            <w:vAlign w:val="bottom"/>
          </w:tcPr>
          <w:p w14:paraId="1A36F995"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tcMar>
            <w:vAlign w:val="bottom"/>
          </w:tcPr>
          <w:p w14:paraId="1A36F996"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997"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($75</w:t>
            </w:r>
          </w:p>
        </w:tc>
        <w:tc>
          <w:tcPr>
            <w:tcW w:w="0" w:type="auto"/>
            <w:tcBorders>
              <w:top w:val="single" w:sz="8" w:space="0" w:color="000000"/>
            </w:tcBorders>
            <w:shd w:val="clear" w:color="auto" w:fill="CCEEFF"/>
            <w:tcMar>
              <w:top w:w="40" w:type="dxa"/>
              <w:bottom w:w="40" w:type="dxa"/>
              <w:right w:w="40" w:type="dxa"/>
            </w:tcMar>
            <w:vAlign w:val="bottom"/>
          </w:tcPr>
          <w:p w14:paraId="1A36F998"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tcMar>
            <w:vAlign w:val="bottom"/>
          </w:tcPr>
          <w:p w14:paraId="1A36F999"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99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($337</w:t>
            </w:r>
          </w:p>
        </w:tc>
        <w:tc>
          <w:tcPr>
            <w:tcW w:w="0" w:type="auto"/>
            <w:tcBorders>
              <w:top w:val="single" w:sz="8" w:space="0" w:color="000000"/>
            </w:tcBorders>
            <w:shd w:val="clear" w:color="auto" w:fill="CCEEFF"/>
            <w:tcMar>
              <w:top w:w="40" w:type="dxa"/>
              <w:bottom w:w="40" w:type="dxa"/>
              <w:right w:w="40" w:type="dxa"/>
            </w:tcMar>
            <w:vAlign w:val="bottom"/>
          </w:tcPr>
          <w:p w14:paraId="1A36F99B"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r>
      <w:tr w:rsidR="00B513E1" w14:paraId="1A36F9AA" w14:textId="77777777">
        <w:trPr>
          <w:jc w:val="center"/>
        </w:trPr>
        <w:tc>
          <w:tcPr>
            <w:tcW w:w="0" w:type="auto"/>
            <w:shd w:val="clear" w:color="auto" w:fill="auto"/>
            <w:tcMar>
              <w:top w:w="40" w:type="dxa"/>
              <w:left w:w="240" w:type="dxa"/>
              <w:bottom w:w="40" w:type="dxa"/>
              <w:right w:w="40" w:type="dxa"/>
            </w:tcMar>
          </w:tcPr>
          <w:p w14:paraId="1A36F99D" w14:textId="77777777" w:rsidR="00B513E1" w:rsidRDefault="008D3882">
            <w:pPr>
              <w:ind w:hanging="240"/>
              <w:textAlignment w:val="top"/>
              <w:rPr>
                <w:rFonts w:ascii="Times New Roman" w:hAnsi="Times New Roman"/>
                <w:sz w:val="20"/>
                <w:szCs w:val="20"/>
              </w:rPr>
            </w:pPr>
            <w:r>
              <w:rPr>
                <w:rFonts w:ascii="Arial" w:eastAsia="宋体" w:hAnsi="Arial" w:cs="Arial"/>
                <w:sz w:val="20"/>
                <w:szCs w:val="20"/>
              </w:rPr>
              <w:t>Changes in estimates</w:t>
            </w:r>
          </w:p>
        </w:tc>
        <w:tc>
          <w:tcPr>
            <w:tcW w:w="0" w:type="auto"/>
            <w:gridSpan w:val="2"/>
            <w:shd w:val="clear" w:color="auto" w:fill="auto"/>
            <w:tcMar>
              <w:top w:w="40" w:type="dxa"/>
              <w:left w:w="40" w:type="dxa"/>
              <w:bottom w:w="40" w:type="dxa"/>
            </w:tcMar>
            <w:vAlign w:val="bottom"/>
          </w:tcPr>
          <w:p w14:paraId="1A36F99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(29</w:t>
            </w:r>
          </w:p>
        </w:tc>
        <w:tc>
          <w:tcPr>
            <w:tcW w:w="0" w:type="auto"/>
            <w:shd w:val="clear" w:color="auto" w:fill="auto"/>
            <w:tcMar>
              <w:top w:w="40" w:type="dxa"/>
              <w:bottom w:w="40" w:type="dxa"/>
              <w:right w:w="40" w:type="dxa"/>
            </w:tcMar>
            <w:vAlign w:val="bottom"/>
          </w:tcPr>
          <w:p w14:paraId="1A36F99F"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gridSpan w:val="2"/>
            <w:shd w:val="clear" w:color="auto" w:fill="auto"/>
            <w:tcMar>
              <w:top w:w="40" w:type="dxa"/>
              <w:left w:w="40" w:type="dxa"/>
              <w:bottom w:w="40" w:type="dxa"/>
            </w:tcMar>
            <w:vAlign w:val="bottom"/>
          </w:tcPr>
          <w:p w14:paraId="1A36F9A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w:t>
            </w:r>
          </w:p>
        </w:tc>
        <w:tc>
          <w:tcPr>
            <w:tcW w:w="0" w:type="auto"/>
            <w:shd w:val="clear" w:color="auto" w:fill="auto"/>
            <w:vAlign w:val="bottom"/>
          </w:tcPr>
          <w:p w14:paraId="1A36F9A1" w14:textId="77777777" w:rsidR="00B513E1" w:rsidRDefault="00B513E1">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A36F9A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(10</w:t>
            </w:r>
          </w:p>
        </w:tc>
        <w:tc>
          <w:tcPr>
            <w:tcW w:w="0" w:type="auto"/>
            <w:shd w:val="clear" w:color="auto" w:fill="auto"/>
            <w:tcMar>
              <w:top w:w="40" w:type="dxa"/>
              <w:bottom w:w="40" w:type="dxa"/>
              <w:right w:w="40" w:type="dxa"/>
            </w:tcMar>
            <w:vAlign w:val="bottom"/>
          </w:tcPr>
          <w:p w14:paraId="1A36F9A3"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gridSpan w:val="2"/>
            <w:shd w:val="clear" w:color="auto" w:fill="auto"/>
            <w:tcMar>
              <w:top w:w="40" w:type="dxa"/>
              <w:left w:w="40" w:type="dxa"/>
              <w:bottom w:w="40" w:type="dxa"/>
            </w:tcMar>
            <w:vAlign w:val="bottom"/>
          </w:tcPr>
          <w:p w14:paraId="1A36F9A4" w14:textId="77777777" w:rsidR="00B513E1" w:rsidRDefault="00B513E1">
            <w:pPr>
              <w:jc w:val="right"/>
              <w:textAlignment w:val="bottom"/>
              <w:rPr>
                <w:rFonts w:ascii="Times New Roman" w:hAnsi="Times New Roman"/>
                <w:sz w:val="20"/>
                <w:szCs w:val="20"/>
              </w:rPr>
            </w:pPr>
          </w:p>
        </w:tc>
        <w:tc>
          <w:tcPr>
            <w:tcW w:w="0" w:type="auto"/>
            <w:shd w:val="clear" w:color="auto" w:fill="auto"/>
            <w:vAlign w:val="bottom"/>
          </w:tcPr>
          <w:p w14:paraId="1A36F9A5" w14:textId="77777777" w:rsidR="00B513E1" w:rsidRDefault="00B513E1">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A36F9A6" w14:textId="77777777" w:rsidR="00B513E1" w:rsidRDefault="00B513E1">
            <w:pPr>
              <w:jc w:val="right"/>
              <w:textAlignment w:val="bottom"/>
              <w:rPr>
                <w:rFonts w:ascii="Times New Roman" w:hAnsi="Times New Roman"/>
                <w:sz w:val="20"/>
                <w:szCs w:val="20"/>
              </w:rPr>
            </w:pPr>
          </w:p>
        </w:tc>
        <w:tc>
          <w:tcPr>
            <w:tcW w:w="0" w:type="auto"/>
            <w:shd w:val="clear" w:color="auto" w:fill="auto"/>
            <w:vAlign w:val="bottom"/>
          </w:tcPr>
          <w:p w14:paraId="1A36F9A7" w14:textId="77777777" w:rsidR="00B513E1" w:rsidRDefault="00B513E1">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A36F9A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(38</w:t>
            </w:r>
          </w:p>
        </w:tc>
        <w:tc>
          <w:tcPr>
            <w:tcW w:w="0" w:type="auto"/>
            <w:shd w:val="clear" w:color="auto" w:fill="auto"/>
            <w:tcMar>
              <w:top w:w="40" w:type="dxa"/>
              <w:bottom w:w="40" w:type="dxa"/>
              <w:right w:w="40" w:type="dxa"/>
            </w:tcMar>
            <w:vAlign w:val="bottom"/>
          </w:tcPr>
          <w:p w14:paraId="1A36F9A9"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r>
      <w:tr w:rsidR="00B513E1" w14:paraId="1A36F9B8" w14:textId="77777777">
        <w:trPr>
          <w:jc w:val="center"/>
        </w:trPr>
        <w:tc>
          <w:tcPr>
            <w:tcW w:w="0" w:type="auto"/>
            <w:shd w:val="clear" w:color="auto" w:fill="CCEEFF"/>
            <w:tcMar>
              <w:top w:w="40" w:type="dxa"/>
              <w:left w:w="240" w:type="dxa"/>
              <w:bottom w:w="40" w:type="dxa"/>
              <w:right w:w="40" w:type="dxa"/>
            </w:tcMar>
          </w:tcPr>
          <w:p w14:paraId="1A36F9AB" w14:textId="77777777" w:rsidR="00B513E1" w:rsidRDefault="008D3882">
            <w:pPr>
              <w:textAlignment w:val="top"/>
              <w:rPr>
                <w:rFonts w:ascii="Times New Roman" w:hAnsi="Times New Roman"/>
                <w:sz w:val="20"/>
                <w:szCs w:val="20"/>
              </w:rPr>
            </w:pPr>
            <w:r>
              <w:rPr>
                <w:rFonts w:ascii="Arial" w:eastAsia="宋体" w:hAnsi="Arial" w:cs="Arial"/>
                <w:sz w:val="20"/>
                <w:szCs w:val="20"/>
              </w:rPr>
              <w:t>Write-offs</w:t>
            </w:r>
          </w:p>
        </w:tc>
        <w:tc>
          <w:tcPr>
            <w:tcW w:w="0" w:type="auto"/>
            <w:gridSpan w:val="2"/>
            <w:shd w:val="clear" w:color="auto" w:fill="CCEEFF"/>
            <w:tcMar>
              <w:top w:w="40" w:type="dxa"/>
              <w:left w:w="40" w:type="dxa"/>
              <w:bottom w:w="40" w:type="dxa"/>
            </w:tcMar>
            <w:vAlign w:val="bottom"/>
          </w:tcPr>
          <w:p w14:paraId="1A36F9A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w:t>
            </w:r>
          </w:p>
        </w:tc>
        <w:tc>
          <w:tcPr>
            <w:tcW w:w="0" w:type="auto"/>
            <w:shd w:val="clear" w:color="auto" w:fill="CCEEFF"/>
            <w:vAlign w:val="bottom"/>
          </w:tcPr>
          <w:p w14:paraId="1A36F9AD"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9AE" w14:textId="77777777" w:rsidR="00B513E1" w:rsidRDefault="00B513E1">
            <w:pPr>
              <w:jc w:val="right"/>
              <w:textAlignment w:val="bottom"/>
              <w:rPr>
                <w:rFonts w:ascii="Times New Roman" w:hAnsi="Times New Roman"/>
                <w:sz w:val="20"/>
                <w:szCs w:val="20"/>
              </w:rPr>
            </w:pPr>
          </w:p>
        </w:tc>
        <w:tc>
          <w:tcPr>
            <w:tcW w:w="0" w:type="auto"/>
            <w:shd w:val="clear" w:color="auto" w:fill="CCEEFF"/>
            <w:vAlign w:val="bottom"/>
          </w:tcPr>
          <w:p w14:paraId="1A36F9AF"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9B0" w14:textId="77777777" w:rsidR="00B513E1" w:rsidRDefault="00B513E1">
            <w:pPr>
              <w:jc w:val="right"/>
              <w:textAlignment w:val="bottom"/>
              <w:rPr>
                <w:rFonts w:ascii="Times New Roman" w:hAnsi="Times New Roman"/>
                <w:sz w:val="20"/>
                <w:szCs w:val="20"/>
              </w:rPr>
            </w:pPr>
          </w:p>
        </w:tc>
        <w:tc>
          <w:tcPr>
            <w:tcW w:w="0" w:type="auto"/>
            <w:shd w:val="clear" w:color="auto" w:fill="CCEEFF"/>
            <w:vAlign w:val="bottom"/>
          </w:tcPr>
          <w:p w14:paraId="1A36F9B1"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9B2" w14:textId="77777777" w:rsidR="00B513E1" w:rsidRDefault="00B513E1">
            <w:pPr>
              <w:jc w:val="right"/>
              <w:textAlignment w:val="bottom"/>
              <w:rPr>
                <w:rFonts w:ascii="Times New Roman" w:hAnsi="Times New Roman"/>
                <w:sz w:val="20"/>
                <w:szCs w:val="20"/>
              </w:rPr>
            </w:pPr>
          </w:p>
        </w:tc>
        <w:tc>
          <w:tcPr>
            <w:tcW w:w="0" w:type="auto"/>
            <w:shd w:val="clear" w:color="auto" w:fill="CCEEFF"/>
            <w:vAlign w:val="bottom"/>
          </w:tcPr>
          <w:p w14:paraId="1A36F9B3"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9B4" w14:textId="77777777" w:rsidR="00B513E1" w:rsidRDefault="00B513E1">
            <w:pPr>
              <w:jc w:val="right"/>
              <w:textAlignment w:val="bottom"/>
              <w:rPr>
                <w:rFonts w:ascii="Times New Roman" w:hAnsi="Times New Roman"/>
                <w:sz w:val="20"/>
                <w:szCs w:val="20"/>
              </w:rPr>
            </w:pPr>
          </w:p>
        </w:tc>
        <w:tc>
          <w:tcPr>
            <w:tcW w:w="0" w:type="auto"/>
            <w:shd w:val="clear" w:color="auto" w:fill="CCEEFF"/>
            <w:vAlign w:val="bottom"/>
          </w:tcPr>
          <w:p w14:paraId="1A36F9B5"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9B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w:t>
            </w:r>
          </w:p>
        </w:tc>
        <w:tc>
          <w:tcPr>
            <w:tcW w:w="0" w:type="auto"/>
            <w:shd w:val="clear" w:color="auto" w:fill="CCEEFF"/>
            <w:vAlign w:val="bottom"/>
          </w:tcPr>
          <w:p w14:paraId="1A36F9B7" w14:textId="77777777" w:rsidR="00B513E1" w:rsidRDefault="00B513E1">
            <w:pPr>
              <w:textAlignment w:val="bottom"/>
              <w:rPr>
                <w:rFonts w:ascii="Times New Roman" w:hAnsi="Times New Roman"/>
                <w:sz w:val="20"/>
                <w:szCs w:val="20"/>
              </w:rPr>
            </w:pPr>
          </w:p>
        </w:tc>
      </w:tr>
      <w:tr w:rsidR="00B513E1" w14:paraId="1A36F9CC" w14:textId="77777777">
        <w:trPr>
          <w:jc w:val="center"/>
        </w:trPr>
        <w:tc>
          <w:tcPr>
            <w:tcW w:w="0" w:type="auto"/>
            <w:tcBorders>
              <w:top w:val="single" w:sz="8" w:space="0" w:color="000000"/>
              <w:bottom w:val="double" w:sz="6" w:space="0" w:color="000000"/>
            </w:tcBorders>
            <w:shd w:val="clear" w:color="auto" w:fill="auto"/>
            <w:tcMar>
              <w:top w:w="40" w:type="dxa"/>
              <w:left w:w="40" w:type="dxa"/>
              <w:bottom w:w="40" w:type="dxa"/>
              <w:right w:w="40" w:type="dxa"/>
            </w:tcMar>
          </w:tcPr>
          <w:p w14:paraId="1A36F9B9" w14:textId="77777777" w:rsidR="00B513E1" w:rsidRDefault="008D3882">
            <w:pPr>
              <w:ind w:hanging="240"/>
              <w:textAlignment w:val="top"/>
              <w:rPr>
                <w:rFonts w:ascii="Times New Roman" w:hAnsi="Times New Roman"/>
                <w:sz w:val="20"/>
                <w:szCs w:val="20"/>
              </w:rPr>
            </w:pPr>
            <w:r>
              <w:rPr>
                <w:rFonts w:ascii="Arial" w:eastAsia="宋体" w:hAnsi="Arial" w:cs="Arial"/>
                <w:sz w:val="20"/>
                <w:szCs w:val="20"/>
              </w:rPr>
              <w:t>Balance at March 31, 2020</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9BA"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9B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($166</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A36F9BC"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9BD"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9B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($80</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A36F9BF"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9C0"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9C1"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A36F9C2"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9C3"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9C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A36F9C5"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9C6"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9C7"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A36F9C8"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9C9"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9C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($374</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A36F9CB"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r>
    </w:tbl>
    <w:p w14:paraId="1A36F9CD" w14:textId="77777777" w:rsidR="00B513E1" w:rsidRDefault="00B513E1">
      <w:pPr>
        <w:spacing w:line="288" w:lineRule="auto"/>
        <w:jc w:val="center"/>
        <w:rPr>
          <w:rFonts w:ascii="Times New Roman" w:hAnsi="Times New Roman"/>
          <w:sz w:val="20"/>
          <w:szCs w:val="20"/>
        </w:rPr>
      </w:pPr>
    </w:p>
    <w:p w14:paraId="1A36F9CE" w14:textId="77777777" w:rsidR="00B513E1" w:rsidRDefault="00B513E1">
      <w:pPr>
        <w:spacing w:line="288" w:lineRule="auto"/>
        <w:rPr>
          <w:rFonts w:ascii="Times New Roman" w:hAnsi="Times New Roman"/>
          <w:sz w:val="20"/>
          <w:szCs w:val="20"/>
        </w:rPr>
      </w:pPr>
    </w:p>
    <w:p w14:paraId="1A36F9CF"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Note 7 – Inventories</w:t>
      </w:r>
    </w:p>
    <w:p w14:paraId="1A36F9D0" w14:textId="77777777" w:rsidR="00B513E1" w:rsidRDefault="008D3882">
      <w:pPr>
        <w:spacing w:line="288" w:lineRule="auto"/>
        <w:rPr>
          <w:rFonts w:ascii="Times New Roman" w:hAnsi="Times New Roman"/>
          <w:sz w:val="20"/>
          <w:szCs w:val="20"/>
        </w:rPr>
      </w:pPr>
      <w:r>
        <w:rPr>
          <w:rFonts w:ascii="Arial" w:eastAsia="宋体" w:hAnsi="Arial" w:cs="Arial"/>
          <w:sz w:val="20"/>
          <w:szCs w:val="20"/>
        </w:rPr>
        <w:t>Inventories consisted of the following:</w:t>
      </w:r>
    </w:p>
    <w:tbl>
      <w:tblPr>
        <w:tblW w:w="5000" w:type="pct"/>
        <w:tblCellMar>
          <w:left w:w="0" w:type="dxa"/>
          <w:right w:w="0" w:type="dxa"/>
        </w:tblCellMar>
        <w:tblLook w:val="04A0" w:firstRow="1" w:lastRow="0" w:firstColumn="1" w:lastColumn="0" w:noHBand="0" w:noVBand="1"/>
      </w:tblPr>
      <w:tblGrid>
        <w:gridCol w:w="5689"/>
        <w:gridCol w:w="61"/>
        <w:gridCol w:w="1101"/>
        <w:gridCol w:w="42"/>
        <w:gridCol w:w="130"/>
        <w:gridCol w:w="96"/>
        <w:gridCol w:w="1145"/>
        <w:gridCol w:w="42"/>
      </w:tblGrid>
      <w:tr w:rsidR="00B513E1" w14:paraId="1A36F9D2" w14:textId="77777777">
        <w:tc>
          <w:tcPr>
            <w:tcW w:w="0" w:type="auto"/>
            <w:gridSpan w:val="8"/>
            <w:shd w:val="clear" w:color="auto" w:fill="auto"/>
            <w:vAlign w:val="center"/>
          </w:tcPr>
          <w:p w14:paraId="1A36F9D1" w14:textId="77777777" w:rsidR="00B513E1" w:rsidRDefault="00B513E1">
            <w:pPr>
              <w:rPr>
                <w:rFonts w:ascii="Times New Roman" w:hAnsi="Times New Roman"/>
                <w:sz w:val="20"/>
                <w:szCs w:val="20"/>
              </w:rPr>
            </w:pPr>
          </w:p>
        </w:tc>
      </w:tr>
      <w:tr w:rsidR="00B513E1" w14:paraId="1A36F9DB" w14:textId="77777777">
        <w:tc>
          <w:tcPr>
            <w:tcW w:w="3449" w:type="pct"/>
            <w:shd w:val="clear" w:color="auto" w:fill="auto"/>
            <w:vAlign w:val="center"/>
          </w:tcPr>
          <w:p w14:paraId="1A36F9D3" w14:textId="77777777" w:rsidR="00B513E1" w:rsidRDefault="00B513E1">
            <w:pPr>
              <w:rPr>
                <w:rFonts w:ascii="Times New Roman" w:hAnsi="Times New Roman"/>
                <w:sz w:val="20"/>
                <w:szCs w:val="20"/>
              </w:rPr>
            </w:pPr>
          </w:p>
        </w:tc>
        <w:tc>
          <w:tcPr>
            <w:tcW w:w="50" w:type="pct"/>
            <w:shd w:val="clear" w:color="auto" w:fill="auto"/>
            <w:vAlign w:val="center"/>
          </w:tcPr>
          <w:p w14:paraId="1A36F9D4" w14:textId="77777777" w:rsidR="00B513E1" w:rsidRDefault="00B513E1">
            <w:pPr>
              <w:rPr>
                <w:rFonts w:ascii="Times New Roman" w:hAnsi="Times New Roman"/>
                <w:sz w:val="20"/>
                <w:szCs w:val="20"/>
              </w:rPr>
            </w:pPr>
          </w:p>
        </w:tc>
        <w:tc>
          <w:tcPr>
            <w:tcW w:w="700" w:type="pct"/>
            <w:shd w:val="clear" w:color="auto" w:fill="auto"/>
            <w:vAlign w:val="center"/>
          </w:tcPr>
          <w:p w14:paraId="1A36F9D5" w14:textId="77777777" w:rsidR="00B513E1" w:rsidRDefault="00B513E1">
            <w:pPr>
              <w:rPr>
                <w:rFonts w:ascii="Times New Roman" w:hAnsi="Times New Roman"/>
                <w:sz w:val="20"/>
                <w:szCs w:val="20"/>
              </w:rPr>
            </w:pPr>
          </w:p>
        </w:tc>
        <w:tc>
          <w:tcPr>
            <w:tcW w:w="50" w:type="pct"/>
            <w:shd w:val="clear" w:color="auto" w:fill="auto"/>
            <w:vAlign w:val="center"/>
          </w:tcPr>
          <w:p w14:paraId="1A36F9D6" w14:textId="77777777" w:rsidR="00B513E1" w:rsidRDefault="00B513E1">
            <w:pPr>
              <w:rPr>
                <w:rFonts w:ascii="Times New Roman" w:hAnsi="Times New Roman"/>
                <w:sz w:val="20"/>
                <w:szCs w:val="20"/>
              </w:rPr>
            </w:pPr>
          </w:p>
        </w:tc>
        <w:tc>
          <w:tcPr>
            <w:tcW w:w="50" w:type="pct"/>
            <w:shd w:val="clear" w:color="auto" w:fill="auto"/>
            <w:vAlign w:val="center"/>
          </w:tcPr>
          <w:p w14:paraId="1A36F9D7" w14:textId="77777777" w:rsidR="00B513E1" w:rsidRDefault="00B513E1">
            <w:pPr>
              <w:rPr>
                <w:rFonts w:ascii="Times New Roman" w:hAnsi="Times New Roman"/>
                <w:sz w:val="20"/>
                <w:szCs w:val="20"/>
              </w:rPr>
            </w:pPr>
          </w:p>
        </w:tc>
        <w:tc>
          <w:tcPr>
            <w:tcW w:w="50" w:type="pct"/>
            <w:shd w:val="clear" w:color="auto" w:fill="auto"/>
            <w:vAlign w:val="center"/>
          </w:tcPr>
          <w:p w14:paraId="1A36F9D8" w14:textId="77777777" w:rsidR="00B513E1" w:rsidRDefault="00B513E1">
            <w:pPr>
              <w:rPr>
                <w:rFonts w:ascii="Times New Roman" w:hAnsi="Times New Roman"/>
                <w:sz w:val="20"/>
                <w:szCs w:val="20"/>
              </w:rPr>
            </w:pPr>
          </w:p>
        </w:tc>
        <w:tc>
          <w:tcPr>
            <w:tcW w:w="600" w:type="pct"/>
            <w:shd w:val="clear" w:color="auto" w:fill="auto"/>
            <w:vAlign w:val="center"/>
          </w:tcPr>
          <w:p w14:paraId="1A36F9D9" w14:textId="77777777" w:rsidR="00B513E1" w:rsidRDefault="00B513E1">
            <w:pPr>
              <w:rPr>
                <w:rFonts w:ascii="Times New Roman" w:hAnsi="Times New Roman"/>
                <w:sz w:val="20"/>
                <w:szCs w:val="20"/>
              </w:rPr>
            </w:pPr>
          </w:p>
        </w:tc>
        <w:tc>
          <w:tcPr>
            <w:tcW w:w="50" w:type="pct"/>
            <w:shd w:val="clear" w:color="auto" w:fill="auto"/>
            <w:vAlign w:val="center"/>
          </w:tcPr>
          <w:p w14:paraId="1A36F9DA" w14:textId="77777777" w:rsidR="00B513E1" w:rsidRDefault="00B513E1">
            <w:pPr>
              <w:rPr>
                <w:rFonts w:ascii="Times New Roman" w:hAnsi="Times New Roman"/>
                <w:sz w:val="20"/>
                <w:szCs w:val="20"/>
              </w:rPr>
            </w:pPr>
          </w:p>
        </w:tc>
      </w:tr>
      <w:tr w:rsidR="00B513E1" w14:paraId="1A36F9E2"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9D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9D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 xml:space="preserve">March 31 </w:t>
            </w:r>
            <w:r>
              <w:rPr>
                <w:rFonts w:ascii="Arial" w:eastAsia="宋体" w:hAnsi="Arial" w:cs="Arial"/>
                <w:b/>
                <w:bCs/>
                <w:sz w:val="20"/>
                <w:szCs w:val="20"/>
              </w:rPr>
              <w:br/>
              <w:t>2020</w:t>
            </w:r>
          </w:p>
        </w:tc>
        <w:tc>
          <w:tcPr>
            <w:tcW w:w="0" w:type="auto"/>
            <w:tcBorders>
              <w:bottom w:val="single" w:sz="8" w:space="0" w:color="000000"/>
            </w:tcBorders>
            <w:shd w:val="clear" w:color="auto" w:fill="auto"/>
            <w:vAlign w:val="bottom"/>
          </w:tcPr>
          <w:p w14:paraId="1A36F9DE"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6F9D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9E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 xml:space="preserve">December 31 </w:t>
            </w:r>
            <w:r>
              <w:rPr>
                <w:rFonts w:ascii="Arial" w:eastAsia="宋体" w:hAnsi="Arial" w:cs="Arial"/>
                <w:sz w:val="20"/>
                <w:szCs w:val="20"/>
              </w:rPr>
              <w:br/>
              <w:t>2019</w:t>
            </w:r>
          </w:p>
        </w:tc>
        <w:tc>
          <w:tcPr>
            <w:tcW w:w="0" w:type="auto"/>
            <w:shd w:val="clear" w:color="auto" w:fill="auto"/>
            <w:vAlign w:val="bottom"/>
          </w:tcPr>
          <w:p w14:paraId="1A36F9E1" w14:textId="77777777" w:rsidR="00B513E1" w:rsidRDefault="00B513E1">
            <w:pPr>
              <w:textAlignment w:val="bottom"/>
              <w:rPr>
                <w:rFonts w:ascii="Times New Roman" w:hAnsi="Times New Roman"/>
                <w:sz w:val="20"/>
                <w:szCs w:val="20"/>
              </w:rPr>
            </w:pPr>
          </w:p>
        </w:tc>
      </w:tr>
      <w:tr w:rsidR="00B513E1" w14:paraId="1A36F9EB"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6F9E3" w14:textId="77777777" w:rsidR="00B513E1" w:rsidRDefault="008D3882">
            <w:pPr>
              <w:textAlignment w:val="bottom"/>
              <w:rPr>
                <w:rFonts w:ascii="Times New Roman" w:hAnsi="Times New Roman"/>
                <w:sz w:val="20"/>
                <w:szCs w:val="20"/>
              </w:rPr>
            </w:pPr>
            <w:r>
              <w:rPr>
                <w:rFonts w:ascii="Arial" w:eastAsia="宋体" w:hAnsi="Arial" w:cs="Arial"/>
                <w:sz w:val="20"/>
                <w:szCs w:val="20"/>
              </w:rPr>
              <w:t>Long-term contracts in progress</w:t>
            </w:r>
          </w:p>
        </w:tc>
        <w:tc>
          <w:tcPr>
            <w:tcW w:w="0" w:type="auto"/>
            <w:tcBorders>
              <w:top w:val="single" w:sz="8" w:space="0" w:color="000000"/>
            </w:tcBorders>
            <w:shd w:val="clear" w:color="auto" w:fill="CCEEFF"/>
            <w:tcMar>
              <w:top w:w="40" w:type="dxa"/>
              <w:left w:w="40" w:type="dxa"/>
              <w:bottom w:w="40" w:type="dxa"/>
            </w:tcMar>
            <w:vAlign w:val="bottom"/>
          </w:tcPr>
          <w:p w14:paraId="1A36F9E4"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9E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$990</w:t>
            </w:r>
          </w:p>
        </w:tc>
        <w:tc>
          <w:tcPr>
            <w:tcW w:w="0" w:type="auto"/>
            <w:tcBorders>
              <w:top w:val="single" w:sz="8" w:space="0" w:color="000000"/>
            </w:tcBorders>
            <w:shd w:val="clear" w:color="auto" w:fill="CCEEFF"/>
            <w:vAlign w:val="bottom"/>
          </w:tcPr>
          <w:p w14:paraId="1A36F9E6"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6F9E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6F9E8"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9E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$1,187</w:t>
            </w:r>
          </w:p>
        </w:tc>
        <w:tc>
          <w:tcPr>
            <w:tcW w:w="0" w:type="auto"/>
            <w:tcBorders>
              <w:top w:val="single" w:sz="8" w:space="0" w:color="000000"/>
            </w:tcBorders>
            <w:shd w:val="clear" w:color="auto" w:fill="CCEEFF"/>
            <w:vAlign w:val="bottom"/>
          </w:tcPr>
          <w:p w14:paraId="1A36F9EA" w14:textId="77777777" w:rsidR="00B513E1" w:rsidRDefault="00B513E1">
            <w:pPr>
              <w:textAlignment w:val="bottom"/>
              <w:rPr>
                <w:rFonts w:ascii="Times New Roman" w:hAnsi="Times New Roman"/>
                <w:sz w:val="20"/>
                <w:szCs w:val="20"/>
              </w:rPr>
            </w:pPr>
          </w:p>
        </w:tc>
      </w:tr>
      <w:tr w:rsidR="00B513E1" w14:paraId="1A36F9F2" w14:textId="77777777">
        <w:tc>
          <w:tcPr>
            <w:tcW w:w="0" w:type="auto"/>
            <w:shd w:val="clear" w:color="auto" w:fill="auto"/>
            <w:tcMar>
              <w:top w:w="40" w:type="dxa"/>
              <w:left w:w="40" w:type="dxa"/>
              <w:bottom w:w="40" w:type="dxa"/>
              <w:right w:w="40" w:type="dxa"/>
            </w:tcMar>
            <w:vAlign w:val="bottom"/>
          </w:tcPr>
          <w:p w14:paraId="1A36F9EC" w14:textId="77777777" w:rsidR="00B513E1" w:rsidRDefault="008D3882">
            <w:pPr>
              <w:textAlignment w:val="bottom"/>
              <w:rPr>
                <w:rFonts w:ascii="Times New Roman" w:hAnsi="Times New Roman"/>
                <w:sz w:val="20"/>
                <w:szCs w:val="20"/>
              </w:rPr>
            </w:pPr>
            <w:r>
              <w:rPr>
                <w:rFonts w:ascii="Arial" w:eastAsia="宋体" w:hAnsi="Arial" w:cs="Arial"/>
                <w:sz w:val="20"/>
                <w:szCs w:val="20"/>
              </w:rPr>
              <w:t>Commercial aircraft programs</w:t>
            </w:r>
          </w:p>
        </w:tc>
        <w:tc>
          <w:tcPr>
            <w:tcW w:w="0" w:type="auto"/>
            <w:gridSpan w:val="2"/>
            <w:shd w:val="clear" w:color="auto" w:fill="auto"/>
            <w:tcMar>
              <w:top w:w="40" w:type="dxa"/>
              <w:left w:w="40" w:type="dxa"/>
              <w:bottom w:w="40" w:type="dxa"/>
            </w:tcMar>
            <w:vAlign w:val="bottom"/>
          </w:tcPr>
          <w:p w14:paraId="1A36F9E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68,719</w:t>
            </w:r>
          </w:p>
        </w:tc>
        <w:tc>
          <w:tcPr>
            <w:tcW w:w="0" w:type="auto"/>
            <w:shd w:val="clear" w:color="auto" w:fill="auto"/>
            <w:vAlign w:val="bottom"/>
          </w:tcPr>
          <w:p w14:paraId="1A36F9EE"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9E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9F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66,016</w:t>
            </w:r>
          </w:p>
        </w:tc>
        <w:tc>
          <w:tcPr>
            <w:tcW w:w="0" w:type="auto"/>
            <w:shd w:val="clear" w:color="auto" w:fill="auto"/>
            <w:vAlign w:val="bottom"/>
          </w:tcPr>
          <w:p w14:paraId="1A36F9F1" w14:textId="77777777" w:rsidR="00B513E1" w:rsidRDefault="00B513E1">
            <w:pPr>
              <w:textAlignment w:val="bottom"/>
              <w:rPr>
                <w:rFonts w:ascii="Times New Roman" w:hAnsi="Times New Roman"/>
                <w:sz w:val="20"/>
                <w:szCs w:val="20"/>
              </w:rPr>
            </w:pPr>
          </w:p>
        </w:tc>
      </w:tr>
      <w:tr w:rsidR="00B513E1" w14:paraId="1A36F9F9"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1A36F9F3" w14:textId="77777777" w:rsidR="00B513E1" w:rsidRDefault="008D3882">
            <w:pPr>
              <w:ind w:hanging="240"/>
              <w:textAlignment w:val="bottom"/>
              <w:rPr>
                <w:rFonts w:ascii="Times New Roman" w:hAnsi="Times New Roman"/>
                <w:sz w:val="20"/>
                <w:szCs w:val="20"/>
              </w:rPr>
            </w:pPr>
            <w:r>
              <w:rPr>
                <w:rFonts w:ascii="Arial" w:eastAsia="宋体" w:hAnsi="Arial" w:cs="Arial"/>
                <w:sz w:val="20"/>
                <w:szCs w:val="20"/>
              </w:rPr>
              <w:t>Commercial spare parts, used aircraft, general stock materials and 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9F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10,311</w:t>
            </w:r>
          </w:p>
        </w:tc>
        <w:tc>
          <w:tcPr>
            <w:tcW w:w="0" w:type="auto"/>
            <w:tcBorders>
              <w:bottom w:val="single" w:sz="8" w:space="0" w:color="000000"/>
            </w:tcBorders>
            <w:shd w:val="clear" w:color="auto" w:fill="CCEEFF"/>
            <w:vAlign w:val="bottom"/>
          </w:tcPr>
          <w:p w14:paraId="1A36F9F5"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1A36F9F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9F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9,419</w:t>
            </w:r>
          </w:p>
        </w:tc>
        <w:tc>
          <w:tcPr>
            <w:tcW w:w="0" w:type="auto"/>
            <w:tcBorders>
              <w:bottom w:val="single" w:sz="8" w:space="0" w:color="000000"/>
            </w:tcBorders>
            <w:shd w:val="clear" w:color="auto" w:fill="CCEEFF"/>
            <w:vAlign w:val="bottom"/>
          </w:tcPr>
          <w:p w14:paraId="1A36F9F8" w14:textId="77777777" w:rsidR="00B513E1" w:rsidRDefault="00B513E1">
            <w:pPr>
              <w:textAlignment w:val="bottom"/>
              <w:rPr>
                <w:rFonts w:ascii="Times New Roman" w:hAnsi="Times New Roman"/>
                <w:sz w:val="20"/>
                <w:szCs w:val="20"/>
              </w:rPr>
            </w:pPr>
          </w:p>
        </w:tc>
      </w:tr>
      <w:tr w:rsidR="00B513E1" w14:paraId="1A36FA02"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6F9FA" w14:textId="77777777" w:rsidR="00B513E1" w:rsidRDefault="008D3882">
            <w:pPr>
              <w:textAlignment w:val="bottom"/>
              <w:rPr>
                <w:rFonts w:ascii="Times New Roman" w:hAnsi="Times New Roman"/>
                <w:sz w:val="20"/>
                <w:szCs w:val="20"/>
              </w:rPr>
            </w:pPr>
            <w:r>
              <w:rPr>
                <w:rFonts w:ascii="Arial" w:eastAsia="宋体" w:hAnsi="Arial" w:cs="Arial"/>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9FB"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9F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$80,020</w:t>
            </w:r>
          </w:p>
        </w:tc>
        <w:tc>
          <w:tcPr>
            <w:tcW w:w="0" w:type="auto"/>
            <w:tcBorders>
              <w:top w:val="single" w:sz="8" w:space="0" w:color="000000"/>
              <w:bottom w:val="double" w:sz="6" w:space="0" w:color="000000"/>
            </w:tcBorders>
            <w:shd w:val="clear" w:color="auto" w:fill="auto"/>
            <w:vAlign w:val="bottom"/>
          </w:tcPr>
          <w:p w14:paraId="1A36F9FD"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6F9FE"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9FF"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A0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$76,622</w:t>
            </w:r>
          </w:p>
        </w:tc>
        <w:tc>
          <w:tcPr>
            <w:tcW w:w="0" w:type="auto"/>
            <w:tcBorders>
              <w:top w:val="single" w:sz="8" w:space="0" w:color="000000"/>
              <w:bottom w:val="double" w:sz="6" w:space="0" w:color="000000"/>
            </w:tcBorders>
            <w:shd w:val="clear" w:color="auto" w:fill="auto"/>
            <w:vAlign w:val="bottom"/>
          </w:tcPr>
          <w:p w14:paraId="1A36FA01" w14:textId="77777777" w:rsidR="00B513E1" w:rsidRDefault="00B513E1">
            <w:pPr>
              <w:textAlignment w:val="bottom"/>
              <w:rPr>
                <w:rFonts w:ascii="Times New Roman" w:hAnsi="Times New Roman"/>
                <w:sz w:val="20"/>
                <w:szCs w:val="20"/>
              </w:rPr>
            </w:pPr>
          </w:p>
        </w:tc>
      </w:tr>
    </w:tbl>
    <w:p w14:paraId="1A36FA03" w14:textId="77777777" w:rsidR="00B513E1" w:rsidRDefault="00B513E1">
      <w:pPr>
        <w:spacing w:line="288" w:lineRule="auto"/>
        <w:rPr>
          <w:rFonts w:ascii="Times New Roman" w:hAnsi="Times New Roman"/>
          <w:sz w:val="20"/>
          <w:szCs w:val="20"/>
        </w:rPr>
      </w:pPr>
    </w:p>
    <w:p w14:paraId="1A36FA04"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Long-Term Contracts in Progress</w:t>
      </w:r>
    </w:p>
    <w:p w14:paraId="1A36FA05"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Long-term contracts in progress includes Delta launch program inventory that is being sold at cost to </w:t>
      </w:r>
      <w:r>
        <w:rPr>
          <w:rFonts w:ascii="Arial" w:eastAsia="宋体" w:hAnsi="Arial" w:cs="Arial"/>
          <w:sz w:val="20"/>
          <w:szCs w:val="20"/>
        </w:rPr>
        <w:t>United Launch Alliance (ULA) under an inventory supply agreement that terminates on March 31, 2021. The inventory balance was $176 at March 31, 2020 and December 31, 2019. See indemnifications to ULA in Note 12.</w:t>
      </w:r>
    </w:p>
    <w:p w14:paraId="1A36FA06"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Included in inventories are capitalized prec</w:t>
      </w:r>
      <w:r>
        <w:rPr>
          <w:rFonts w:ascii="Arial" w:eastAsia="宋体" w:hAnsi="Arial" w:cs="Arial"/>
          <w:sz w:val="20"/>
          <w:szCs w:val="20"/>
        </w:rPr>
        <w:t>ontract costs of $751 at March 31, 2020 and $711 at December 31, 2019 primarily related to the KC-46A Tanker and Commercial Crew. See Note 11.</w:t>
      </w:r>
    </w:p>
    <w:p w14:paraId="1A36FA07" w14:textId="77777777" w:rsidR="00B513E1" w:rsidRDefault="00B513E1">
      <w:pPr>
        <w:rPr>
          <w:rFonts w:ascii="Times New Roman" w:hAnsi="Times New Roman"/>
          <w:sz w:val="20"/>
          <w:szCs w:val="20"/>
        </w:rPr>
      </w:pPr>
    </w:p>
    <w:p w14:paraId="1A36FA08"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11</w:t>
      </w:r>
    </w:p>
    <w:p w14:paraId="1A36FA09" w14:textId="77777777" w:rsidR="00B513E1" w:rsidRDefault="008D3882">
      <w:r>
        <w:rPr>
          <w:rFonts w:ascii="Times New Roman" w:hAnsi="Times New Roman"/>
          <w:sz w:val="20"/>
          <w:szCs w:val="20"/>
        </w:rPr>
        <w:pict w14:anchorId="1A370DF8">
          <v:rect id="_x0000_i1037" style="width:415.3pt;height:1.5pt" o:hralign="center" o:hrstd="t" o:hr="t" fillcolor="#a0a0a0" stroked="f"/>
        </w:pict>
      </w:r>
    </w:p>
    <w:p w14:paraId="1A36FA0A" w14:textId="77777777" w:rsidR="00B513E1" w:rsidRDefault="008D3882">
      <w:pPr>
        <w:spacing w:line="288" w:lineRule="auto"/>
        <w:rPr>
          <w:rFonts w:ascii="Times New Roman" w:hAnsi="Times New Roman"/>
          <w:sz w:val="18"/>
          <w:szCs w:val="18"/>
        </w:rPr>
      </w:pPr>
      <w:hyperlink r:id="rId116" w:anchor="sE70E6F711B4F5586BF48FF58B4C6B012" w:history="1">
        <w:r>
          <w:rPr>
            <w:rStyle w:val="a5"/>
            <w:rFonts w:ascii="Arial" w:eastAsia="宋体" w:hAnsi="Arial" w:cs="Arial"/>
            <w:sz w:val="18"/>
            <w:szCs w:val="18"/>
          </w:rPr>
          <w:t>Table of Contents</w:t>
        </w:r>
      </w:hyperlink>
    </w:p>
    <w:p w14:paraId="1A36FA0B" w14:textId="77777777" w:rsidR="00B513E1" w:rsidRDefault="00B513E1">
      <w:pPr>
        <w:rPr>
          <w:rFonts w:ascii="Times New Roman" w:hAnsi="Times New Roman"/>
          <w:sz w:val="20"/>
          <w:szCs w:val="20"/>
        </w:rPr>
      </w:pPr>
    </w:p>
    <w:p w14:paraId="1A36FA0C"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Commercial Aircraft Programs</w:t>
      </w:r>
    </w:p>
    <w:p w14:paraId="1A36FA0D"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At March 31, 2020 and December 31, 2019, commercial aircraft programs inventory included $809 and $1,313 of deferred production costs and $556 and $521 of unamortized tooling and other non-recurring costs related to the 737 program. At March 31, 2020, $1,3</w:t>
      </w:r>
      <w:r>
        <w:rPr>
          <w:rFonts w:ascii="Arial" w:eastAsia="宋体" w:hAnsi="Arial" w:cs="Arial"/>
          <w:sz w:val="20"/>
          <w:szCs w:val="20"/>
        </w:rPr>
        <w:t>59 of 737 deferred production costs, unamortized tooling and other non-recurring costs are expected to be recovered from units included in the program accounting quantity that have firm orders and $6 is expected to be recovered from units included in the p</w:t>
      </w:r>
      <w:r>
        <w:rPr>
          <w:rFonts w:ascii="Arial" w:eastAsia="宋体" w:hAnsi="Arial" w:cs="Arial"/>
          <w:sz w:val="20"/>
          <w:szCs w:val="20"/>
        </w:rPr>
        <w:t xml:space="preserve">rogram accounting quantity that represent expected future orders. </w:t>
      </w:r>
    </w:p>
    <w:p w14:paraId="1A36FA0E"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At March 31, 2020 and December 31, 2019, commercial aircraft programs inventory included the following amounts related to the 777X program: $6,292 and $5,628 of work in process and $3,053 a</w:t>
      </w:r>
      <w:r>
        <w:rPr>
          <w:rFonts w:ascii="Arial" w:eastAsia="宋体" w:hAnsi="Arial" w:cs="Arial"/>
          <w:sz w:val="20"/>
          <w:szCs w:val="20"/>
        </w:rPr>
        <w:t>nd $2,914 of unamortized tooling and other non-recurring costs.</w:t>
      </w:r>
    </w:p>
    <w:p w14:paraId="1A36FA0F"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At March 31, 2020 and December 31, 2019, commercial aircraft programs inventory included the following amounts related to the 787 program: $25,326 and $24,772 of work in process (including def</w:t>
      </w:r>
      <w:r>
        <w:rPr>
          <w:rFonts w:ascii="Arial" w:eastAsia="宋体" w:hAnsi="Arial" w:cs="Arial"/>
          <w:sz w:val="20"/>
          <w:szCs w:val="20"/>
        </w:rPr>
        <w:t>erred production costs of $16,841 and $18,716), $2,067 and $2,202 of supplier advances, and $1,949 and $2,092 of unamortized tooling and other non-recurring costs. At March 31, 2020, $16,000 of 787 deferred production costs, unamortized tooling and other n</w:t>
      </w:r>
      <w:r>
        <w:rPr>
          <w:rFonts w:ascii="Arial" w:eastAsia="宋体" w:hAnsi="Arial" w:cs="Arial"/>
          <w:sz w:val="20"/>
          <w:szCs w:val="20"/>
        </w:rPr>
        <w:t>on-recurring costs are expected to be recovered from units included in the program accounting quantity that have firm orders and $2,790 is expected to be recovered from units included in the program accounting quantity that represent expected future orders</w:t>
      </w:r>
      <w:r>
        <w:rPr>
          <w:rFonts w:ascii="Arial" w:eastAsia="宋体" w:hAnsi="Arial" w:cs="Arial"/>
          <w:sz w:val="20"/>
          <w:szCs w:val="20"/>
        </w:rPr>
        <w:t xml:space="preserve">. </w:t>
      </w:r>
    </w:p>
    <w:p w14:paraId="1A36FA10"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Commercial aircraft programs inventory included amounts credited in cash or other consideration (early issue sales consideration) to airline customers totaling $2,993 and $2,863 at March 31, 2020 and December 31, 2019.</w:t>
      </w:r>
    </w:p>
    <w:p w14:paraId="1A36FA11"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Note 8 – Contracts with Customers</w:t>
      </w:r>
    </w:p>
    <w:p w14:paraId="1A36FA12"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Unbilled receivables increased from $9,043 at December 31, 2019 to $9,365 at March 31, 2020, primarily driven by revenue recognized at Defense, Space &amp; Security</w:t>
      </w:r>
      <w:r>
        <w:rPr>
          <w:rFonts w:ascii="Times New Roman" w:eastAsia="宋体" w:hAnsi="Times New Roman"/>
          <w:sz w:val="20"/>
          <w:szCs w:val="20"/>
        </w:rPr>
        <w:t xml:space="preserve"> (</w:t>
      </w:r>
      <w:r>
        <w:rPr>
          <w:rFonts w:ascii="Arial" w:eastAsia="宋体" w:hAnsi="Arial" w:cs="Arial"/>
          <w:sz w:val="20"/>
          <w:szCs w:val="20"/>
        </w:rPr>
        <w:t>BDS) and Global Services (BGS) in excess of billings.</w:t>
      </w:r>
    </w:p>
    <w:p w14:paraId="1A36FA13"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Advances and progress billings increased</w:t>
      </w:r>
      <w:r>
        <w:rPr>
          <w:rFonts w:ascii="Arial" w:eastAsia="宋体" w:hAnsi="Arial" w:cs="Arial"/>
          <w:sz w:val="20"/>
          <w:szCs w:val="20"/>
        </w:rPr>
        <w:t xml:space="preserve"> from $51,551 at December 31, 2019 to $52,883 at March 31, 2020, primarily driven by advances on orders received in excess of revenue recognized at Commercial Airplanes (BCA), BDS and BGS. </w:t>
      </w:r>
    </w:p>
    <w:p w14:paraId="1A36FA14"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Revenues recognized during the three months ended March 31, 2020 a</w:t>
      </w:r>
      <w:r>
        <w:rPr>
          <w:rFonts w:ascii="Arial" w:eastAsia="宋体" w:hAnsi="Arial" w:cs="Arial"/>
          <w:sz w:val="20"/>
          <w:szCs w:val="20"/>
        </w:rPr>
        <w:t>nd 2019 from amounts recorded as Advances and progress billings at the beginning of each year were $3,790 and $5,897.</w:t>
      </w:r>
    </w:p>
    <w:p w14:paraId="1A36FA15"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Certain commercial airplane customers are experiencing liquidity issues and seeking additional capital given the negative effect of COVID-</w:t>
      </w:r>
      <w:r>
        <w:rPr>
          <w:rFonts w:ascii="Arial" w:eastAsia="宋体" w:hAnsi="Arial" w:cs="Arial"/>
          <w:sz w:val="20"/>
          <w:szCs w:val="20"/>
        </w:rPr>
        <w:t>19 on the commercial airline industry. Should these customers fail to address their liquidity issues, accounts receivable, unbilled receivables and certain inventory could become impaired. In addition, we would have to remove contracts related to these cus</w:t>
      </w:r>
      <w:r>
        <w:rPr>
          <w:rFonts w:ascii="Arial" w:eastAsia="宋体" w:hAnsi="Arial" w:cs="Arial"/>
          <w:sz w:val="20"/>
          <w:szCs w:val="20"/>
        </w:rPr>
        <w:t>tomers from backlog and remarket any undelivered aircraft.</w:t>
      </w:r>
    </w:p>
    <w:p w14:paraId="1A36FA16" w14:textId="77777777" w:rsidR="00B513E1" w:rsidRDefault="00B513E1">
      <w:pPr>
        <w:rPr>
          <w:rFonts w:ascii="Times New Roman" w:hAnsi="Times New Roman"/>
          <w:sz w:val="20"/>
          <w:szCs w:val="20"/>
        </w:rPr>
      </w:pPr>
    </w:p>
    <w:p w14:paraId="1A36FA17"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12</w:t>
      </w:r>
    </w:p>
    <w:p w14:paraId="1A36FA18" w14:textId="77777777" w:rsidR="00B513E1" w:rsidRDefault="008D3882">
      <w:r>
        <w:rPr>
          <w:rFonts w:ascii="Times New Roman" w:hAnsi="Times New Roman"/>
          <w:sz w:val="20"/>
          <w:szCs w:val="20"/>
        </w:rPr>
        <w:pict w14:anchorId="1A370DF9">
          <v:rect id="_x0000_i1038" style="width:415.3pt;height:1.5pt" o:hralign="center" o:hrstd="t" o:hr="t" fillcolor="#a0a0a0" stroked="f"/>
        </w:pict>
      </w:r>
    </w:p>
    <w:p w14:paraId="1A36FA19" w14:textId="77777777" w:rsidR="00B513E1" w:rsidRDefault="008D3882">
      <w:pPr>
        <w:spacing w:line="288" w:lineRule="auto"/>
        <w:rPr>
          <w:rFonts w:ascii="Times New Roman" w:hAnsi="Times New Roman"/>
          <w:sz w:val="18"/>
          <w:szCs w:val="18"/>
        </w:rPr>
      </w:pPr>
      <w:hyperlink r:id="rId117" w:anchor="sE70E6F711B4F5586BF48FF58B4C6B012" w:history="1">
        <w:r>
          <w:rPr>
            <w:rStyle w:val="a5"/>
            <w:rFonts w:ascii="Arial" w:eastAsia="宋体" w:hAnsi="Arial" w:cs="Arial"/>
            <w:sz w:val="18"/>
            <w:szCs w:val="18"/>
          </w:rPr>
          <w:t>Table of Contents</w:t>
        </w:r>
      </w:hyperlink>
    </w:p>
    <w:p w14:paraId="1A36FA1A" w14:textId="77777777" w:rsidR="00B513E1" w:rsidRDefault="00B513E1">
      <w:pPr>
        <w:rPr>
          <w:rFonts w:ascii="Times New Roman" w:hAnsi="Times New Roman"/>
          <w:sz w:val="20"/>
          <w:szCs w:val="20"/>
        </w:rPr>
      </w:pPr>
    </w:p>
    <w:p w14:paraId="1A36FA1B"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 xml:space="preserve">Note </w:t>
      </w:r>
      <w:r>
        <w:rPr>
          <w:rFonts w:ascii="Arial" w:eastAsia="宋体" w:hAnsi="Arial" w:cs="Arial"/>
          <w:b/>
          <w:bCs/>
          <w:color w:val="000000"/>
          <w:sz w:val="20"/>
          <w:szCs w:val="20"/>
        </w:rPr>
        <w:t>9</w:t>
      </w:r>
      <w:r>
        <w:rPr>
          <w:rFonts w:ascii="Arial" w:eastAsia="宋体" w:hAnsi="Arial" w:cs="Arial"/>
          <w:b/>
          <w:bCs/>
          <w:sz w:val="20"/>
          <w:szCs w:val="20"/>
        </w:rPr>
        <w:t xml:space="preserve"> – Customer </w:t>
      </w:r>
      <w:r>
        <w:rPr>
          <w:rFonts w:ascii="Arial" w:eastAsia="宋体" w:hAnsi="Arial" w:cs="Arial"/>
          <w:b/>
          <w:bCs/>
          <w:sz w:val="20"/>
          <w:szCs w:val="20"/>
        </w:rPr>
        <w:t>Financing</w:t>
      </w:r>
    </w:p>
    <w:p w14:paraId="1A36FA1C"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Customer financing primarily relates to the Boeing Capital (BCC) segment and consisted of the following:</w:t>
      </w:r>
    </w:p>
    <w:tbl>
      <w:tblPr>
        <w:tblW w:w="5000" w:type="pct"/>
        <w:tblCellMar>
          <w:left w:w="0" w:type="dxa"/>
          <w:right w:w="0" w:type="dxa"/>
        </w:tblCellMar>
        <w:tblLook w:val="04A0" w:firstRow="1" w:lastRow="0" w:firstColumn="1" w:lastColumn="0" w:noHBand="0" w:noVBand="1"/>
      </w:tblPr>
      <w:tblGrid>
        <w:gridCol w:w="5742"/>
        <w:gridCol w:w="62"/>
        <w:gridCol w:w="957"/>
        <w:gridCol w:w="107"/>
        <w:gridCol w:w="130"/>
        <w:gridCol w:w="93"/>
        <w:gridCol w:w="1108"/>
        <w:gridCol w:w="107"/>
      </w:tblGrid>
      <w:tr w:rsidR="00B513E1" w14:paraId="1A36FA1E" w14:textId="77777777">
        <w:tc>
          <w:tcPr>
            <w:tcW w:w="0" w:type="auto"/>
            <w:gridSpan w:val="8"/>
            <w:shd w:val="clear" w:color="auto" w:fill="auto"/>
            <w:vAlign w:val="center"/>
          </w:tcPr>
          <w:p w14:paraId="1A36FA1D" w14:textId="77777777" w:rsidR="00B513E1" w:rsidRDefault="00B513E1">
            <w:pPr>
              <w:rPr>
                <w:rFonts w:ascii="Times New Roman" w:hAnsi="Times New Roman"/>
                <w:sz w:val="20"/>
                <w:szCs w:val="20"/>
              </w:rPr>
            </w:pPr>
          </w:p>
        </w:tc>
      </w:tr>
      <w:tr w:rsidR="00B513E1" w14:paraId="1A36FA27" w14:textId="77777777">
        <w:tc>
          <w:tcPr>
            <w:tcW w:w="3500" w:type="pct"/>
            <w:shd w:val="clear" w:color="auto" w:fill="auto"/>
            <w:vAlign w:val="center"/>
          </w:tcPr>
          <w:p w14:paraId="1A36FA1F" w14:textId="77777777" w:rsidR="00B513E1" w:rsidRDefault="00B513E1">
            <w:pPr>
              <w:rPr>
                <w:rFonts w:ascii="Times New Roman" w:hAnsi="Times New Roman"/>
                <w:sz w:val="20"/>
                <w:szCs w:val="20"/>
              </w:rPr>
            </w:pPr>
          </w:p>
        </w:tc>
        <w:tc>
          <w:tcPr>
            <w:tcW w:w="50" w:type="pct"/>
            <w:shd w:val="clear" w:color="auto" w:fill="auto"/>
            <w:vAlign w:val="center"/>
          </w:tcPr>
          <w:p w14:paraId="1A36FA20" w14:textId="77777777" w:rsidR="00B513E1" w:rsidRDefault="00B513E1">
            <w:pPr>
              <w:rPr>
                <w:rFonts w:ascii="Times New Roman" w:hAnsi="Times New Roman"/>
                <w:sz w:val="20"/>
                <w:szCs w:val="20"/>
              </w:rPr>
            </w:pPr>
          </w:p>
        </w:tc>
        <w:tc>
          <w:tcPr>
            <w:tcW w:w="650" w:type="pct"/>
            <w:shd w:val="clear" w:color="auto" w:fill="auto"/>
            <w:vAlign w:val="center"/>
          </w:tcPr>
          <w:p w14:paraId="1A36FA21" w14:textId="77777777" w:rsidR="00B513E1" w:rsidRDefault="00B513E1">
            <w:pPr>
              <w:rPr>
                <w:rFonts w:ascii="Times New Roman" w:hAnsi="Times New Roman"/>
                <w:sz w:val="20"/>
                <w:szCs w:val="20"/>
              </w:rPr>
            </w:pPr>
          </w:p>
        </w:tc>
        <w:tc>
          <w:tcPr>
            <w:tcW w:w="50" w:type="pct"/>
            <w:shd w:val="clear" w:color="auto" w:fill="auto"/>
            <w:vAlign w:val="center"/>
          </w:tcPr>
          <w:p w14:paraId="1A36FA22" w14:textId="77777777" w:rsidR="00B513E1" w:rsidRDefault="00B513E1">
            <w:pPr>
              <w:rPr>
                <w:rFonts w:ascii="Times New Roman" w:hAnsi="Times New Roman"/>
                <w:sz w:val="20"/>
                <w:szCs w:val="20"/>
              </w:rPr>
            </w:pPr>
          </w:p>
        </w:tc>
        <w:tc>
          <w:tcPr>
            <w:tcW w:w="50" w:type="pct"/>
            <w:shd w:val="clear" w:color="auto" w:fill="auto"/>
            <w:vAlign w:val="center"/>
          </w:tcPr>
          <w:p w14:paraId="1A36FA23" w14:textId="77777777" w:rsidR="00B513E1" w:rsidRDefault="00B513E1">
            <w:pPr>
              <w:rPr>
                <w:rFonts w:ascii="Times New Roman" w:hAnsi="Times New Roman"/>
                <w:sz w:val="20"/>
                <w:szCs w:val="20"/>
              </w:rPr>
            </w:pPr>
          </w:p>
        </w:tc>
        <w:tc>
          <w:tcPr>
            <w:tcW w:w="50" w:type="pct"/>
            <w:shd w:val="clear" w:color="auto" w:fill="auto"/>
            <w:vAlign w:val="center"/>
          </w:tcPr>
          <w:p w14:paraId="1A36FA24" w14:textId="77777777" w:rsidR="00B513E1" w:rsidRDefault="00B513E1">
            <w:pPr>
              <w:rPr>
                <w:rFonts w:ascii="Times New Roman" w:hAnsi="Times New Roman"/>
                <w:sz w:val="20"/>
                <w:szCs w:val="20"/>
              </w:rPr>
            </w:pPr>
          </w:p>
        </w:tc>
        <w:tc>
          <w:tcPr>
            <w:tcW w:w="600" w:type="pct"/>
            <w:shd w:val="clear" w:color="auto" w:fill="auto"/>
            <w:vAlign w:val="center"/>
          </w:tcPr>
          <w:p w14:paraId="1A36FA25" w14:textId="77777777" w:rsidR="00B513E1" w:rsidRDefault="00B513E1">
            <w:pPr>
              <w:rPr>
                <w:rFonts w:ascii="Times New Roman" w:hAnsi="Times New Roman"/>
                <w:sz w:val="20"/>
                <w:szCs w:val="20"/>
              </w:rPr>
            </w:pPr>
          </w:p>
        </w:tc>
        <w:tc>
          <w:tcPr>
            <w:tcW w:w="50" w:type="pct"/>
            <w:shd w:val="clear" w:color="auto" w:fill="auto"/>
            <w:vAlign w:val="center"/>
          </w:tcPr>
          <w:p w14:paraId="1A36FA26" w14:textId="77777777" w:rsidR="00B513E1" w:rsidRDefault="00B513E1">
            <w:pPr>
              <w:rPr>
                <w:rFonts w:ascii="Times New Roman" w:hAnsi="Times New Roman"/>
                <w:sz w:val="20"/>
                <w:szCs w:val="20"/>
              </w:rPr>
            </w:pPr>
          </w:p>
        </w:tc>
      </w:tr>
      <w:tr w:rsidR="00B513E1" w14:paraId="1A36FA2E"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A2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bottom w:w="40" w:type="dxa"/>
            </w:tcMar>
            <w:vAlign w:val="bottom"/>
          </w:tcPr>
          <w:p w14:paraId="1A36FA2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 xml:space="preserve">March 31 </w:t>
            </w:r>
            <w:r>
              <w:rPr>
                <w:rFonts w:ascii="Arial" w:eastAsia="宋体" w:hAnsi="Arial" w:cs="Arial"/>
                <w:b/>
                <w:bCs/>
                <w:sz w:val="20"/>
                <w:szCs w:val="20"/>
              </w:rPr>
              <w:br/>
              <w:t>2020</w:t>
            </w:r>
          </w:p>
        </w:tc>
        <w:tc>
          <w:tcPr>
            <w:tcW w:w="0" w:type="auto"/>
            <w:tcBorders>
              <w:bottom w:val="single" w:sz="8" w:space="0" w:color="000000"/>
            </w:tcBorders>
            <w:shd w:val="clear" w:color="auto" w:fill="auto"/>
            <w:vAlign w:val="bottom"/>
          </w:tcPr>
          <w:p w14:paraId="1A36FA2A"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6FA2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bottom w:w="40" w:type="dxa"/>
            </w:tcMar>
            <w:vAlign w:val="bottom"/>
          </w:tcPr>
          <w:p w14:paraId="1A36FA2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 xml:space="preserve">December 31 </w:t>
            </w:r>
            <w:r>
              <w:rPr>
                <w:rFonts w:ascii="Arial" w:eastAsia="宋体" w:hAnsi="Arial" w:cs="Arial"/>
                <w:sz w:val="20"/>
                <w:szCs w:val="20"/>
              </w:rPr>
              <w:br/>
              <w:t>2019</w:t>
            </w:r>
          </w:p>
        </w:tc>
        <w:tc>
          <w:tcPr>
            <w:tcW w:w="0" w:type="auto"/>
            <w:tcBorders>
              <w:bottom w:val="single" w:sz="8" w:space="0" w:color="000000"/>
            </w:tcBorders>
            <w:shd w:val="clear" w:color="auto" w:fill="auto"/>
            <w:vAlign w:val="bottom"/>
          </w:tcPr>
          <w:p w14:paraId="1A36FA2D" w14:textId="77777777" w:rsidR="00B513E1" w:rsidRDefault="00B513E1">
            <w:pPr>
              <w:textAlignment w:val="bottom"/>
              <w:rPr>
                <w:rFonts w:ascii="Times New Roman" w:hAnsi="Times New Roman"/>
                <w:sz w:val="20"/>
                <w:szCs w:val="20"/>
              </w:rPr>
            </w:pPr>
          </w:p>
        </w:tc>
      </w:tr>
      <w:tr w:rsidR="00B513E1" w14:paraId="1A36FA33"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6FA2F" w14:textId="77777777" w:rsidR="00B513E1" w:rsidRDefault="008D3882">
            <w:pPr>
              <w:textAlignment w:val="bottom"/>
              <w:rPr>
                <w:rFonts w:ascii="Times New Roman" w:hAnsi="Times New Roman"/>
                <w:sz w:val="20"/>
                <w:szCs w:val="20"/>
              </w:rPr>
            </w:pPr>
            <w:r>
              <w:rPr>
                <w:rFonts w:ascii="Arial" w:eastAsia="宋体" w:hAnsi="Arial" w:cs="Arial"/>
                <w:sz w:val="20"/>
                <w:szCs w:val="20"/>
              </w:rPr>
              <w:t>Financing receivables:</w:t>
            </w:r>
          </w:p>
        </w:tc>
        <w:tc>
          <w:tcPr>
            <w:tcW w:w="0" w:type="auto"/>
            <w:gridSpan w:val="3"/>
            <w:shd w:val="clear" w:color="auto" w:fill="CCEEFF"/>
            <w:tcMar>
              <w:top w:w="40" w:type="dxa"/>
              <w:left w:w="40" w:type="dxa"/>
              <w:bottom w:w="40" w:type="dxa"/>
              <w:right w:w="40" w:type="dxa"/>
            </w:tcMar>
            <w:vAlign w:val="bottom"/>
          </w:tcPr>
          <w:p w14:paraId="1A36FA3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6FA3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A3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A3C" w14:textId="77777777">
        <w:tc>
          <w:tcPr>
            <w:tcW w:w="0" w:type="auto"/>
            <w:shd w:val="clear" w:color="auto" w:fill="auto"/>
            <w:tcMar>
              <w:top w:w="40" w:type="dxa"/>
              <w:left w:w="560" w:type="dxa"/>
              <w:bottom w:w="40" w:type="dxa"/>
              <w:right w:w="40" w:type="dxa"/>
            </w:tcMar>
            <w:vAlign w:val="bottom"/>
          </w:tcPr>
          <w:p w14:paraId="1A36FA34" w14:textId="77777777" w:rsidR="00B513E1" w:rsidRDefault="008D3882">
            <w:pPr>
              <w:textAlignment w:val="bottom"/>
              <w:rPr>
                <w:rFonts w:ascii="Times New Roman" w:hAnsi="Times New Roman"/>
                <w:sz w:val="20"/>
                <w:szCs w:val="20"/>
              </w:rPr>
            </w:pPr>
            <w:r>
              <w:rPr>
                <w:rFonts w:ascii="Arial" w:eastAsia="宋体" w:hAnsi="Arial" w:cs="Arial"/>
                <w:sz w:val="20"/>
                <w:szCs w:val="20"/>
              </w:rPr>
              <w:t>Investment in sales-type/finance leases</w:t>
            </w:r>
          </w:p>
        </w:tc>
        <w:tc>
          <w:tcPr>
            <w:tcW w:w="0" w:type="auto"/>
            <w:shd w:val="clear" w:color="auto" w:fill="auto"/>
            <w:tcMar>
              <w:top w:w="40" w:type="dxa"/>
              <w:left w:w="40" w:type="dxa"/>
              <w:bottom w:w="40" w:type="dxa"/>
            </w:tcMar>
            <w:vAlign w:val="bottom"/>
          </w:tcPr>
          <w:p w14:paraId="1A36FA35"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A3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$1,002</w:t>
            </w:r>
          </w:p>
        </w:tc>
        <w:tc>
          <w:tcPr>
            <w:tcW w:w="0" w:type="auto"/>
            <w:shd w:val="clear" w:color="auto" w:fill="auto"/>
            <w:vAlign w:val="bottom"/>
          </w:tcPr>
          <w:p w14:paraId="1A36FA37"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A3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6FA39"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A3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$1,029</w:t>
            </w:r>
          </w:p>
        </w:tc>
        <w:tc>
          <w:tcPr>
            <w:tcW w:w="0" w:type="auto"/>
            <w:shd w:val="clear" w:color="auto" w:fill="auto"/>
            <w:vAlign w:val="bottom"/>
          </w:tcPr>
          <w:p w14:paraId="1A36FA3B" w14:textId="77777777" w:rsidR="00B513E1" w:rsidRDefault="00B513E1">
            <w:pPr>
              <w:textAlignment w:val="bottom"/>
              <w:rPr>
                <w:rFonts w:ascii="Times New Roman" w:hAnsi="Times New Roman"/>
                <w:sz w:val="20"/>
                <w:szCs w:val="20"/>
              </w:rPr>
            </w:pPr>
          </w:p>
        </w:tc>
      </w:tr>
      <w:tr w:rsidR="00B513E1" w14:paraId="1A36FA43" w14:textId="77777777">
        <w:tc>
          <w:tcPr>
            <w:tcW w:w="0" w:type="auto"/>
            <w:tcBorders>
              <w:bottom w:val="single" w:sz="8" w:space="0" w:color="000000"/>
            </w:tcBorders>
            <w:shd w:val="clear" w:color="auto" w:fill="CCEEFF"/>
            <w:tcMar>
              <w:top w:w="40" w:type="dxa"/>
              <w:left w:w="560" w:type="dxa"/>
              <w:bottom w:w="40" w:type="dxa"/>
              <w:right w:w="40" w:type="dxa"/>
            </w:tcMar>
            <w:vAlign w:val="bottom"/>
          </w:tcPr>
          <w:p w14:paraId="1A36FA3D" w14:textId="77777777" w:rsidR="00B513E1" w:rsidRDefault="008D3882">
            <w:pPr>
              <w:textAlignment w:val="bottom"/>
              <w:rPr>
                <w:rFonts w:ascii="Times New Roman" w:hAnsi="Times New Roman"/>
                <w:sz w:val="20"/>
                <w:szCs w:val="20"/>
              </w:rPr>
            </w:pPr>
            <w:r>
              <w:rPr>
                <w:rFonts w:ascii="Arial" w:eastAsia="宋体" w:hAnsi="Arial" w:cs="Arial"/>
                <w:sz w:val="20"/>
                <w:szCs w:val="20"/>
              </w:rPr>
              <w:t>Notes</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A3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452</w:t>
            </w:r>
          </w:p>
        </w:tc>
        <w:tc>
          <w:tcPr>
            <w:tcW w:w="0" w:type="auto"/>
            <w:tcBorders>
              <w:bottom w:val="single" w:sz="8" w:space="0" w:color="000000"/>
            </w:tcBorders>
            <w:shd w:val="clear" w:color="auto" w:fill="CCEEFF"/>
            <w:vAlign w:val="bottom"/>
          </w:tcPr>
          <w:p w14:paraId="1A36FA3F"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1A36FA4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A4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443</w:t>
            </w:r>
          </w:p>
        </w:tc>
        <w:tc>
          <w:tcPr>
            <w:tcW w:w="0" w:type="auto"/>
            <w:tcBorders>
              <w:bottom w:val="single" w:sz="8" w:space="0" w:color="000000"/>
            </w:tcBorders>
            <w:shd w:val="clear" w:color="auto" w:fill="CCEEFF"/>
            <w:vAlign w:val="bottom"/>
          </w:tcPr>
          <w:p w14:paraId="1A36FA42" w14:textId="77777777" w:rsidR="00B513E1" w:rsidRDefault="00B513E1">
            <w:pPr>
              <w:textAlignment w:val="bottom"/>
              <w:rPr>
                <w:rFonts w:ascii="Times New Roman" w:hAnsi="Times New Roman"/>
                <w:sz w:val="20"/>
                <w:szCs w:val="20"/>
              </w:rPr>
            </w:pPr>
          </w:p>
        </w:tc>
      </w:tr>
      <w:tr w:rsidR="00B513E1" w14:paraId="1A36FA4A" w14:textId="77777777">
        <w:tc>
          <w:tcPr>
            <w:tcW w:w="0" w:type="auto"/>
            <w:shd w:val="clear" w:color="auto" w:fill="auto"/>
            <w:tcMar>
              <w:top w:w="40" w:type="dxa"/>
              <w:left w:w="40" w:type="dxa"/>
              <w:bottom w:w="40" w:type="dxa"/>
              <w:right w:w="40" w:type="dxa"/>
            </w:tcMar>
            <w:vAlign w:val="bottom"/>
          </w:tcPr>
          <w:p w14:paraId="1A36FA44" w14:textId="77777777" w:rsidR="00B513E1" w:rsidRDefault="008D3882">
            <w:pPr>
              <w:ind w:hanging="240"/>
              <w:textAlignment w:val="bottom"/>
              <w:rPr>
                <w:rFonts w:ascii="Times New Roman" w:hAnsi="Times New Roman"/>
                <w:sz w:val="20"/>
                <w:szCs w:val="20"/>
              </w:rPr>
            </w:pPr>
            <w:r>
              <w:rPr>
                <w:rFonts w:ascii="Arial" w:eastAsia="宋体" w:hAnsi="Arial" w:cs="Arial"/>
                <w:sz w:val="20"/>
                <w:szCs w:val="20"/>
              </w:rPr>
              <w:t>Total financing receivables</w:t>
            </w:r>
          </w:p>
        </w:tc>
        <w:tc>
          <w:tcPr>
            <w:tcW w:w="0" w:type="auto"/>
            <w:gridSpan w:val="2"/>
            <w:shd w:val="clear" w:color="auto" w:fill="auto"/>
            <w:tcMar>
              <w:top w:w="40" w:type="dxa"/>
              <w:left w:w="40" w:type="dxa"/>
              <w:bottom w:w="40" w:type="dxa"/>
            </w:tcMar>
            <w:vAlign w:val="bottom"/>
          </w:tcPr>
          <w:p w14:paraId="1A36FA4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1,454</w:t>
            </w:r>
          </w:p>
        </w:tc>
        <w:tc>
          <w:tcPr>
            <w:tcW w:w="0" w:type="auto"/>
            <w:shd w:val="clear" w:color="auto" w:fill="auto"/>
            <w:vAlign w:val="bottom"/>
          </w:tcPr>
          <w:p w14:paraId="1A36FA46"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A4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A4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1,472</w:t>
            </w:r>
          </w:p>
        </w:tc>
        <w:tc>
          <w:tcPr>
            <w:tcW w:w="0" w:type="auto"/>
            <w:shd w:val="clear" w:color="auto" w:fill="auto"/>
            <w:vAlign w:val="bottom"/>
          </w:tcPr>
          <w:p w14:paraId="1A36FA49" w14:textId="77777777" w:rsidR="00B513E1" w:rsidRDefault="00B513E1">
            <w:pPr>
              <w:textAlignment w:val="bottom"/>
              <w:rPr>
                <w:rFonts w:ascii="Times New Roman" w:hAnsi="Times New Roman"/>
                <w:sz w:val="20"/>
                <w:szCs w:val="20"/>
              </w:rPr>
            </w:pPr>
          </w:p>
        </w:tc>
      </w:tr>
      <w:tr w:rsidR="00B513E1" w14:paraId="1A36FA51" w14:textId="77777777">
        <w:tc>
          <w:tcPr>
            <w:tcW w:w="0" w:type="auto"/>
            <w:shd w:val="clear" w:color="auto" w:fill="CCEEFF"/>
            <w:tcMar>
              <w:top w:w="40" w:type="dxa"/>
              <w:left w:w="40" w:type="dxa"/>
              <w:bottom w:w="40" w:type="dxa"/>
              <w:right w:w="40" w:type="dxa"/>
            </w:tcMar>
            <w:vAlign w:val="bottom"/>
          </w:tcPr>
          <w:p w14:paraId="1A36FA4B" w14:textId="77777777" w:rsidR="00B513E1" w:rsidRDefault="008D3882">
            <w:pPr>
              <w:ind w:hanging="240"/>
              <w:textAlignment w:val="bottom"/>
              <w:rPr>
                <w:rFonts w:ascii="Times New Roman" w:hAnsi="Times New Roman"/>
                <w:sz w:val="20"/>
                <w:szCs w:val="20"/>
              </w:rPr>
            </w:pPr>
            <w:r>
              <w:rPr>
                <w:rFonts w:ascii="Arial" w:eastAsia="宋体" w:hAnsi="Arial" w:cs="Arial"/>
                <w:sz w:val="20"/>
                <w:szCs w:val="20"/>
              </w:rPr>
              <w:t>Operating lease equipment, at cost, less accumulated depreciation of $231 and $235</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A4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816</w:t>
            </w:r>
          </w:p>
        </w:tc>
        <w:tc>
          <w:tcPr>
            <w:tcW w:w="0" w:type="auto"/>
            <w:tcBorders>
              <w:bottom w:val="single" w:sz="8" w:space="0" w:color="000000"/>
            </w:tcBorders>
            <w:shd w:val="clear" w:color="auto" w:fill="CCEEFF"/>
            <w:vAlign w:val="bottom"/>
          </w:tcPr>
          <w:p w14:paraId="1A36FA4D"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1A36FA4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A4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834</w:t>
            </w:r>
          </w:p>
        </w:tc>
        <w:tc>
          <w:tcPr>
            <w:tcW w:w="0" w:type="auto"/>
            <w:tcBorders>
              <w:bottom w:val="single" w:sz="8" w:space="0" w:color="000000"/>
            </w:tcBorders>
            <w:shd w:val="clear" w:color="auto" w:fill="CCEEFF"/>
            <w:vAlign w:val="bottom"/>
          </w:tcPr>
          <w:p w14:paraId="1A36FA50" w14:textId="77777777" w:rsidR="00B513E1" w:rsidRDefault="00B513E1">
            <w:pPr>
              <w:textAlignment w:val="bottom"/>
              <w:rPr>
                <w:rFonts w:ascii="Times New Roman" w:hAnsi="Times New Roman"/>
                <w:sz w:val="20"/>
                <w:szCs w:val="20"/>
              </w:rPr>
            </w:pPr>
          </w:p>
        </w:tc>
      </w:tr>
      <w:tr w:rsidR="00B513E1" w14:paraId="1A36FA58"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1A36FA52" w14:textId="77777777" w:rsidR="00B513E1" w:rsidRDefault="008D3882">
            <w:pPr>
              <w:textAlignment w:val="bottom"/>
              <w:rPr>
                <w:rFonts w:ascii="Times New Roman" w:hAnsi="Times New Roman"/>
                <w:sz w:val="20"/>
                <w:szCs w:val="20"/>
              </w:rPr>
            </w:pPr>
            <w:r>
              <w:rPr>
                <w:rFonts w:ascii="Arial" w:eastAsia="宋体" w:hAnsi="Arial" w:cs="Arial"/>
                <w:sz w:val="20"/>
                <w:szCs w:val="20"/>
              </w:rPr>
              <w:t>Gross customer financing</w:t>
            </w:r>
          </w:p>
        </w:tc>
        <w:tc>
          <w:tcPr>
            <w:tcW w:w="0" w:type="auto"/>
            <w:gridSpan w:val="2"/>
            <w:shd w:val="clear" w:color="auto" w:fill="auto"/>
            <w:tcMar>
              <w:top w:w="40" w:type="dxa"/>
              <w:left w:w="40" w:type="dxa"/>
              <w:bottom w:w="40" w:type="dxa"/>
            </w:tcMar>
            <w:vAlign w:val="bottom"/>
          </w:tcPr>
          <w:p w14:paraId="1A36FA5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2,270</w:t>
            </w:r>
          </w:p>
        </w:tc>
        <w:tc>
          <w:tcPr>
            <w:tcW w:w="0" w:type="auto"/>
            <w:shd w:val="clear" w:color="auto" w:fill="auto"/>
            <w:vAlign w:val="bottom"/>
          </w:tcPr>
          <w:p w14:paraId="1A36FA54"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A5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A5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2,306</w:t>
            </w:r>
          </w:p>
        </w:tc>
        <w:tc>
          <w:tcPr>
            <w:tcW w:w="0" w:type="auto"/>
            <w:shd w:val="clear" w:color="auto" w:fill="auto"/>
            <w:vAlign w:val="bottom"/>
          </w:tcPr>
          <w:p w14:paraId="1A36FA57" w14:textId="77777777" w:rsidR="00B513E1" w:rsidRDefault="00B513E1">
            <w:pPr>
              <w:textAlignment w:val="bottom"/>
              <w:rPr>
                <w:rFonts w:ascii="Times New Roman" w:hAnsi="Times New Roman"/>
                <w:sz w:val="20"/>
                <w:szCs w:val="20"/>
              </w:rPr>
            </w:pPr>
          </w:p>
        </w:tc>
      </w:tr>
      <w:tr w:rsidR="00B513E1" w14:paraId="1A36FA5F" w14:textId="77777777">
        <w:tc>
          <w:tcPr>
            <w:tcW w:w="0" w:type="auto"/>
            <w:shd w:val="clear" w:color="auto" w:fill="CCEEFF"/>
            <w:tcMar>
              <w:top w:w="40" w:type="dxa"/>
              <w:left w:w="40" w:type="dxa"/>
              <w:bottom w:w="40" w:type="dxa"/>
              <w:right w:w="40" w:type="dxa"/>
            </w:tcMar>
            <w:vAlign w:val="bottom"/>
          </w:tcPr>
          <w:p w14:paraId="1A36FA59"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Less allowance for losses on </w:t>
            </w:r>
            <w:r>
              <w:rPr>
                <w:rFonts w:ascii="Arial" w:eastAsia="宋体" w:hAnsi="Arial" w:cs="Arial"/>
                <w:sz w:val="20"/>
                <w:szCs w:val="20"/>
              </w:rPr>
              <w:t>receivables</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A5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w:t>
            </w:r>
          </w:p>
        </w:tc>
        <w:tc>
          <w:tcPr>
            <w:tcW w:w="0" w:type="auto"/>
            <w:tcBorders>
              <w:bottom w:val="single" w:sz="8" w:space="0" w:color="000000"/>
            </w:tcBorders>
            <w:shd w:val="clear" w:color="auto" w:fill="CCEEFF"/>
            <w:tcMar>
              <w:top w:w="40" w:type="dxa"/>
              <w:bottom w:w="40" w:type="dxa"/>
              <w:right w:w="40" w:type="dxa"/>
            </w:tcMar>
            <w:vAlign w:val="bottom"/>
          </w:tcPr>
          <w:p w14:paraId="1A36FA5B"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1A36FA5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A5D"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(8</w:t>
            </w:r>
          </w:p>
        </w:tc>
        <w:tc>
          <w:tcPr>
            <w:tcW w:w="0" w:type="auto"/>
            <w:tcBorders>
              <w:bottom w:val="single" w:sz="8" w:space="0" w:color="000000"/>
            </w:tcBorders>
            <w:shd w:val="clear" w:color="auto" w:fill="CCEEFF"/>
            <w:tcMar>
              <w:top w:w="40" w:type="dxa"/>
              <w:bottom w:w="40" w:type="dxa"/>
              <w:right w:w="40" w:type="dxa"/>
            </w:tcMar>
            <w:vAlign w:val="bottom"/>
          </w:tcPr>
          <w:p w14:paraId="1A36FA5E"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A68"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6FA60" w14:textId="77777777" w:rsidR="00B513E1" w:rsidRDefault="008D3882">
            <w:pPr>
              <w:textAlignment w:val="bottom"/>
              <w:rPr>
                <w:rFonts w:ascii="Times New Roman" w:hAnsi="Times New Roman"/>
                <w:sz w:val="20"/>
                <w:szCs w:val="20"/>
              </w:rPr>
            </w:pPr>
            <w:r>
              <w:rPr>
                <w:rFonts w:ascii="Arial" w:eastAsia="宋体" w:hAnsi="Arial" w:cs="Arial"/>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A61"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A6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$2,265</w:t>
            </w:r>
          </w:p>
        </w:tc>
        <w:tc>
          <w:tcPr>
            <w:tcW w:w="0" w:type="auto"/>
            <w:tcBorders>
              <w:top w:val="single" w:sz="8" w:space="0" w:color="000000"/>
              <w:bottom w:val="double" w:sz="6" w:space="0" w:color="000000"/>
            </w:tcBorders>
            <w:shd w:val="clear" w:color="auto" w:fill="auto"/>
            <w:vAlign w:val="bottom"/>
          </w:tcPr>
          <w:p w14:paraId="1A36FA63"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6FA6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A65"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A6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$2,298</w:t>
            </w:r>
          </w:p>
        </w:tc>
        <w:tc>
          <w:tcPr>
            <w:tcW w:w="0" w:type="auto"/>
            <w:tcBorders>
              <w:top w:val="single" w:sz="8" w:space="0" w:color="000000"/>
              <w:bottom w:val="double" w:sz="6" w:space="0" w:color="000000"/>
            </w:tcBorders>
            <w:shd w:val="clear" w:color="auto" w:fill="auto"/>
            <w:vAlign w:val="bottom"/>
          </w:tcPr>
          <w:p w14:paraId="1A36FA67" w14:textId="77777777" w:rsidR="00B513E1" w:rsidRDefault="00B513E1">
            <w:pPr>
              <w:textAlignment w:val="bottom"/>
              <w:rPr>
                <w:rFonts w:ascii="Times New Roman" w:hAnsi="Times New Roman"/>
                <w:sz w:val="20"/>
                <w:szCs w:val="20"/>
              </w:rPr>
            </w:pPr>
          </w:p>
        </w:tc>
      </w:tr>
    </w:tbl>
    <w:p w14:paraId="1A36FA69" w14:textId="77777777" w:rsidR="00B513E1" w:rsidRDefault="00B513E1">
      <w:pPr>
        <w:spacing w:line="288" w:lineRule="auto"/>
        <w:jc w:val="both"/>
        <w:rPr>
          <w:rFonts w:ascii="Times New Roman" w:hAnsi="Times New Roman"/>
          <w:sz w:val="20"/>
          <w:szCs w:val="20"/>
        </w:rPr>
      </w:pPr>
    </w:p>
    <w:p w14:paraId="1A36FA6A"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We acquire aircraft to be leased to customers through trades, lease returns, purchases in the secondary market, and new aircraft transferred from our Commercial Airplanes segment. Leasing </w:t>
      </w:r>
      <w:r>
        <w:rPr>
          <w:rFonts w:ascii="Arial" w:eastAsia="宋体" w:hAnsi="Arial" w:cs="Arial"/>
          <w:sz w:val="20"/>
          <w:szCs w:val="20"/>
        </w:rPr>
        <w:t xml:space="preserve">arrangements typically range in terms from 1 to 12 years and may include options to extend or terminate the lease. Certain leases include provisions to allow the lessee to purchase the underlying aircraft at a specified price. A minority of leases contain </w:t>
      </w:r>
      <w:r>
        <w:rPr>
          <w:rFonts w:ascii="Arial" w:eastAsia="宋体" w:hAnsi="Arial" w:cs="Arial"/>
          <w:sz w:val="20"/>
          <w:szCs w:val="20"/>
        </w:rPr>
        <w:t>variable lease payments based on actual aircraft usage and are paid in arrears.</w:t>
      </w:r>
    </w:p>
    <w:p w14:paraId="1A36FA6B"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We determine a receivable is impaired when, based on current information and events, it is probable that we will be unable to collect amounts due according to the original cont</w:t>
      </w:r>
      <w:r>
        <w:rPr>
          <w:rFonts w:ascii="Arial" w:eastAsia="宋体" w:hAnsi="Arial" w:cs="Arial"/>
          <w:sz w:val="20"/>
          <w:szCs w:val="20"/>
        </w:rPr>
        <w:t>ractual terms. At March 31, 2020 and December 31, 2019, we individually evaluated for impairment customer financing receivables of $412 and $400, of which $399 and $388 were determined to be impaired. We recorded no allowance for losses on these impaired r</w:t>
      </w:r>
      <w:r>
        <w:rPr>
          <w:rFonts w:ascii="Arial" w:eastAsia="宋体" w:hAnsi="Arial" w:cs="Arial"/>
          <w:sz w:val="20"/>
          <w:szCs w:val="20"/>
        </w:rPr>
        <w:t>eceivables as the collateral values exceeded the carrying values of the receivables.</w:t>
      </w:r>
    </w:p>
    <w:p w14:paraId="1A36FA6C"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We determine a receivable is past due when cash has not been received upon the due date specified in the contract.</w:t>
      </w:r>
      <w:r>
        <w:rPr>
          <w:rFonts w:ascii="Arial" w:eastAsia="宋体" w:hAnsi="Arial" w:cs="Arial"/>
          <w:color w:val="FF0000"/>
          <w:sz w:val="20"/>
          <w:szCs w:val="20"/>
        </w:rPr>
        <w:t xml:space="preserve"> </w:t>
      </w:r>
      <w:r>
        <w:rPr>
          <w:rFonts w:ascii="Arial" w:eastAsia="宋体" w:hAnsi="Arial" w:cs="Arial"/>
          <w:sz w:val="20"/>
          <w:szCs w:val="20"/>
        </w:rPr>
        <w:t xml:space="preserve">Customer financing receivables past due as of March 31, </w:t>
      </w:r>
      <w:r>
        <w:rPr>
          <w:rFonts w:ascii="Arial" w:eastAsia="宋体" w:hAnsi="Arial" w:cs="Arial"/>
          <w:sz w:val="20"/>
          <w:szCs w:val="20"/>
        </w:rPr>
        <w:t xml:space="preserve">2020 is $18. </w:t>
      </w:r>
    </w:p>
    <w:p w14:paraId="1A36FA6D"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We evaluate the collectability of customer financing receivables at commencement and on a recurring basis. If a customer financing receivable is deemed uncollectable, the customer is categorized as non-accrual status. When a customer is in no</w:t>
      </w:r>
      <w:r>
        <w:rPr>
          <w:rFonts w:ascii="Arial" w:eastAsia="宋体" w:hAnsi="Arial" w:cs="Arial"/>
          <w:sz w:val="20"/>
          <w:szCs w:val="20"/>
        </w:rPr>
        <w:t xml:space="preserve">n-accrual status at commencement, revenue is deferred until substantially all cash has been received or the customer is removed from non-accrual status. If a customer status changes to non-accrual after commencement and sufficient collateral is available, </w:t>
      </w:r>
      <w:r>
        <w:rPr>
          <w:rFonts w:ascii="Arial" w:eastAsia="宋体" w:hAnsi="Arial" w:cs="Arial"/>
          <w:sz w:val="20"/>
          <w:szCs w:val="20"/>
        </w:rPr>
        <w:t>we recognize contractual interest income as payments are received to the extent payments exceed past due principal payments. If there is not sufficient collateral, then revenue is not recognized until payments exceed the principal balance. Receivables in n</w:t>
      </w:r>
      <w:r>
        <w:rPr>
          <w:rFonts w:ascii="Arial" w:eastAsia="宋体" w:hAnsi="Arial" w:cs="Arial"/>
          <w:sz w:val="20"/>
          <w:szCs w:val="20"/>
        </w:rPr>
        <w:t>on-accrual status as of March 31, 2020 and December 31, 2019 were $399 and $388. Interest income received as of March 31, 2020 was insignificant.</w:t>
      </w:r>
    </w:p>
    <w:p w14:paraId="1A36FA6E"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The adequacy of the allowance for losses is assessed quarterly. Four primary factors influencing the level of </w:t>
      </w:r>
      <w:r>
        <w:rPr>
          <w:rFonts w:ascii="Arial" w:eastAsia="宋体" w:hAnsi="Arial" w:cs="Arial"/>
          <w:sz w:val="20"/>
          <w:szCs w:val="20"/>
        </w:rPr>
        <w:t>our allowance for losses on customer financing receivables are customer credit ratings, default rates, expected loss rate and collateral values, which may be adversely affected by impacts that COVID-19 has on our customers. We assign internal credit rating</w:t>
      </w:r>
      <w:r>
        <w:rPr>
          <w:rFonts w:ascii="Arial" w:eastAsia="宋体" w:hAnsi="Arial" w:cs="Arial"/>
          <w:sz w:val="20"/>
          <w:szCs w:val="20"/>
        </w:rPr>
        <w:t>s for all customers and determine the creditworthiness of each customer based upon publicly available information and information obtained directly from our customers. Our rating categories are comparable to those used by the major credit rating agencies.</w:t>
      </w:r>
    </w:p>
    <w:p w14:paraId="1A36FA6F" w14:textId="77777777" w:rsidR="00B513E1" w:rsidRDefault="00B513E1">
      <w:pPr>
        <w:rPr>
          <w:rFonts w:ascii="Times New Roman" w:hAnsi="Times New Roman"/>
          <w:sz w:val="20"/>
          <w:szCs w:val="20"/>
        </w:rPr>
      </w:pPr>
    </w:p>
    <w:p w14:paraId="1A36FA70"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13</w:t>
      </w:r>
    </w:p>
    <w:p w14:paraId="1A36FA71" w14:textId="77777777" w:rsidR="00B513E1" w:rsidRDefault="008D3882">
      <w:r>
        <w:rPr>
          <w:rFonts w:ascii="Times New Roman" w:hAnsi="Times New Roman"/>
          <w:sz w:val="20"/>
          <w:szCs w:val="20"/>
        </w:rPr>
        <w:pict w14:anchorId="1A370DFA">
          <v:rect id="_x0000_i1039" style="width:415.3pt;height:1.5pt" o:hralign="center" o:hrstd="t" o:hr="t" fillcolor="#a0a0a0" stroked="f"/>
        </w:pict>
      </w:r>
    </w:p>
    <w:p w14:paraId="1A36FA72" w14:textId="77777777" w:rsidR="00B513E1" w:rsidRDefault="008D3882">
      <w:pPr>
        <w:spacing w:line="288" w:lineRule="auto"/>
        <w:rPr>
          <w:rFonts w:ascii="Times New Roman" w:hAnsi="Times New Roman"/>
          <w:sz w:val="18"/>
          <w:szCs w:val="18"/>
        </w:rPr>
      </w:pPr>
      <w:hyperlink r:id="rId118" w:anchor="sE70E6F711B4F5586BF48FF58B4C6B012" w:history="1">
        <w:r>
          <w:rPr>
            <w:rStyle w:val="a5"/>
            <w:rFonts w:ascii="Arial" w:eastAsia="宋体" w:hAnsi="Arial" w:cs="Arial"/>
            <w:sz w:val="18"/>
            <w:szCs w:val="18"/>
          </w:rPr>
          <w:t>Table of Contents</w:t>
        </w:r>
      </w:hyperlink>
    </w:p>
    <w:p w14:paraId="1A36FA73" w14:textId="77777777" w:rsidR="00B513E1" w:rsidRDefault="00B513E1">
      <w:pPr>
        <w:rPr>
          <w:rFonts w:ascii="Times New Roman" w:hAnsi="Times New Roman"/>
          <w:sz w:val="20"/>
          <w:szCs w:val="20"/>
        </w:rPr>
      </w:pPr>
    </w:p>
    <w:p w14:paraId="1A36FA74"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Our financing receivable balances at March 31, 2020 by internal credit rating </w:t>
      </w:r>
      <w:r>
        <w:rPr>
          <w:rFonts w:ascii="Arial" w:eastAsia="宋体" w:hAnsi="Arial" w:cs="Arial"/>
          <w:sz w:val="20"/>
          <w:szCs w:val="20"/>
        </w:rPr>
        <w:t>category and year of origination consisted of the following:</w:t>
      </w:r>
    </w:p>
    <w:tbl>
      <w:tblPr>
        <w:tblW w:w="4968" w:type="pct"/>
        <w:tblCellMar>
          <w:left w:w="0" w:type="dxa"/>
          <w:right w:w="0" w:type="dxa"/>
        </w:tblCellMar>
        <w:tblLook w:val="04A0" w:firstRow="1" w:lastRow="0" w:firstColumn="1" w:lastColumn="0" w:noHBand="0" w:noVBand="1"/>
      </w:tblPr>
      <w:tblGrid>
        <w:gridCol w:w="2475"/>
        <w:gridCol w:w="82"/>
        <w:gridCol w:w="659"/>
        <w:gridCol w:w="82"/>
        <w:gridCol w:w="82"/>
        <w:gridCol w:w="660"/>
        <w:gridCol w:w="83"/>
        <w:gridCol w:w="83"/>
        <w:gridCol w:w="660"/>
        <w:gridCol w:w="83"/>
        <w:gridCol w:w="83"/>
        <w:gridCol w:w="660"/>
        <w:gridCol w:w="83"/>
        <w:gridCol w:w="83"/>
        <w:gridCol w:w="660"/>
        <w:gridCol w:w="83"/>
        <w:gridCol w:w="83"/>
        <w:gridCol w:w="660"/>
        <w:gridCol w:w="83"/>
        <w:gridCol w:w="83"/>
        <w:gridCol w:w="660"/>
        <w:gridCol w:w="83"/>
      </w:tblGrid>
      <w:tr w:rsidR="00B513E1" w14:paraId="1A36FA76" w14:textId="77777777">
        <w:tc>
          <w:tcPr>
            <w:tcW w:w="0" w:type="auto"/>
            <w:gridSpan w:val="22"/>
            <w:shd w:val="clear" w:color="auto" w:fill="auto"/>
            <w:vAlign w:val="center"/>
          </w:tcPr>
          <w:p w14:paraId="1A36FA75" w14:textId="77777777" w:rsidR="00B513E1" w:rsidRDefault="00B513E1">
            <w:pPr>
              <w:rPr>
                <w:rFonts w:ascii="Times New Roman" w:hAnsi="Times New Roman"/>
                <w:sz w:val="20"/>
                <w:szCs w:val="20"/>
              </w:rPr>
            </w:pPr>
          </w:p>
        </w:tc>
      </w:tr>
      <w:tr w:rsidR="00B513E1" w14:paraId="1A36FA8D" w14:textId="77777777">
        <w:tc>
          <w:tcPr>
            <w:tcW w:w="1500" w:type="pct"/>
            <w:shd w:val="clear" w:color="auto" w:fill="auto"/>
            <w:vAlign w:val="center"/>
          </w:tcPr>
          <w:p w14:paraId="1A36FA77" w14:textId="77777777" w:rsidR="00B513E1" w:rsidRDefault="00B513E1">
            <w:pPr>
              <w:rPr>
                <w:rFonts w:ascii="Times New Roman" w:hAnsi="Times New Roman"/>
                <w:sz w:val="20"/>
                <w:szCs w:val="20"/>
              </w:rPr>
            </w:pPr>
          </w:p>
        </w:tc>
        <w:tc>
          <w:tcPr>
            <w:tcW w:w="50" w:type="pct"/>
            <w:shd w:val="clear" w:color="auto" w:fill="auto"/>
            <w:vAlign w:val="center"/>
          </w:tcPr>
          <w:p w14:paraId="1A36FA78" w14:textId="77777777" w:rsidR="00B513E1" w:rsidRDefault="00B513E1">
            <w:pPr>
              <w:rPr>
                <w:rFonts w:ascii="Times New Roman" w:hAnsi="Times New Roman"/>
                <w:sz w:val="20"/>
                <w:szCs w:val="20"/>
              </w:rPr>
            </w:pPr>
          </w:p>
        </w:tc>
        <w:tc>
          <w:tcPr>
            <w:tcW w:w="400" w:type="pct"/>
            <w:shd w:val="clear" w:color="auto" w:fill="auto"/>
            <w:vAlign w:val="center"/>
          </w:tcPr>
          <w:p w14:paraId="1A36FA79" w14:textId="77777777" w:rsidR="00B513E1" w:rsidRDefault="00B513E1">
            <w:pPr>
              <w:rPr>
                <w:rFonts w:ascii="Times New Roman" w:hAnsi="Times New Roman"/>
                <w:sz w:val="20"/>
                <w:szCs w:val="20"/>
              </w:rPr>
            </w:pPr>
          </w:p>
        </w:tc>
        <w:tc>
          <w:tcPr>
            <w:tcW w:w="50" w:type="pct"/>
            <w:shd w:val="clear" w:color="auto" w:fill="auto"/>
            <w:vAlign w:val="center"/>
          </w:tcPr>
          <w:p w14:paraId="1A36FA7A" w14:textId="77777777" w:rsidR="00B513E1" w:rsidRDefault="00B513E1">
            <w:pPr>
              <w:rPr>
                <w:rFonts w:ascii="Times New Roman" w:hAnsi="Times New Roman"/>
                <w:sz w:val="20"/>
                <w:szCs w:val="20"/>
              </w:rPr>
            </w:pPr>
          </w:p>
        </w:tc>
        <w:tc>
          <w:tcPr>
            <w:tcW w:w="50" w:type="pct"/>
            <w:shd w:val="clear" w:color="auto" w:fill="auto"/>
            <w:vAlign w:val="center"/>
          </w:tcPr>
          <w:p w14:paraId="1A36FA7B" w14:textId="77777777" w:rsidR="00B513E1" w:rsidRDefault="00B513E1">
            <w:pPr>
              <w:rPr>
                <w:rFonts w:ascii="Times New Roman" w:hAnsi="Times New Roman"/>
                <w:sz w:val="20"/>
                <w:szCs w:val="20"/>
              </w:rPr>
            </w:pPr>
          </w:p>
        </w:tc>
        <w:tc>
          <w:tcPr>
            <w:tcW w:w="400" w:type="pct"/>
            <w:shd w:val="clear" w:color="auto" w:fill="auto"/>
            <w:vAlign w:val="center"/>
          </w:tcPr>
          <w:p w14:paraId="1A36FA7C" w14:textId="77777777" w:rsidR="00B513E1" w:rsidRDefault="00B513E1">
            <w:pPr>
              <w:rPr>
                <w:rFonts w:ascii="Times New Roman" w:hAnsi="Times New Roman"/>
                <w:sz w:val="20"/>
                <w:szCs w:val="20"/>
              </w:rPr>
            </w:pPr>
          </w:p>
        </w:tc>
        <w:tc>
          <w:tcPr>
            <w:tcW w:w="50" w:type="pct"/>
            <w:shd w:val="clear" w:color="auto" w:fill="auto"/>
            <w:vAlign w:val="center"/>
          </w:tcPr>
          <w:p w14:paraId="1A36FA7D" w14:textId="77777777" w:rsidR="00B513E1" w:rsidRDefault="00B513E1">
            <w:pPr>
              <w:rPr>
                <w:rFonts w:ascii="Times New Roman" w:hAnsi="Times New Roman"/>
                <w:sz w:val="20"/>
                <w:szCs w:val="20"/>
              </w:rPr>
            </w:pPr>
          </w:p>
        </w:tc>
        <w:tc>
          <w:tcPr>
            <w:tcW w:w="50" w:type="pct"/>
            <w:shd w:val="clear" w:color="auto" w:fill="auto"/>
            <w:vAlign w:val="center"/>
          </w:tcPr>
          <w:p w14:paraId="1A36FA7E" w14:textId="77777777" w:rsidR="00B513E1" w:rsidRDefault="00B513E1">
            <w:pPr>
              <w:rPr>
                <w:rFonts w:ascii="Times New Roman" w:hAnsi="Times New Roman"/>
                <w:sz w:val="20"/>
                <w:szCs w:val="20"/>
              </w:rPr>
            </w:pPr>
          </w:p>
        </w:tc>
        <w:tc>
          <w:tcPr>
            <w:tcW w:w="400" w:type="pct"/>
            <w:shd w:val="clear" w:color="auto" w:fill="auto"/>
            <w:vAlign w:val="center"/>
          </w:tcPr>
          <w:p w14:paraId="1A36FA7F" w14:textId="77777777" w:rsidR="00B513E1" w:rsidRDefault="00B513E1">
            <w:pPr>
              <w:rPr>
                <w:rFonts w:ascii="Times New Roman" w:hAnsi="Times New Roman"/>
                <w:sz w:val="20"/>
                <w:szCs w:val="20"/>
              </w:rPr>
            </w:pPr>
          </w:p>
        </w:tc>
        <w:tc>
          <w:tcPr>
            <w:tcW w:w="50" w:type="pct"/>
            <w:shd w:val="clear" w:color="auto" w:fill="auto"/>
            <w:vAlign w:val="center"/>
          </w:tcPr>
          <w:p w14:paraId="1A36FA80" w14:textId="77777777" w:rsidR="00B513E1" w:rsidRDefault="00B513E1">
            <w:pPr>
              <w:rPr>
                <w:rFonts w:ascii="Times New Roman" w:hAnsi="Times New Roman"/>
                <w:sz w:val="20"/>
                <w:szCs w:val="20"/>
              </w:rPr>
            </w:pPr>
          </w:p>
        </w:tc>
        <w:tc>
          <w:tcPr>
            <w:tcW w:w="50" w:type="pct"/>
            <w:shd w:val="clear" w:color="auto" w:fill="auto"/>
            <w:vAlign w:val="center"/>
          </w:tcPr>
          <w:p w14:paraId="1A36FA81" w14:textId="77777777" w:rsidR="00B513E1" w:rsidRDefault="00B513E1">
            <w:pPr>
              <w:rPr>
                <w:rFonts w:ascii="Times New Roman" w:hAnsi="Times New Roman"/>
                <w:sz w:val="20"/>
                <w:szCs w:val="20"/>
              </w:rPr>
            </w:pPr>
          </w:p>
        </w:tc>
        <w:tc>
          <w:tcPr>
            <w:tcW w:w="400" w:type="pct"/>
            <w:shd w:val="clear" w:color="auto" w:fill="auto"/>
            <w:vAlign w:val="center"/>
          </w:tcPr>
          <w:p w14:paraId="1A36FA82" w14:textId="77777777" w:rsidR="00B513E1" w:rsidRDefault="00B513E1">
            <w:pPr>
              <w:rPr>
                <w:rFonts w:ascii="Times New Roman" w:hAnsi="Times New Roman"/>
                <w:sz w:val="20"/>
                <w:szCs w:val="20"/>
              </w:rPr>
            </w:pPr>
          </w:p>
        </w:tc>
        <w:tc>
          <w:tcPr>
            <w:tcW w:w="50" w:type="pct"/>
            <w:shd w:val="clear" w:color="auto" w:fill="auto"/>
            <w:vAlign w:val="center"/>
          </w:tcPr>
          <w:p w14:paraId="1A36FA83" w14:textId="77777777" w:rsidR="00B513E1" w:rsidRDefault="00B513E1">
            <w:pPr>
              <w:rPr>
                <w:rFonts w:ascii="Times New Roman" w:hAnsi="Times New Roman"/>
                <w:sz w:val="20"/>
                <w:szCs w:val="20"/>
              </w:rPr>
            </w:pPr>
          </w:p>
        </w:tc>
        <w:tc>
          <w:tcPr>
            <w:tcW w:w="50" w:type="pct"/>
            <w:shd w:val="clear" w:color="auto" w:fill="auto"/>
            <w:vAlign w:val="center"/>
          </w:tcPr>
          <w:p w14:paraId="1A36FA84" w14:textId="77777777" w:rsidR="00B513E1" w:rsidRDefault="00B513E1">
            <w:pPr>
              <w:rPr>
                <w:rFonts w:ascii="Times New Roman" w:hAnsi="Times New Roman"/>
                <w:sz w:val="20"/>
                <w:szCs w:val="20"/>
              </w:rPr>
            </w:pPr>
          </w:p>
        </w:tc>
        <w:tc>
          <w:tcPr>
            <w:tcW w:w="400" w:type="pct"/>
            <w:shd w:val="clear" w:color="auto" w:fill="auto"/>
            <w:vAlign w:val="center"/>
          </w:tcPr>
          <w:p w14:paraId="1A36FA85" w14:textId="77777777" w:rsidR="00B513E1" w:rsidRDefault="00B513E1">
            <w:pPr>
              <w:rPr>
                <w:rFonts w:ascii="Times New Roman" w:hAnsi="Times New Roman"/>
                <w:sz w:val="20"/>
                <w:szCs w:val="20"/>
              </w:rPr>
            </w:pPr>
          </w:p>
        </w:tc>
        <w:tc>
          <w:tcPr>
            <w:tcW w:w="50" w:type="pct"/>
            <w:shd w:val="clear" w:color="auto" w:fill="auto"/>
            <w:vAlign w:val="center"/>
          </w:tcPr>
          <w:p w14:paraId="1A36FA86" w14:textId="77777777" w:rsidR="00B513E1" w:rsidRDefault="00B513E1">
            <w:pPr>
              <w:rPr>
                <w:rFonts w:ascii="Times New Roman" w:hAnsi="Times New Roman"/>
                <w:sz w:val="20"/>
                <w:szCs w:val="20"/>
              </w:rPr>
            </w:pPr>
          </w:p>
        </w:tc>
        <w:tc>
          <w:tcPr>
            <w:tcW w:w="50" w:type="pct"/>
            <w:shd w:val="clear" w:color="auto" w:fill="auto"/>
            <w:vAlign w:val="center"/>
          </w:tcPr>
          <w:p w14:paraId="1A36FA87" w14:textId="77777777" w:rsidR="00B513E1" w:rsidRDefault="00B513E1">
            <w:pPr>
              <w:rPr>
                <w:rFonts w:ascii="Times New Roman" w:hAnsi="Times New Roman"/>
                <w:sz w:val="20"/>
                <w:szCs w:val="20"/>
              </w:rPr>
            </w:pPr>
          </w:p>
        </w:tc>
        <w:tc>
          <w:tcPr>
            <w:tcW w:w="400" w:type="pct"/>
            <w:shd w:val="clear" w:color="auto" w:fill="auto"/>
            <w:vAlign w:val="center"/>
          </w:tcPr>
          <w:p w14:paraId="1A36FA88" w14:textId="77777777" w:rsidR="00B513E1" w:rsidRDefault="00B513E1">
            <w:pPr>
              <w:rPr>
                <w:rFonts w:ascii="Times New Roman" w:hAnsi="Times New Roman"/>
                <w:sz w:val="20"/>
                <w:szCs w:val="20"/>
              </w:rPr>
            </w:pPr>
          </w:p>
        </w:tc>
        <w:tc>
          <w:tcPr>
            <w:tcW w:w="50" w:type="pct"/>
            <w:shd w:val="clear" w:color="auto" w:fill="auto"/>
            <w:vAlign w:val="center"/>
          </w:tcPr>
          <w:p w14:paraId="1A36FA89" w14:textId="77777777" w:rsidR="00B513E1" w:rsidRDefault="00B513E1">
            <w:pPr>
              <w:rPr>
                <w:rFonts w:ascii="Times New Roman" w:hAnsi="Times New Roman"/>
                <w:sz w:val="20"/>
                <w:szCs w:val="20"/>
              </w:rPr>
            </w:pPr>
          </w:p>
        </w:tc>
        <w:tc>
          <w:tcPr>
            <w:tcW w:w="50" w:type="pct"/>
            <w:shd w:val="clear" w:color="auto" w:fill="auto"/>
            <w:vAlign w:val="center"/>
          </w:tcPr>
          <w:p w14:paraId="1A36FA8A" w14:textId="77777777" w:rsidR="00B513E1" w:rsidRDefault="00B513E1">
            <w:pPr>
              <w:rPr>
                <w:rFonts w:ascii="Times New Roman" w:hAnsi="Times New Roman"/>
                <w:sz w:val="20"/>
                <w:szCs w:val="20"/>
              </w:rPr>
            </w:pPr>
          </w:p>
        </w:tc>
        <w:tc>
          <w:tcPr>
            <w:tcW w:w="400" w:type="pct"/>
            <w:shd w:val="clear" w:color="auto" w:fill="auto"/>
            <w:vAlign w:val="center"/>
          </w:tcPr>
          <w:p w14:paraId="1A36FA8B" w14:textId="77777777" w:rsidR="00B513E1" w:rsidRDefault="00B513E1">
            <w:pPr>
              <w:rPr>
                <w:rFonts w:ascii="Times New Roman" w:hAnsi="Times New Roman"/>
                <w:sz w:val="20"/>
                <w:szCs w:val="20"/>
              </w:rPr>
            </w:pPr>
          </w:p>
        </w:tc>
        <w:tc>
          <w:tcPr>
            <w:tcW w:w="50" w:type="pct"/>
            <w:shd w:val="clear" w:color="auto" w:fill="auto"/>
            <w:vAlign w:val="center"/>
          </w:tcPr>
          <w:p w14:paraId="1A36FA8C" w14:textId="77777777" w:rsidR="00B513E1" w:rsidRDefault="00B513E1">
            <w:pPr>
              <w:rPr>
                <w:rFonts w:ascii="Times New Roman" w:hAnsi="Times New Roman"/>
                <w:sz w:val="20"/>
                <w:szCs w:val="20"/>
              </w:rPr>
            </w:pPr>
          </w:p>
        </w:tc>
      </w:tr>
      <w:tr w:rsidR="00B513E1" w14:paraId="1A36FA9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A8E" w14:textId="77777777" w:rsidR="00B513E1" w:rsidRDefault="008D3882">
            <w:pPr>
              <w:textAlignment w:val="bottom"/>
              <w:rPr>
                <w:rFonts w:ascii="Times New Roman" w:hAnsi="Times New Roman"/>
                <w:sz w:val="20"/>
                <w:szCs w:val="20"/>
              </w:rPr>
            </w:pPr>
            <w:r>
              <w:rPr>
                <w:rFonts w:ascii="Arial" w:eastAsia="宋体" w:hAnsi="Arial" w:cs="Arial"/>
                <w:sz w:val="20"/>
                <w:szCs w:val="20"/>
              </w:rPr>
              <w:t>Ratin</w:t>
            </w:r>
            <w:r>
              <w:rPr>
                <w:rFonts w:ascii="Arial" w:eastAsia="宋体" w:hAnsi="Arial" w:cs="Arial"/>
                <w:sz w:val="20"/>
                <w:szCs w:val="20"/>
              </w:rPr>
              <w:t>g categories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A8F"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Current</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A90"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2019</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A91"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2018</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A92"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2017</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A93"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2016</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A94"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Prior</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A95"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Total</w:t>
            </w:r>
          </w:p>
        </w:tc>
      </w:tr>
      <w:tr w:rsidR="00B513E1" w14:paraId="1A36FAA8" w14:textId="77777777">
        <w:tc>
          <w:tcPr>
            <w:tcW w:w="0" w:type="auto"/>
            <w:shd w:val="clear" w:color="auto" w:fill="CCEEFF"/>
            <w:tcMar>
              <w:top w:w="40" w:type="dxa"/>
              <w:left w:w="40" w:type="dxa"/>
              <w:bottom w:w="40" w:type="dxa"/>
              <w:right w:w="40" w:type="dxa"/>
            </w:tcMar>
            <w:vAlign w:val="bottom"/>
          </w:tcPr>
          <w:p w14:paraId="1A36FA97" w14:textId="77777777" w:rsidR="00B513E1" w:rsidRDefault="008D3882">
            <w:pPr>
              <w:textAlignment w:val="bottom"/>
              <w:rPr>
                <w:rFonts w:ascii="Times New Roman" w:hAnsi="Times New Roman"/>
                <w:sz w:val="20"/>
                <w:szCs w:val="20"/>
              </w:rPr>
            </w:pPr>
            <w:r>
              <w:rPr>
                <w:rFonts w:ascii="Arial" w:eastAsia="宋体" w:hAnsi="Arial" w:cs="Arial"/>
                <w:sz w:val="20"/>
                <w:szCs w:val="20"/>
              </w:rPr>
              <w:t>BBB</w:t>
            </w:r>
          </w:p>
        </w:tc>
        <w:tc>
          <w:tcPr>
            <w:tcW w:w="0" w:type="auto"/>
            <w:gridSpan w:val="2"/>
            <w:tcBorders>
              <w:top w:val="single" w:sz="8" w:space="0" w:color="000000"/>
            </w:tcBorders>
            <w:shd w:val="clear" w:color="auto" w:fill="CCEEFF"/>
            <w:tcMar>
              <w:top w:w="40" w:type="dxa"/>
              <w:left w:w="40" w:type="dxa"/>
              <w:bottom w:w="40" w:type="dxa"/>
            </w:tcMar>
            <w:vAlign w:val="bottom"/>
          </w:tcPr>
          <w:p w14:paraId="1A36FA98" w14:textId="77777777" w:rsidR="00B513E1" w:rsidRDefault="00B513E1">
            <w:pPr>
              <w:jc w:val="right"/>
              <w:textAlignment w:val="bottom"/>
              <w:rPr>
                <w:rFonts w:ascii="Times New Roman" w:hAnsi="Times New Roman"/>
                <w:sz w:val="20"/>
                <w:szCs w:val="20"/>
              </w:rPr>
            </w:pPr>
          </w:p>
        </w:tc>
        <w:tc>
          <w:tcPr>
            <w:tcW w:w="0" w:type="auto"/>
            <w:tcBorders>
              <w:top w:val="single" w:sz="8" w:space="0" w:color="000000"/>
            </w:tcBorders>
            <w:shd w:val="clear" w:color="auto" w:fill="CCEEFF"/>
            <w:vAlign w:val="bottom"/>
          </w:tcPr>
          <w:p w14:paraId="1A36FA99"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tcBorders>
            <w:shd w:val="clear" w:color="auto" w:fill="CCEEFF"/>
            <w:tcMar>
              <w:top w:w="40" w:type="dxa"/>
              <w:left w:w="40" w:type="dxa"/>
              <w:bottom w:w="40" w:type="dxa"/>
            </w:tcMar>
            <w:vAlign w:val="bottom"/>
          </w:tcPr>
          <w:p w14:paraId="1A36FA9A" w14:textId="77777777" w:rsidR="00B513E1" w:rsidRDefault="00B513E1">
            <w:pPr>
              <w:jc w:val="right"/>
              <w:textAlignment w:val="bottom"/>
              <w:rPr>
                <w:rFonts w:ascii="Times New Roman" w:hAnsi="Times New Roman"/>
                <w:sz w:val="20"/>
                <w:szCs w:val="20"/>
              </w:rPr>
            </w:pPr>
          </w:p>
        </w:tc>
        <w:tc>
          <w:tcPr>
            <w:tcW w:w="0" w:type="auto"/>
            <w:tcBorders>
              <w:top w:val="single" w:sz="8" w:space="0" w:color="000000"/>
            </w:tcBorders>
            <w:shd w:val="clear" w:color="auto" w:fill="CCEEFF"/>
            <w:vAlign w:val="bottom"/>
          </w:tcPr>
          <w:p w14:paraId="1A36FA9B"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tcBorders>
            <w:shd w:val="clear" w:color="auto" w:fill="CCEEFF"/>
            <w:tcMar>
              <w:top w:w="40" w:type="dxa"/>
              <w:left w:w="40" w:type="dxa"/>
              <w:bottom w:w="40" w:type="dxa"/>
            </w:tcMar>
            <w:vAlign w:val="bottom"/>
          </w:tcPr>
          <w:p w14:paraId="1A36FA9C" w14:textId="77777777" w:rsidR="00B513E1" w:rsidRDefault="00B513E1">
            <w:pPr>
              <w:jc w:val="right"/>
              <w:textAlignment w:val="bottom"/>
              <w:rPr>
                <w:rFonts w:ascii="Times New Roman" w:hAnsi="Times New Roman"/>
                <w:sz w:val="20"/>
                <w:szCs w:val="20"/>
              </w:rPr>
            </w:pPr>
          </w:p>
        </w:tc>
        <w:tc>
          <w:tcPr>
            <w:tcW w:w="0" w:type="auto"/>
            <w:tcBorders>
              <w:top w:val="single" w:sz="8" w:space="0" w:color="000000"/>
            </w:tcBorders>
            <w:shd w:val="clear" w:color="auto" w:fill="CCEEFF"/>
            <w:vAlign w:val="bottom"/>
          </w:tcPr>
          <w:p w14:paraId="1A36FA9D"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tcBorders>
            <w:shd w:val="clear" w:color="auto" w:fill="CCEEFF"/>
            <w:tcMar>
              <w:top w:w="40" w:type="dxa"/>
              <w:left w:w="40" w:type="dxa"/>
              <w:bottom w:w="40" w:type="dxa"/>
            </w:tcMar>
            <w:vAlign w:val="bottom"/>
          </w:tcPr>
          <w:p w14:paraId="1A36FA9E" w14:textId="77777777" w:rsidR="00B513E1" w:rsidRDefault="00B513E1">
            <w:pPr>
              <w:jc w:val="right"/>
              <w:textAlignment w:val="bottom"/>
              <w:rPr>
                <w:rFonts w:ascii="Times New Roman" w:hAnsi="Times New Roman"/>
                <w:sz w:val="20"/>
                <w:szCs w:val="20"/>
              </w:rPr>
            </w:pPr>
          </w:p>
        </w:tc>
        <w:tc>
          <w:tcPr>
            <w:tcW w:w="0" w:type="auto"/>
            <w:tcBorders>
              <w:top w:val="single" w:sz="8" w:space="0" w:color="000000"/>
            </w:tcBorders>
            <w:shd w:val="clear" w:color="auto" w:fill="CCEEFF"/>
            <w:vAlign w:val="bottom"/>
          </w:tcPr>
          <w:p w14:paraId="1A36FA9F"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tcBorders>
            <w:shd w:val="clear" w:color="auto" w:fill="CCEEFF"/>
            <w:tcMar>
              <w:top w:w="40" w:type="dxa"/>
              <w:left w:w="40" w:type="dxa"/>
              <w:bottom w:w="40" w:type="dxa"/>
            </w:tcMar>
            <w:vAlign w:val="bottom"/>
          </w:tcPr>
          <w:p w14:paraId="1A36FAA0" w14:textId="77777777" w:rsidR="00B513E1" w:rsidRDefault="00B513E1">
            <w:pPr>
              <w:jc w:val="right"/>
              <w:textAlignment w:val="bottom"/>
              <w:rPr>
                <w:rFonts w:ascii="Times New Roman" w:hAnsi="Times New Roman"/>
                <w:sz w:val="20"/>
                <w:szCs w:val="20"/>
              </w:rPr>
            </w:pPr>
          </w:p>
        </w:tc>
        <w:tc>
          <w:tcPr>
            <w:tcW w:w="0" w:type="auto"/>
            <w:tcBorders>
              <w:top w:val="single" w:sz="8" w:space="0" w:color="000000"/>
            </w:tcBorders>
            <w:shd w:val="clear" w:color="auto" w:fill="CCEEFF"/>
            <w:vAlign w:val="bottom"/>
          </w:tcPr>
          <w:p w14:paraId="1A36FAA1"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tcMar>
            <w:vAlign w:val="bottom"/>
          </w:tcPr>
          <w:p w14:paraId="1A36FAA2"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AA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$449</w:t>
            </w:r>
          </w:p>
        </w:tc>
        <w:tc>
          <w:tcPr>
            <w:tcW w:w="0" w:type="auto"/>
            <w:tcBorders>
              <w:top w:val="single" w:sz="8" w:space="0" w:color="000000"/>
            </w:tcBorders>
            <w:shd w:val="clear" w:color="auto" w:fill="CCEEFF"/>
            <w:vAlign w:val="bottom"/>
          </w:tcPr>
          <w:p w14:paraId="1A36FAA4"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1A36FAA5"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6FAA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$449</w:t>
            </w:r>
          </w:p>
        </w:tc>
        <w:tc>
          <w:tcPr>
            <w:tcW w:w="0" w:type="auto"/>
            <w:shd w:val="clear" w:color="auto" w:fill="CCEEFF"/>
            <w:vAlign w:val="bottom"/>
          </w:tcPr>
          <w:p w14:paraId="1A36FAA7" w14:textId="77777777" w:rsidR="00B513E1" w:rsidRDefault="00B513E1">
            <w:pPr>
              <w:textAlignment w:val="bottom"/>
              <w:rPr>
                <w:rFonts w:ascii="Times New Roman" w:hAnsi="Times New Roman"/>
                <w:sz w:val="20"/>
                <w:szCs w:val="20"/>
              </w:rPr>
            </w:pPr>
          </w:p>
        </w:tc>
      </w:tr>
      <w:tr w:rsidR="00B513E1" w14:paraId="1A36FABB" w14:textId="77777777">
        <w:tc>
          <w:tcPr>
            <w:tcW w:w="0" w:type="auto"/>
            <w:shd w:val="clear" w:color="auto" w:fill="auto"/>
            <w:tcMar>
              <w:top w:w="40" w:type="dxa"/>
              <w:left w:w="40" w:type="dxa"/>
              <w:bottom w:w="40" w:type="dxa"/>
              <w:right w:w="40" w:type="dxa"/>
            </w:tcMar>
            <w:vAlign w:val="bottom"/>
          </w:tcPr>
          <w:p w14:paraId="1A36FAA9" w14:textId="77777777" w:rsidR="00B513E1" w:rsidRDefault="008D3882">
            <w:pPr>
              <w:textAlignment w:val="bottom"/>
              <w:rPr>
                <w:rFonts w:ascii="Times New Roman" w:hAnsi="Times New Roman"/>
                <w:sz w:val="20"/>
                <w:szCs w:val="20"/>
              </w:rPr>
            </w:pPr>
            <w:r>
              <w:rPr>
                <w:rFonts w:ascii="Arial" w:eastAsia="宋体" w:hAnsi="Arial" w:cs="Arial"/>
                <w:sz w:val="20"/>
                <w:szCs w:val="20"/>
              </w:rPr>
              <w:t>BB</w:t>
            </w:r>
          </w:p>
        </w:tc>
        <w:tc>
          <w:tcPr>
            <w:tcW w:w="0" w:type="auto"/>
            <w:shd w:val="clear" w:color="auto" w:fill="auto"/>
            <w:tcMar>
              <w:top w:w="40" w:type="dxa"/>
              <w:left w:w="40" w:type="dxa"/>
              <w:bottom w:w="40" w:type="dxa"/>
            </w:tcMar>
            <w:vAlign w:val="bottom"/>
          </w:tcPr>
          <w:p w14:paraId="1A36FAAA"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AA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$33</w:t>
            </w:r>
          </w:p>
        </w:tc>
        <w:tc>
          <w:tcPr>
            <w:tcW w:w="0" w:type="auto"/>
            <w:shd w:val="clear" w:color="auto" w:fill="auto"/>
            <w:vAlign w:val="bottom"/>
          </w:tcPr>
          <w:p w14:paraId="1A36FAAC"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1A36FAAD"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AA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$53</w:t>
            </w:r>
          </w:p>
        </w:tc>
        <w:tc>
          <w:tcPr>
            <w:tcW w:w="0" w:type="auto"/>
            <w:shd w:val="clear" w:color="auto" w:fill="auto"/>
            <w:vAlign w:val="bottom"/>
          </w:tcPr>
          <w:p w14:paraId="1A36FAAF"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1A36FAB0"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AB1"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$17</w:t>
            </w:r>
          </w:p>
        </w:tc>
        <w:tc>
          <w:tcPr>
            <w:tcW w:w="0" w:type="auto"/>
            <w:shd w:val="clear" w:color="auto" w:fill="auto"/>
            <w:vAlign w:val="bottom"/>
          </w:tcPr>
          <w:p w14:paraId="1A36FAB2" w14:textId="77777777" w:rsidR="00B513E1" w:rsidRDefault="00B513E1">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A36FAB3" w14:textId="77777777" w:rsidR="00B513E1" w:rsidRDefault="00B513E1">
            <w:pPr>
              <w:jc w:val="right"/>
              <w:textAlignment w:val="bottom"/>
              <w:rPr>
                <w:rFonts w:ascii="Times New Roman" w:hAnsi="Times New Roman"/>
                <w:sz w:val="20"/>
                <w:szCs w:val="20"/>
              </w:rPr>
            </w:pPr>
          </w:p>
        </w:tc>
        <w:tc>
          <w:tcPr>
            <w:tcW w:w="0" w:type="auto"/>
            <w:shd w:val="clear" w:color="auto" w:fill="auto"/>
            <w:vAlign w:val="bottom"/>
          </w:tcPr>
          <w:p w14:paraId="1A36FAB4" w14:textId="77777777" w:rsidR="00B513E1" w:rsidRDefault="00B513E1">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A36FAB5" w14:textId="77777777" w:rsidR="00B513E1" w:rsidRDefault="00B513E1">
            <w:pPr>
              <w:jc w:val="right"/>
              <w:textAlignment w:val="bottom"/>
              <w:rPr>
                <w:rFonts w:ascii="Times New Roman" w:hAnsi="Times New Roman"/>
                <w:sz w:val="20"/>
                <w:szCs w:val="20"/>
              </w:rPr>
            </w:pPr>
          </w:p>
        </w:tc>
        <w:tc>
          <w:tcPr>
            <w:tcW w:w="0" w:type="auto"/>
            <w:shd w:val="clear" w:color="auto" w:fill="auto"/>
            <w:vAlign w:val="bottom"/>
          </w:tcPr>
          <w:p w14:paraId="1A36FAB6" w14:textId="77777777" w:rsidR="00B513E1" w:rsidRDefault="00B513E1">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A36FAB7"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156</w:t>
            </w:r>
          </w:p>
        </w:tc>
        <w:tc>
          <w:tcPr>
            <w:tcW w:w="0" w:type="auto"/>
            <w:shd w:val="clear" w:color="auto" w:fill="auto"/>
            <w:vAlign w:val="bottom"/>
          </w:tcPr>
          <w:p w14:paraId="1A36FAB8" w14:textId="77777777" w:rsidR="00B513E1" w:rsidRDefault="00B513E1">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A36FAB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259</w:t>
            </w:r>
          </w:p>
        </w:tc>
        <w:tc>
          <w:tcPr>
            <w:tcW w:w="0" w:type="auto"/>
            <w:shd w:val="clear" w:color="auto" w:fill="auto"/>
            <w:vAlign w:val="bottom"/>
          </w:tcPr>
          <w:p w14:paraId="1A36FABA" w14:textId="77777777" w:rsidR="00B513E1" w:rsidRDefault="00B513E1">
            <w:pPr>
              <w:textAlignment w:val="bottom"/>
              <w:rPr>
                <w:rFonts w:ascii="Times New Roman" w:hAnsi="Times New Roman"/>
                <w:sz w:val="20"/>
                <w:szCs w:val="20"/>
              </w:rPr>
            </w:pPr>
          </w:p>
        </w:tc>
      </w:tr>
      <w:tr w:rsidR="00B513E1" w14:paraId="1A36FACC" w14:textId="77777777">
        <w:tc>
          <w:tcPr>
            <w:tcW w:w="0" w:type="auto"/>
            <w:shd w:val="clear" w:color="auto" w:fill="CCEEFF"/>
            <w:tcMar>
              <w:top w:w="40" w:type="dxa"/>
              <w:left w:w="40" w:type="dxa"/>
              <w:bottom w:w="40" w:type="dxa"/>
              <w:right w:w="40" w:type="dxa"/>
            </w:tcMar>
            <w:vAlign w:val="bottom"/>
          </w:tcPr>
          <w:p w14:paraId="1A36FABC" w14:textId="77777777" w:rsidR="00B513E1" w:rsidRDefault="008D3882">
            <w:pPr>
              <w:textAlignment w:val="bottom"/>
              <w:rPr>
                <w:rFonts w:ascii="Times New Roman" w:hAnsi="Times New Roman"/>
                <w:sz w:val="20"/>
                <w:szCs w:val="20"/>
              </w:rPr>
            </w:pPr>
            <w:r>
              <w:rPr>
                <w:rFonts w:ascii="Arial" w:eastAsia="宋体" w:hAnsi="Arial" w:cs="Arial"/>
                <w:sz w:val="20"/>
                <w:szCs w:val="20"/>
              </w:rPr>
              <w:t>B</w:t>
            </w:r>
          </w:p>
        </w:tc>
        <w:tc>
          <w:tcPr>
            <w:tcW w:w="0" w:type="auto"/>
            <w:gridSpan w:val="2"/>
            <w:shd w:val="clear" w:color="auto" w:fill="CCEEFF"/>
            <w:tcMar>
              <w:top w:w="40" w:type="dxa"/>
              <w:left w:w="40" w:type="dxa"/>
              <w:bottom w:w="40" w:type="dxa"/>
            </w:tcMar>
            <w:vAlign w:val="bottom"/>
          </w:tcPr>
          <w:p w14:paraId="1A36FABD" w14:textId="77777777" w:rsidR="00B513E1" w:rsidRDefault="00B513E1">
            <w:pPr>
              <w:jc w:val="right"/>
              <w:textAlignment w:val="bottom"/>
              <w:rPr>
                <w:rFonts w:ascii="Times New Roman" w:hAnsi="Times New Roman"/>
                <w:sz w:val="20"/>
                <w:szCs w:val="20"/>
              </w:rPr>
            </w:pPr>
          </w:p>
        </w:tc>
        <w:tc>
          <w:tcPr>
            <w:tcW w:w="0" w:type="auto"/>
            <w:shd w:val="clear" w:color="auto" w:fill="CCEEFF"/>
            <w:vAlign w:val="bottom"/>
          </w:tcPr>
          <w:p w14:paraId="1A36FABE"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ABF"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38</w:t>
            </w:r>
          </w:p>
        </w:tc>
        <w:tc>
          <w:tcPr>
            <w:tcW w:w="0" w:type="auto"/>
            <w:shd w:val="clear" w:color="auto" w:fill="CCEEFF"/>
            <w:vAlign w:val="bottom"/>
          </w:tcPr>
          <w:p w14:paraId="1A36FAC0"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AC1" w14:textId="77777777" w:rsidR="00B513E1" w:rsidRDefault="00B513E1">
            <w:pPr>
              <w:jc w:val="right"/>
              <w:textAlignment w:val="bottom"/>
              <w:rPr>
                <w:rFonts w:ascii="Times New Roman" w:hAnsi="Times New Roman"/>
                <w:sz w:val="20"/>
                <w:szCs w:val="20"/>
              </w:rPr>
            </w:pPr>
          </w:p>
        </w:tc>
        <w:tc>
          <w:tcPr>
            <w:tcW w:w="0" w:type="auto"/>
            <w:shd w:val="clear" w:color="auto" w:fill="CCEEFF"/>
            <w:vAlign w:val="bottom"/>
          </w:tcPr>
          <w:p w14:paraId="1A36FAC2"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1A36FAC3"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6FAC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$106</w:t>
            </w:r>
          </w:p>
        </w:tc>
        <w:tc>
          <w:tcPr>
            <w:tcW w:w="0" w:type="auto"/>
            <w:shd w:val="clear" w:color="auto" w:fill="CCEEFF"/>
            <w:vAlign w:val="bottom"/>
          </w:tcPr>
          <w:p w14:paraId="1A36FAC5"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AC6" w14:textId="77777777" w:rsidR="00B513E1" w:rsidRDefault="00B513E1">
            <w:pPr>
              <w:jc w:val="right"/>
              <w:textAlignment w:val="bottom"/>
              <w:rPr>
                <w:rFonts w:ascii="Times New Roman" w:hAnsi="Times New Roman"/>
                <w:sz w:val="20"/>
                <w:szCs w:val="20"/>
              </w:rPr>
            </w:pPr>
          </w:p>
        </w:tc>
        <w:tc>
          <w:tcPr>
            <w:tcW w:w="0" w:type="auto"/>
            <w:shd w:val="clear" w:color="auto" w:fill="CCEEFF"/>
            <w:vAlign w:val="bottom"/>
          </w:tcPr>
          <w:p w14:paraId="1A36FAC7"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AC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188</w:t>
            </w:r>
          </w:p>
        </w:tc>
        <w:tc>
          <w:tcPr>
            <w:tcW w:w="0" w:type="auto"/>
            <w:shd w:val="clear" w:color="auto" w:fill="CCEEFF"/>
            <w:vAlign w:val="bottom"/>
          </w:tcPr>
          <w:p w14:paraId="1A36FAC9"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AC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332</w:t>
            </w:r>
          </w:p>
        </w:tc>
        <w:tc>
          <w:tcPr>
            <w:tcW w:w="0" w:type="auto"/>
            <w:shd w:val="clear" w:color="auto" w:fill="CCEEFF"/>
            <w:vAlign w:val="bottom"/>
          </w:tcPr>
          <w:p w14:paraId="1A36FACB" w14:textId="77777777" w:rsidR="00B513E1" w:rsidRDefault="00B513E1">
            <w:pPr>
              <w:textAlignment w:val="bottom"/>
              <w:rPr>
                <w:rFonts w:ascii="Times New Roman" w:hAnsi="Times New Roman"/>
                <w:sz w:val="20"/>
                <w:szCs w:val="20"/>
              </w:rPr>
            </w:pPr>
          </w:p>
        </w:tc>
      </w:tr>
      <w:tr w:rsidR="00B513E1" w14:paraId="1A36FADD" w14:textId="77777777">
        <w:tc>
          <w:tcPr>
            <w:tcW w:w="0" w:type="auto"/>
            <w:shd w:val="clear" w:color="auto" w:fill="auto"/>
            <w:tcMar>
              <w:top w:w="40" w:type="dxa"/>
              <w:left w:w="40" w:type="dxa"/>
              <w:bottom w:w="40" w:type="dxa"/>
              <w:right w:w="40" w:type="dxa"/>
            </w:tcMar>
            <w:vAlign w:val="bottom"/>
          </w:tcPr>
          <w:p w14:paraId="1A36FACD" w14:textId="77777777" w:rsidR="00B513E1" w:rsidRDefault="008D3882">
            <w:pPr>
              <w:textAlignment w:val="bottom"/>
              <w:rPr>
                <w:rFonts w:ascii="Times New Roman" w:hAnsi="Times New Roman"/>
                <w:sz w:val="20"/>
                <w:szCs w:val="20"/>
              </w:rPr>
            </w:pPr>
            <w:r>
              <w:rPr>
                <w:rFonts w:ascii="Arial" w:eastAsia="宋体" w:hAnsi="Arial" w:cs="Arial"/>
                <w:sz w:val="20"/>
                <w:szCs w:val="20"/>
              </w:rPr>
              <w:t>CCC</w:t>
            </w:r>
          </w:p>
        </w:tc>
        <w:tc>
          <w:tcPr>
            <w:tcW w:w="0" w:type="auto"/>
            <w:gridSpan w:val="2"/>
            <w:shd w:val="clear" w:color="auto" w:fill="auto"/>
            <w:tcMar>
              <w:top w:w="40" w:type="dxa"/>
              <w:left w:w="40" w:type="dxa"/>
              <w:bottom w:w="40" w:type="dxa"/>
            </w:tcMar>
            <w:vAlign w:val="bottom"/>
          </w:tcPr>
          <w:p w14:paraId="1A36FACE" w14:textId="77777777" w:rsidR="00B513E1" w:rsidRDefault="00B513E1">
            <w:pPr>
              <w:jc w:val="right"/>
              <w:textAlignment w:val="bottom"/>
              <w:rPr>
                <w:rFonts w:ascii="Times New Roman" w:hAnsi="Times New Roman"/>
                <w:sz w:val="20"/>
                <w:szCs w:val="20"/>
              </w:rPr>
            </w:pPr>
          </w:p>
        </w:tc>
        <w:tc>
          <w:tcPr>
            <w:tcW w:w="0" w:type="auto"/>
            <w:shd w:val="clear" w:color="auto" w:fill="auto"/>
            <w:vAlign w:val="bottom"/>
          </w:tcPr>
          <w:p w14:paraId="1A36FACF" w14:textId="77777777" w:rsidR="00B513E1" w:rsidRDefault="00B513E1">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A36FAD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w:t>
            </w:r>
          </w:p>
        </w:tc>
        <w:tc>
          <w:tcPr>
            <w:tcW w:w="0" w:type="auto"/>
            <w:shd w:val="clear" w:color="auto" w:fill="auto"/>
            <w:vAlign w:val="bottom"/>
          </w:tcPr>
          <w:p w14:paraId="1A36FAD1" w14:textId="77777777" w:rsidR="00B513E1" w:rsidRDefault="00B513E1">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A36FAD2" w14:textId="77777777" w:rsidR="00B513E1" w:rsidRDefault="00B513E1">
            <w:pPr>
              <w:jc w:val="right"/>
              <w:textAlignment w:val="bottom"/>
              <w:rPr>
                <w:rFonts w:ascii="Times New Roman" w:hAnsi="Times New Roman"/>
                <w:sz w:val="20"/>
                <w:szCs w:val="20"/>
              </w:rPr>
            </w:pPr>
          </w:p>
        </w:tc>
        <w:tc>
          <w:tcPr>
            <w:tcW w:w="0" w:type="auto"/>
            <w:shd w:val="clear" w:color="auto" w:fill="auto"/>
            <w:vAlign w:val="bottom"/>
          </w:tcPr>
          <w:p w14:paraId="1A36FAD3" w14:textId="77777777" w:rsidR="00B513E1" w:rsidRDefault="00B513E1">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A36FAD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205</w:t>
            </w:r>
          </w:p>
        </w:tc>
        <w:tc>
          <w:tcPr>
            <w:tcW w:w="0" w:type="auto"/>
            <w:shd w:val="clear" w:color="auto" w:fill="auto"/>
            <w:vAlign w:val="bottom"/>
          </w:tcPr>
          <w:p w14:paraId="1A36FAD5"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1A36FAD6"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AD7"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$194</w:t>
            </w:r>
          </w:p>
        </w:tc>
        <w:tc>
          <w:tcPr>
            <w:tcW w:w="0" w:type="auto"/>
            <w:shd w:val="clear" w:color="auto" w:fill="auto"/>
            <w:vAlign w:val="bottom"/>
          </w:tcPr>
          <w:p w14:paraId="1A36FAD8" w14:textId="77777777" w:rsidR="00B513E1" w:rsidRDefault="00B513E1">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A36FAD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14</w:t>
            </w:r>
          </w:p>
        </w:tc>
        <w:tc>
          <w:tcPr>
            <w:tcW w:w="0" w:type="auto"/>
            <w:shd w:val="clear" w:color="auto" w:fill="auto"/>
            <w:vAlign w:val="bottom"/>
          </w:tcPr>
          <w:p w14:paraId="1A36FADA" w14:textId="77777777" w:rsidR="00B513E1" w:rsidRDefault="00B513E1">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A36FAD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414</w:t>
            </w:r>
          </w:p>
        </w:tc>
        <w:tc>
          <w:tcPr>
            <w:tcW w:w="0" w:type="auto"/>
            <w:shd w:val="clear" w:color="auto" w:fill="auto"/>
            <w:vAlign w:val="bottom"/>
          </w:tcPr>
          <w:p w14:paraId="1A36FADC" w14:textId="77777777" w:rsidR="00B513E1" w:rsidRDefault="00B513E1">
            <w:pPr>
              <w:textAlignment w:val="bottom"/>
              <w:rPr>
                <w:rFonts w:ascii="Times New Roman" w:hAnsi="Times New Roman"/>
                <w:sz w:val="20"/>
                <w:szCs w:val="20"/>
              </w:rPr>
            </w:pPr>
          </w:p>
        </w:tc>
      </w:tr>
      <w:tr w:rsidR="00B513E1" w14:paraId="1A36FAF4"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ADE" w14:textId="77777777" w:rsidR="00B513E1" w:rsidRDefault="008D3882">
            <w:pPr>
              <w:textAlignment w:val="bottom"/>
              <w:rPr>
                <w:rFonts w:ascii="Times New Roman" w:hAnsi="Times New Roman"/>
                <w:sz w:val="20"/>
                <w:szCs w:val="20"/>
              </w:rPr>
            </w:pPr>
            <w:r>
              <w:rPr>
                <w:rFonts w:ascii="Arial" w:eastAsia="宋体" w:hAnsi="Arial" w:cs="Arial"/>
                <w:sz w:val="20"/>
                <w:szCs w:val="20"/>
              </w:rPr>
              <w:t>Total carrying value of financing receivables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ADF"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AE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$33</w:t>
            </w:r>
          </w:p>
        </w:tc>
        <w:tc>
          <w:tcPr>
            <w:tcW w:w="0" w:type="auto"/>
            <w:tcBorders>
              <w:top w:val="single" w:sz="8" w:space="0" w:color="000000"/>
              <w:bottom w:val="double" w:sz="6" w:space="0" w:color="000000"/>
            </w:tcBorders>
            <w:shd w:val="clear" w:color="auto" w:fill="CCEEFF"/>
            <w:vAlign w:val="bottom"/>
          </w:tcPr>
          <w:p w14:paraId="1A36FAE1"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AE2"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AE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$92</w:t>
            </w:r>
          </w:p>
        </w:tc>
        <w:tc>
          <w:tcPr>
            <w:tcW w:w="0" w:type="auto"/>
            <w:tcBorders>
              <w:top w:val="single" w:sz="8" w:space="0" w:color="000000"/>
              <w:bottom w:val="double" w:sz="6" w:space="0" w:color="000000"/>
            </w:tcBorders>
            <w:shd w:val="clear" w:color="auto" w:fill="CCEEFF"/>
            <w:vAlign w:val="bottom"/>
          </w:tcPr>
          <w:p w14:paraId="1A36FAE4"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AE5"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AE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$17</w:t>
            </w:r>
          </w:p>
        </w:tc>
        <w:tc>
          <w:tcPr>
            <w:tcW w:w="0" w:type="auto"/>
            <w:tcBorders>
              <w:top w:val="single" w:sz="8" w:space="0" w:color="000000"/>
              <w:bottom w:val="double" w:sz="6" w:space="0" w:color="000000"/>
            </w:tcBorders>
            <w:shd w:val="clear" w:color="auto" w:fill="CCEEFF"/>
            <w:vAlign w:val="bottom"/>
          </w:tcPr>
          <w:p w14:paraId="1A36FAE7"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AE8"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AE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$311</w:t>
            </w:r>
          </w:p>
        </w:tc>
        <w:tc>
          <w:tcPr>
            <w:tcW w:w="0" w:type="auto"/>
            <w:tcBorders>
              <w:top w:val="single" w:sz="8" w:space="0" w:color="000000"/>
              <w:bottom w:val="double" w:sz="6" w:space="0" w:color="000000"/>
            </w:tcBorders>
            <w:shd w:val="clear" w:color="auto" w:fill="CCEEFF"/>
            <w:vAlign w:val="bottom"/>
          </w:tcPr>
          <w:p w14:paraId="1A36FAEA"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AEB"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AE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$194</w:t>
            </w:r>
          </w:p>
        </w:tc>
        <w:tc>
          <w:tcPr>
            <w:tcW w:w="0" w:type="auto"/>
            <w:tcBorders>
              <w:top w:val="single" w:sz="8" w:space="0" w:color="000000"/>
              <w:bottom w:val="double" w:sz="6" w:space="0" w:color="000000"/>
            </w:tcBorders>
            <w:shd w:val="clear" w:color="auto" w:fill="CCEEFF"/>
            <w:vAlign w:val="bottom"/>
          </w:tcPr>
          <w:p w14:paraId="1A36FAED"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AEE"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AEF"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$807</w:t>
            </w:r>
          </w:p>
        </w:tc>
        <w:tc>
          <w:tcPr>
            <w:tcW w:w="0" w:type="auto"/>
            <w:tcBorders>
              <w:top w:val="single" w:sz="8" w:space="0" w:color="000000"/>
              <w:bottom w:val="double" w:sz="6" w:space="0" w:color="000000"/>
            </w:tcBorders>
            <w:shd w:val="clear" w:color="auto" w:fill="CCEEFF"/>
            <w:vAlign w:val="bottom"/>
          </w:tcPr>
          <w:p w14:paraId="1A36FAF0"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AF1"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AF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$1,454</w:t>
            </w:r>
          </w:p>
        </w:tc>
        <w:tc>
          <w:tcPr>
            <w:tcW w:w="0" w:type="auto"/>
            <w:tcBorders>
              <w:top w:val="single" w:sz="8" w:space="0" w:color="000000"/>
              <w:bottom w:val="double" w:sz="6" w:space="0" w:color="000000"/>
            </w:tcBorders>
            <w:shd w:val="clear" w:color="auto" w:fill="CCEEFF"/>
            <w:vAlign w:val="bottom"/>
          </w:tcPr>
          <w:p w14:paraId="1A36FAF3" w14:textId="77777777" w:rsidR="00B513E1" w:rsidRDefault="00B513E1">
            <w:pPr>
              <w:textAlignment w:val="bottom"/>
              <w:rPr>
                <w:rFonts w:ascii="Times New Roman" w:hAnsi="Times New Roman"/>
                <w:sz w:val="20"/>
                <w:szCs w:val="20"/>
              </w:rPr>
            </w:pPr>
          </w:p>
        </w:tc>
      </w:tr>
    </w:tbl>
    <w:p w14:paraId="1A36FAF5" w14:textId="77777777" w:rsidR="00B513E1" w:rsidRDefault="00B513E1">
      <w:pPr>
        <w:spacing w:line="288" w:lineRule="auto"/>
        <w:rPr>
          <w:rFonts w:ascii="Times New Roman" w:hAnsi="Times New Roman"/>
          <w:sz w:val="20"/>
          <w:szCs w:val="20"/>
        </w:rPr>
      </w:pPr>
    </w:p>
    <w:p w14:paraId="1A36FAF6"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At March 31, 2020, our allowance related to receivables with ratings of B, BB, and BBB. We applied default rates that averaged 13.9%, 3.2%, and 0.3%, respectively, to the exposure associated with those receivables.</w:t>
      </w:r>
    </w:p>
    <w:p w14:paraId="1A36FAF7"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C</w:t>
      </w:r>
      <w:r>
        <w:rPr>
          <w:rFonts w:ascii="Arial" w:eastAsia="宋体" w:hAnsi="Arial" w:cs="Arial"/>
          <w:b/>
          <w:bCs/>
          <w:sz w:val="20"/>
          <w:szCs w:val="20"/>
        </w:rPr>
        <w:t>ustomer Financing Exposure</w:t>
      </w:r>
    </w:p>
    <w:p w14:paraId="1A36FAF8"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Customer financing is collateralized by security in the related asset. The value of the collateral is closely tied to commercial airline performance and overall market conditions and may be subject to reduced valuation with market decline. Collateral value</w:t>
      </w:r>
      <w:r>
        <w:rPr>
          <w:rFonts w:ascii="Arial" w:eastAsia="宋体" w:hAnsi="Arial" w:cs="Arial"/>
          <w:sz w:val="20"/>
          <w:szCs w:val="20"/>
        </w:rPr>
        <w:t>s may be adversely impacted by COVID-19. Declines in collateral values could result in asset impairments, reduced finance lease income, and an increase in the allowance for losses. Our customer financing collateral is concentrated in out-of-production airc</w:t>
      </w:r>
      <w:r>
        <w:rPr>
          <w:rFonts w:ascii="Arial" w:eastAsia="宋体" w:hAnsi="Arial" w:cs="Arial"/>
          <w:sz w:val="20"/>
          <w:szCs w:val="20"/>
        </w:rPr>
        <w:t xml:space="preserve">raft and 747-8 aircraft. Generally, out-of-production aircraft have experienced greater collateral value declines than in-production aircraft. </w:t>
      </w:r>
    </w:p>
    <w:p w14:paraId="1A36FAF9"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majority of customer financing carrying values are concentrated in the following aircraft models:</w:t>
      </w:r>
    </w:p>
    <w:tbl>
      <w:tblPr>
        <w:tblW w:w="5000" w:type="pct"/>
        <w:tblCellMar>
          <w:left w:w="0" w:type="dxa"/>
          <w:right w:w="0" w:type="dxa"/>
        </w:tblCellMar>
        <w:tblLook w:val="04A0" w:firstRow="1" w:lastRow="0" w:firstColumn="1" w:lastColumn="0" w:noHBand="0" w:noVBand="1"/>
      </w:tblPr>
      <w:tblGrid>
        <w:gridCol w:w="5689"/>
        <w:gridCol w:w="61"/>
        <w:gridCol w:w="1101"/>
        <w:gridCol w:w="42"/>
        <w:gridCol w:w="130"/>
        <w:gridCol w:w="96"/>
        <w:gridCol w:w="1145"/>
        <w:gridCol w:w="42"/>
      </w:tblGrid>
      <w:tr w:rsidR="00B513E1" w14:paraId="1A36FAFB" w14:textId="77777777">
        <w:tc>
          <w:tcPr>
            <w:tcW w:w="0" w:type="auto"/>
            <w:gridSpan w:val="8"/>
            <w:shd w:val="clear" w:color="auto" w:fill="auto"/>
            <w:vAlign w:val="center"/>
          </w:tcPr>
          <w:p w14:paraId="1A36FAFA" w14:textId="77777777" w:rsidR="00B513E1" w:rsidRDefault="00B513E1">
            <w:pPr>
              <w:rPr>
                <w:rFonts w:ascii="Times New Roman" w:hAnsi="Times New Roman"/>
                <w:sz w:val="20"/>
                <w:szCs w:val="20"/>
              </w:rPr>
            </w:pPr>
          </w:p>
        </w:tc>
      </w:tr>
      <w:tr w:rsidR="00B513E1" w14:paraId="1A36FB04" w14:textId="77777777">
        <w:tc>
          <w:tcPr>
            <w:tcW w:w="3449" w:type="pct"/>
            <w:shd w:val="clear" w:color="auto" w:fill="auto"/>
            <w:vAlign w:val="center"/>
          </w:tcPr>
          <w:p w14:paraId="1A36FAFC" w14:textId="77777777" w:rsidR="00B513E1" w:rsidRDefault="00B513E1">
            <w:pPr>
              <w:rPr>
                <w:rFonts w:ascii="Times New Roman" w:hAnsi="Times New Roman"/>
                <w:sz w:val="20"/>
                <w:szCs w:val="20"/>
              </w:rPr>
            </w:pPr>
          </w:p>
        </w:tc>
        <w:tc>
          <w:tcPr>
            <w:tcW w:w="50" w:type="pct"/>
            <w:shd w:val="clear" w:color="auto" w:fill="auto"/>
            <w:vAlign w:val="center"/>
          </w:tcPr>
          <w:p w14:paraId="1A36FAFD" w14:textId="77777777" w:rsidR="00B513E1" w:rsidRDefault="00B513E1">
            <w:pPr>
              <w:rPr>
                <w:rFonts w:ascii="Times New Roman" w:hAnsi="Times New Roman"/>
                <w:sz w:val="20"/>
                <w:szCs w:val="20"/>
              </w:rPr>
            </w:pPr>
          </w:p>
        </w:tc>
        <w:tc>
          <w:tcPr>
            <w:tcW w:w="700" w:type="pct"/>
            <w:shd w:val="clear" w:color="auto" w:fill="auto"/>
            <w:vAlign w:val="center"/>
          </w:tcPr>
          <w:p w14:paraId="1A36FAFE" w14:textId="77777777" w:rsidR="00B513E1" w:rsidRDefault="00B513E1">
            <w:pPr>
              <w:rPr>
                <w:rFonts w:ascii="Times New Roman" w:hAnsi="Times New Roman"/>
                <w:sz w:val="20"/>
                <w:szCs w:val="20"/>
              </w:rPr>
            </w:pPr>
          </w:p>
        </w:tc>
        <w:tc>
          <w:tcPr>
            <w:tcW w:w="50" w:type="pct"/>
            <w:shd w:val="clear" w:color="auto" w:fill="auto"/>
            <w:vAlign w:val="center"/>
          </w:tcPr>
          <w:p w14:paraId="1A36FAFF" w14:textId="77777777" w:rsidR="00B513E1" w:rsidRDefault="00B513E1">
            <w:pPr>
              <w:rPr>
                <w:rFonts w:ascii="Times New Roman" w:hAnsi="Times New Roman"/>
                <w:sz w:val="20"/>
                <w:szCs w:val="20"/>
              </w:rPr>
            </w:pPr>
          </w:p>
        </w:tc>
        <w:tc>
          <w:tcPr>
            <w:tcW w:w="50" w:type="pct"/>
            <w:shd w:val="clear" w:color="auto" w:fill="auto"/>
            <w:vAlign w:val="center"/>
          </w:tcPr>
          <w:p w14:paraId="1A36FB00" w14:textId="77777777" w:rsidR="00B513E1" w:rsidRDefault="00B513E1">
            <w:pPr>
              <w:rPr>
                <w:rFonts w:ascii="Times New Roman" w:hAnsi="Times New Roman"/>
                <w:sz w:val="20"/>
                <w:szCs w:val="20"/>
              </w:rPr>
            </w:pPr>
          </w:p>
        </w:tc>
        <w:tc>
          <w:tcPr>
            <w:tcW w:w="50" w:type="pct"/>
            <w:shd w:val="clear" w:color="auto" w:fill="auto"/>
            <w:vAlign w:val="center"/>
          </w:tcPr>
          <w:p w14:paraId="1A36FB01" w14:textId="77777777" w:rsidR="00B513E1" w:rsidRDefault="00B513E1">
            <w:pPr>
              <w:rPr>
                <w:rFonts w:ascii="Times New Roman" w:hAnsi="Times New Roman"/>
                <w:sz w:val="20"/>
                <w:szCs w:val="20"/>
              </w:rPr>
            </w:pPr>
          </w:p>
        </w:tc>
        <w:tc>
          <w:tcPr>
            <w:tcW w:w="600" w:type="pct"/>
            <w:shd w:val="clear" w:color="auto" w:fill="auto"/>
            <w:vAlign w:val="center"/>
          </w:tcPr>
          <w:p w14:paraId="1A36FB02" w14:textId="77777777" w:rsidR="00B513E1" w:rsidRDefault="00B513E1">
            <w:pPr>
              <w:rPr>
                <w:rFonts w:ascii="Times New Roman" w:hAnsi="Times New Roman"/>
                <w:sz w:val="20"/>
                <w:szCs w:val="20"/>
              </w:rPr>
            </w:pPr>
          </w:p>
        </w:tc>
        <w:tc>
          <w:tcPr>
            <w:tcW w:w="50" w:type="pct"/>
            <w:shd w:val="clear" w:color="auto" w:fill="auto"/>
            <w:vAlign w:val="center"/>
          </w:tcPr>
          <w:p w14:paraId="1A36FB03" w14:textId="77777777" w:rsidR="00B513E1" w:rsidRDefault="00B513E1">
            <w:pPr>
              <w:rPr>
                <w:rFonts w:ascii="Times New Roman" w:hAnsi="Times New Roman"/>
                <w:sz w:val="20"/>
                <w:szCs w:val="20"/>
              </w:rPr>
            </w:pPr>
          </w:p>
        </w:tc>
      </w:tr>
      <w:tr w:rsidR="00B513E1" w14:paraId="1A36FB0B" w14:textId="77777777">
        <w:tc>
          <w:tcPr>
            <w:tcW w:w="0" w:type="auto"/>
            <w:shd w:val="clear" w:color="auto" w:fill="auto"/>
            <w:tcMar>
              <w:top w:w="40" w:type="dxa"/>
              <w:left w:w="40" w:type="dxa"/>
              <w:bottom w:w="40" w:type="dxa"/>
              <w:right w:w="40" w:type="dxa"/>
            </w:tcMar>
            <w:vAlign w:val="bottom"/>
          </w:tcPr>
          <w:p w14:paraId="1A36FB0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B0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 xml:space="preserve">March 31 </w:t>
            </w:r>
            <w:r>
              <w:rPr>
                <w:rFonts w:ascii="Arial" w:eastAsia="宋体" w:hAnsi="Arial" w:cs="Arial"/>
                <w:b/>
                <w:bCs/>
                <w:sz w:val="20"/>
                <w:szCs w:val="20"/>
              </w:rPr>
              <w:br/>
              <w:t>2020</w:t>
            </w:r>
          </w:p>
        </w:tc>
        <w:tc>
          <w:tcPr>
            <w:tcW w:w="0" w:type="auto"/>
            <w:shd w:val="clear" w:color="auto" w:fill="auto"/>
            <w:vAlign w:val="bottom"/>
          </w:tcPr>
          <w:p w14:paraId="1A36FB07"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B0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B0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 xml:space="preserve">December 31 </w:t>
            </w:r>
            <w:r>
              <w:rPr>
                <w:rFonts w:ascii="Arial" w:eastAsia="宋体" w:hAnsi="Arial" w:cs="Arial"/>
                <w:sz w:val="20"/>
                <w:szCs w:val="20"/>
              </w:rPr>
              <w:br/>
              <w:t>2019</w:t>
            </w:r>
          </w:p>
        </w:tc>
        <w:tc>
          <w:tcPr>
            <w:tcW w:w="0" w:type="auto"/>
            <w:shd w:val="clear" w:color="auto" w:fill="auto"/>
            <w:vAlign w:val="bottom"/>
          </w:tcPr>
          <w:p w14:paraId="1A36FB0A" w14:textId="77777777" w:rsidR="00B513E1" w:rsidRDefault="00B513E1">
            <w:pPr>
              <w:textAlignment w:val="bottom"/>
              <w:rPr>
                <w:rFonts w:ascii="Times New Roman" w:hAnsi="Times New Roman"/>
                <w:sz w:val="20"/>
                <w:szCs w:val="20"/>
              </w:rPr>
            </w:pPr>
          </w:p>
        </w:tc>
      </w:tr>
      <w:tr w:rsidR="00B513E1" w14:paraId="1A36FB14"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6FB0C" w14:textId="77777777" w:rsidR="00B513E1" w:rsidRDefault="008D3882">
            <w:pPr>
              <w:textAlignment w:val="bottom"/>
              <w:rPr>
                <w:rFonts w:ascii="Times New Roman" w:hAnsi="Times New Roman"/>
                <w:sz w:val="20"/>
                <w:szCs w:val="20"/>
              </w:rPr>
            </w:pPr>
            <w:r>
              <w:rPr>
                <w:rFonts w:ascii="Arial" w:eastAsia="宋体" w:hAnsi="Arial" w:cs="Arial"/>
                <w:sz w:val="20"/>
                <w:szCs w:val="20"/>
              </w:rPr>
              <w:t>717 Aircraft ($118 and $124 accounted for as operating leases)</w:t>
            </w:r>
          </w:p>
        </w:tc>
        <w:tc>
          <w:tcPr>
            <w:tcW w:w="0" w:type="auto"/>
            <w:tcBorders>
              <w:top w:val="single" w:sz="8" w:space="0" w:color="000000"/>
            </w:tcBorders>
            <w:shd w:val="clear" w:color="auto" w:fill="CCEEFF"/>
            <w:tcMar>
              <w:top w:w="40" w:type="dxa"/>
              <w:left w:w="40" w:type="dxa"/>
              <w:bottom w:w="40" w:type="dxa"/>
            </w:tcMar>
            <w:vAlign w:val="bottom"/>
          </w:tcPr>
          <w:p w14:paraId="1A36FB0D"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B0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$708</w:t>
            </w:r>
          </w:p>
        </w:tc>
        <w:tc>
          <w:tcPr>
            <w:tcW w:w="0" w:type="auto"/>
            <w:tcBorders>
              <w:top w:val="single" w:sz="8" w:space="0" w:color="000000"/>
            </w:tcBorders>
            <w:shd w:val="clear" w:color="auto" w:fill="CCEEFF"/>
            <w:vAlign w:val="bottom"/>
          </w:tcPr>
          <w:p w14:paraId="1A36FB0F"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6FB1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6FB11"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B1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$736</w:t>
            </w:r>
          </w:p>
        </w:tc>
        <w:tc>
          <w:tcPr>
            <w:tcW w:w="0" w:type="auto"/>
            <w:tcBorders>
              <w:top w:val="single" w:sz="8" w:space="0" w:color="000000"/>
            </w:tcBorders>
            <w:shd w:val="clear" w:color="auto" w:fill="CCEEFF"/>
            <w:vAlign w:val="bottom"/>
          </w:tcPr>
          <w:p w14:paraId="1A36FB13" w14:textId="77777777" w:rsidR="00B513E1" w:rsidRDefault="00B513E1">
            <w:pPr>
              <w:textAlignment w:val="bottom"/>
              <w:rPr>
                <w:rFonts w:ascii="Times New Roman" w:hAnsi="Times New Roman"/>
                <w:sz w:val="20"/>
                <w:szCs w:val="20"/>
              </w:rPr>
            </w:pPr>
          </w:p>
        </w:tc>
      </w:tr>
      <w:tr w:rsidR="00B513E1" w14:paraId="1A36FB1B" w14:textId="77777777">
        <w:tc>
          <w:tcPr>
            <w:tcW w:w="0" w:type="auto"/>
            <w:shd w:val="clear" w:color="auto" w:fill="auto"/>
            <w:tcMar>
              <w:top w:w="40" w:type="dxa"/>
              <w:left w:w="40" w:type="dxa"/>
              <w:bottom w:w="40" w:type="dxa"/>
              <w:right w:w="40" w:type="dxa"/>
            </w:tcMar>
            <w:vAlign w:val="bottom"/>
          </w:tcPr>
          <w:p w14:paraId="1A36FB15" w14:textId="77777777" w:rsidR="00B513E1" w:rsidRDefault="008D3882">
            <w:pPr>
              <w:textAlignment w:val="bottom"/>
              <w:rPr>
                <w:rFonts w:ascii="Times New Roman" w:hAnsi="Times New Roman"/>
                <w:sz w:val="20"/>
                <w:szCs w:val="20"/>
              </w:rPr>
            </w:pPr>
            <w:r>
              <w:rPr>
                <w:rFonts w:ascii="Arial" w:eastAsia="宋体" w:hAnsi="Arial" w:cs="Arial"/>
                <w:sz w:val="20"/>
                <w:szCs w:val="20"/>
              </w:rPr>
              <w:t>747-8 Aircraft ($130 and $130 accounted for as operating leases)</w:t>
            </w:r>
          </w:p>
        </w:tc>
        <w:tc>
          <w:tcPr>
            <w:tcW w:w="0" w:type="auto"/>
            <w:gridSpan w:val="2"/>
            <w:shd w:val="clear" w:color="auto" w:fill="auto"/>
            <w:tcMar>
              <w:top w:w="40" w:type="dxa"/>
              <w:left w:w="40" w:type="dxa"/>
              <w:bottom w:w="40" w:type="dxa"/>
            </w:tcMar>
            <w:vAlign w:val="bottom"/>
          </w:tcPr>
          <w:p w14:paraId="1A36FB1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489</w:t>
            </w:r>
          </w:p>
        </w:tc>
        <w:tc>
          <w:tcPr>
            <w:tcW w:w="0" w:type="auto"/>
            <w:shd w:val="clear" w:color="auto" w:fill="auto"/>
            <w:vAlign w:val="bottom"/>
          </w:tcPr>
          <w:p w14:paraId="1A36FB17"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B1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B1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475</w:t>
            </w:r>
          </w:p>
        </w:tc>
        <w:tc>
          <w:tcPr>
            <w:tcW w:w="0" w:type="auto"/>
            <w:shd w:val="clear" w:color="auto" w:fill="auto"/>
            <w:vAlign w:val="bottom"/>
          </w:tcPr>
          <w:p w14:paraId="1A36FB1A" w14:textId="77777777" w:rsidR="00B513E1" w:rsidRDefault="00B513E1">
            <w:pPr>
              <w:textAlignment w:val="bottom"/>
              <w:rPr>
                <w:rFonts w:ascii="Times New Roman" w:hAnsi="Times New Roman"/>
                <w:sz w:val="20"/>
                <w:szCs w:val="20"/>
              </w:rPr>
            </w:pPr>
          </w:p>
        </w:tc>
      </w:tr>
      <w:tr w:rsidR="00B513E1" w14:paraId="1A36FB22" w14:textId="77777777">
        <w:tc>
          <w:tcPr>
            <w:tcW w:w="0" w:type="auto"/>
            <w:shd w:val="clear" w:color="auto" w:fill="CCEEFF"/>
            <w:tcMar>
              <w:top w:w="40" w:type="dxa"/>
              <w:left w:w="40" w:type="dxa"/>
              <w:bottom w:w="40" w:type="dxa"/>
              <w:right w:w="40" w:type="dxa"/>
            </w:tcMar>
            <w:vAlign w:val="bottom"/>
          </w:tcPr>
          <w:p w14:paraId="1A36FB1C"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737 Aircraft ($236 and $240 accounted for as </w:t>
            </w:r>
            <w:r>
              <w:rPr>
                <w:rFonts w:ascii="Arial" w:eastAsia="宋体" w:hAnsi="Arial" w:cs="Arial"/>
                <w:sz w:val="20"/>
                <w:szCs w:val="20"/>
              </w:rPr>
              <w:t>operating leases)</w:t>
            </w:r>
          </w:p>
        </w:tc>
        <w:tc>
          <w:tcPr>
            <w:tcW w:w="0" w:type="auto"/>
            <w:gridSpan w:val="2"/>
            <w:shd w:val="clear" w:color="auto" w:fill="CCEEFF"/>
            <w:tcMar>
              <w:top w:w="40" w:type="dxa"/>
              <w:left w:w="40" w:type="dxa"/>
              <w:bottom w:w="40" w:type="dxa"/>
            </w:tcMar>
            <w:vAlign w:val="bottom"/>
          </w:tcPr>
          <w:p w14:paraId="1A36FB1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258</w:t>
            </w:r>
          </w:p>
        </w:tc>
        <w:tc>
          <w:tcPr>
            <w:tcW w:w="0" w:type="auto"/>
            <w:shd w:val="clear" w:color="auto" w:fill="CCEEFF"/>
            <w:vAlign w:val="bottom"/>
          </w:tcPr>
          <w:p w14:paraId="1A36FB1E"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B1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B2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263</w:t>
            </w:r>
          </w:p>
        </w:tc>
        <w:tc>
          <w:tcPr>
            <w:tcW w:w="0" w:type="auto"/>
            <w:shd w:val="clear" w:color="auto" w:fill="CCEEFF"/>
            <w:vAlign w:val="bottom"/>
          </w:tcPr>
          <w:p w14:paraId="1A36FB21" w14:textId="77777777" w:rsidR="00B513E1" w:rsidRDefault="00B513E1">
            <w:pPr>
              <w:textAlignment w:val="bottom"/>
              <w:rPr>
                <w:rFonts w:ascii="Times New Roman" w:hAnsi="Times New Roman"/>
                <w:sz w:val="20"/>
                <w:szCs w:val="20"/>
              </w:rPr>
            </w:pPr>
          </w:p>
        </w:tc>
      </w:tr>
      <w:tr w:rsidR="00B513E1" w14:paraId="1A36FB29" w14:textId="77777777">
        <w:tc>
          <w:tcPr>
            <w:tcW w:w="0" w:type="auto"/>
            <w:shd w:val="clear" w:color="auto" w:fill="auto"/>
            <w:tcMar>
              <w:top w:w="40" w:type="dxa"/>
              <w:left w:w="40" w:type="dxa"/>
              <w:bottom w:w="40" w:type="dxa"/>
              <w:right w:w="40" w:type="dxa"/>
            </w:tcMar>
            <w:vAlign w:val="bottom"/>
          </w:tcPr>
          <w:p w14:paraId="1A36FB23" w14:textId="77777777" w:rsidR="00B513E1" w:rsidRDefault="008D3882">
            <w:pPr>
              <w:textAlignment w:val="bottom"/>
              <w:rPr>
                <w:rFonts w:ascii="Times New Roman" w:hAnsi="Times New Roman"/>
                <w:sz w:val="20"/>
                <w:szCs w:val="20"/>
              </w:rPr>
            </w:pPr>
            <w:r>
              <w:rPr>
                <w:rFonts w:ascii="Arial" w:eastAsia="宋体" w:hAnsi="Arial" w:cs="Arial"/>
                <w:sz w:val="20"/>
                <w:szCs w:val="20"/>
              </w:rPr>
              <w:t>777 Aircraft ($233 and $236 accounted for as operating leases)</w:t>
            </w:r>
          </w:p>
        </w:tc>
        <w:tc>
          <w:tcPr>
            <w:tcW w:w="0" w:type="auto"/>
            <w:gridSpan w:val="2"/>
            <w:shd w:val="clear" w:color="auto" w:fill="auto"/>
            <w:tcMar>
              <w:top w:w="40" w:type="dxa"/>
              <w:left w:w="40" w:type="dxa"/>
              <w:bottom w:w="40" w:type="dxa"/>
            </w:tcMar>
            <w:vAlign w:val="bottom"/>
          </w:tcPr>
          <w:p w14:paraId="1A36FB2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235</w:t>
            </w:r>
          </w:p>
        </w:tc>
        <w:tc>
          <w:tcPr>
            <w:tcW w:w="0" w:type="auto"/>
            <w:shd w:val="clear" w:color="auto" w:fill="auto"/>
            <w:vAlign w:val="bottom"/>
          </w:tcPr>
          <w:p w14:paraId="1A36FB25"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B2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B2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240</w:t>
            </w:r>
          </w:p>
        </w:tc>
        <w:tc>
          <w:tcPr>
            <w:tcW w:w="0" w:type="auto"/>
            <w:shd w:val="clear" w:color="auto" w:fill="auto"/>
            <w:vAlign w:val="bottom"/>
          </w:tcPr>
          <w:p w14:paraId="1A36FB28" w14:textId="77777777" w:rsidR="00B513E1" w:rsidRDefault="00B513E1">
            <w:pPr>
              <w:textAlignment w:val="bottom"/>
              <w:rPr>
                <w:rFonts w:ascii="Times New Roman" w:hAnsi="Times New Roman"/>
                <w:sz w:val="20"/>
                <w:szCs w:val="20"/>
              </w:rPr>
            </w:pPr>
          </w:p>
        </w:tc>
      </w:tr>
      <w:tr w:rsidR="00B513E1" w14:paraId="1A36FB30" w14:textId="77777777">
        <w:tc>
          <w:tcPr>
            <w:tcW w:w="0" w:type="auto"/>
            <w:shd w:val="clear" w:color="auto" w:fill="CCEEFF"/>
            <w:tcMar>
              <w:top w:w="40" w:type="dxa"/>
              <w:left w:w="40" w:type="dxa"/>
              <w:bottom w:w="40" w:type="dxa"/>
              <w:right w:w="40" w:type="dxa"/>
            </w:tcMar>
            <w:vAlign w:val="bottom"/>
          </w:tcPr>
          <w:p w14:paraId="1A36FB2A" w14:textId="77777777" w:rsidR="00B513E1" w:rsidRDefault="008D3882">
            <w:pPr>
              <w:textAlignment w:val="bottom"/>
              <w:rPr>
                <w:rFonts w:ascii="Times New Roman" w:hAnsi="Times New Roman"/>
                <w:sz w:val="20"/>
                <w:szCs w:val="20"/>
              </w:rPr>
            </w:pPr>
            <w:r>
              <w:rPr>
                <w:rFonts w:ascii="Arial" w:eastAsia="宋体" w:hAnsi="Arial" w:cs="Arial"/>
                <w:sz w:val="20"/>
                <w:szCs w:val="20"/>
              </w:rPr>
              <w:t>MD-80 Aircraft (accounted for as sales-type finance leases)</w:t>
            </w:r>
          </w:p>
        </w:tc>
        <w:tc>
          <w:tcPr>
            <w:tcW w:w="0" w:type="auto"/>
            <w:gridSpan w:val="2"/>
            <w:shd w:val="clear" w:color="auto" w:fill="CCEEFF"/>
            <w:tcMar>
              <w:top w:w="40" w:type="dxa"/>
              <w:left w:w="40" w:type="dxa"/>
              <w:bottom w:w="40" w:type="dxa"/>
            </w:tcMar>
            <w:vAlign w:val="bottom"/>
          </w:tcPr>
          <w:p w14:paraId="1A36FB2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188</w:t>
            </w:r>
          </w:p>
        </w:tc>
        <w:tc>
          <w:tcPr>
            <w:tcW w:w="0" w:type="auto"/>
            <w:shd w:val="clear" w:color="auto" w:fill="CCEEFF"/>
            <w:vAlign w:val="bottom"/>
          </w:tcPr>
          <w:p w14:paraId="1A36FB2C"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B2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B2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186</w:t>
            </w:r>
          </w:p>
        </w:tc>
        <w:tc>
          <w:tcPr>
            <w:tcW w:w="0" w:type="auto"/>
            <w:shd w:val="clear" w:color="auto" w:fill="CCEEFF"/>
            <w:vAlign w:val="bottom"/>
          </w:tcPr>
          <w:p w14:paraId="1A36FB2F" w14:textId="77777777" w:rsidR="00B513E1" w:rsidRDefault="00B513E1">
            <w:pPr>
              <w:textAlignment w:val="bottom"/>
              <w:rPr>
                <w:rFonts w:ascii="Times New Roman" w:hAnsi="Times New Roman"/>
                <w:sz w:val="20"/>
                <w:szCs w:val="20"/>
              </w:rPr>
            </w:pPr>
          </w:p>
        </w:tc>
      </w:tr>
      <w:tr w:rsidR="00B513E1" w14:paraId="1A36FB37" w14:textId="77777777">
        <w:tc>
          <w:tcPr>
            <w:tcW w:w="0" w:type="auto"/>
            <w:shd w:val="clear" w:color="auto" w:fill="auto"/>
            <w:tcMar>
              <w:top w:w="40" w:type="dxa"/>
              <w:left w:w="40" w:type="dxa"/>
              <w:bottom w:w="40" w:type="dxa"/>
              <w:right w:w="40" w:type="dxa"/>
            </w:tcMar>
            <w:vAlign w:val="bottom"/>
          </w:tcPr>
          <w:p w14:paraId="1A36FB31" w14:textId="77777777" w:rsidR="00B513E1" w:rsidRDefault="008D3882">
            <w:pPr>
              <w:textAlignment w:val="bottom"/>
              <w:rPr>
                <w:rFonts w:ascii="Times New Roman" w:hAnsi="Times New Roman"/>
                <w:sz w:val="20"/>
                <w:szCs w:val="20"/>
              </w:rPr>
            </w:pPr>
            <w:r>
              <w:rPr>
                <w:rFonts w:ascii="Arial" w:eastAsia="宋体" w:hAnsi="Arial" w:cs="Arial"/>
                <w:sz w:val="20"/>
                <w:szCs w:val="20"/>
              </w:rPr>
              <w:t>757 Aircraft ($21 and $22 accounted for as operating leases)</w:t>
            </w:r>
          </w:p>
        </w:tc>
        <w:tc>
          <w:tcPr>
            <w:tcW w:w="0" w:type="auto"/>
            <w:gridSpan w:val="2"/>
            <w:shd w:val="clear" w:color="auto" w:fill="auto"/>
            <w:tcMar>
              <w:top w:w="40" w:type="dxa"/>
              <w:left w:w="40" w:type="dxa"/>
              <w:bottom w:w="40" w:type="dxa"/>
            </w:tcMar>
            <w:vAlign w:val="bottom"/>
          </w:tcPr>
          <w:p w14:paraId="1A36FB3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177</w:t>
            </w:r>
          </w:p>
        </w:tc>
        <w:tc>
          <w:tcPr>
            <w:tcW w:w="0" w:type="auto"/>
            <w:shd w:val="clear" w:color="auto" w:fill="auto"/>
            <w:vAlign w:val="bottom"/>
          </w:tcPr>
          <w:p w14:paraId="1A36FB33"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B3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B3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182</w:t>
            </w:r>
          </w:p>
        </w:tc>
        <w:tc>
          <w:tcPr>
            <w:tcW w:w="0" w:type="auto"/>
            <w:shd w:val="clear" w:color="auto" w:fill="auto"/>
            <w:vAlign w:val="bottom"/>
          </w:tcPr>
          <w:p w14:paraId="1A36FB36" w14:textId="77777777" w:rsidR="00B513E1" w:rsidRDefault="00B513E1">
            <w:pPr>
              <w:textAlignment w:val="bottom"/>
              <w:rPr>
                <w:rFonts w:ascii="Times New Roman" w:hAnsi="Times New Roman"/>
                <w:sz w:val="20"/>
                <w:szCs w:val="20"/>
              </w:rPr>
            </w:pPr>
          </w:p>
        </w:tc>
      </w:tr>
      <w:tr w:rsidR="00B513E1" w14:paraId="1A36FB3E"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1A36FB38" w14:textId="77777777" w:rsidR="00B513E1" w:rsidRDefault="008D3882">
            <w:pPr>
              <w:textAlignment w:val="bottom"/>
              <w:rPr>
                <w:rFonts w:ascii="Times New Roman" w:hAnsi="Times New Roman"/>
                <w:sz w:val="20"/>
                <w:szCs w:val="20"/>
              </w:rPr>
            </w:pPr>
            <w:r>
              <w:rPr>
                <w:rFonts w:ascii="Arial" w:eastAsia="宋体" w:hAnsi="Arial" w:cs="Arial"/>
                <w:sz w:val="20"/>
                <w:szCs w:val="20"/>
              </w:rPr>
              <w:t>747-400 Aircraft ($29 and $31 accounted for as operating leases)</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B3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84</w:t>
            </w:r>
          </w:p>
        </w:tc>
        <w:tc>
          <w:tcPr>
            <w:tcW w:w="0" w:type="auto"/>
            <w:tcBorders>
              <w:bottom w:val="single" w:sz="8" w:space="0" w:color="000000"/>
            </w:tcBorders>
            <w:shd w:val="clear" w:color="auto" w:fill="CCEEFF"/>
            <w:vAlign w:val="bottom"/>
          </w:tcPr>
          <w:p w14:paraId="1A36FB3A"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1A36FB3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B3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90</w:t>
            </w:r>
          </w:p>
        </w:tc>
        <w:tc>
          <w:tcPr>
            <w:tcW w:w="0" w:type="auto"/>
            <w:tcBorders>
              <w:bottom w:val="single" w:sz="8" w:space="0" w:color="000000"/>
            </w:tcBorders>
            <w:shd w:val="clear" w:color="auto" w:fill="CCEEFF"/>
            <w:vAlign w:val="bottom"/>
          </w:tcPr>
          <w:p w14:paraId="1A36FB3D" w14:textId="77777777" w:rsidR="00B513E1" w:rsidRDefault="00B513E1">
            <w:pPr>
              <w:textAlignment w:val="bottom"/>
              <w:rPr>
                <w:rFonts w:ascii="Times New Roman" w:hAnsi="Times New Roman"/>
                <w:sz w:val="20"/>
                <w:szCs w:val="20"/>
              </w:rPr>
            </w:pPr>
          </w:p>
        </w:tc>
      </w:tr>
    </w:tbl>
    <w:p w14:paraId="1A36FB3F" w14:textId="77777777" w:rsidR="00B513E1" w:rsidRDefault="00B513E1">
      <w:pPr>
        <w:spacing w:line="288" w:lineRule="auto"/>
        <w:jc w:val="both"/>
        <w:rPr>
          <w:rFonts w:ascii="Times New Roman" w:hAnsi="Times New Roman"/>
          <w:sz w:val="20"/>
          <w:szCs w:val="20"/>
        </w:rPr>
      </w:pPr>
    </w:p>
    <w:p w14:paraId="1A36FB40"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Lease income recorded in Revenue on the Condensed Consolidated Statements of Operations for the three months ended March 31, 2020 and 2019 included $15 and $16 from sales-type/finance leases, and $31 and $36 from operating leases, of which $1 and $3 relate</w:t>
      </w:r>
      <w:r>
        <w:rPr>
          <w:rFonts w:ascii="Arial" w:eastAsia="宋体" w:hAnsi="Arial" w:cs="Arial"/>
          <w:sz w:val="20"/>
          <w:szCs w:val="20"/>
        </w:rPr>
        <w:t xml:space="preserve">d to variable operating lease payments. </w:t>
      </w:r>
    </w:p>
    <w:p w14:paraId="1A36FB41" w14:textId="77777777" w:rsidR="00B513E1" w:rsidRDefault="00B513E1">
      <w:pPr>
        <w:rPr>
          <w:rFonts w:ascii="Times New Roman" w:hAnsi="Times New Roman"/>
          <w:sz w:val="20"/>
          <w:szCs w:val="20"/>
        </w:rPr>
      </w:pPr>
    </w:p>
    <w:p w14:paraId="1A36FB42"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14</w:t>
      </w:r>
    </w:p>
    <w:p w14:paraId="1A36FB43" w14:textId="77777777" w:rsidR="00B513E1" w:rsidRDefault="008D3882">
      <w:r>
        <w:rPr>
          <w:rFonts w:ascii="Times New Roman" w:hAnsi="Times New Roman"/>
          <w:sz w:val="20"/>
          <w:szCs w:val="20"/>
        </w:rPr>
        <w:pict w14:anchorId="1A370DFB">
          <v:rect id="_x0000_i1040" style="width:415.3pt;height:1.5pt" o:hralign="center" o:hrstd="t" o:hr="t" fillcolor="#a0a0a0" stroked="f"/>
        </w:pict>
      </w:r>
    </w:p>
    <w:p w14:paraId="1A36FB44" w14:textId="77777777" w:rsidR="00B513E1" w:rsidRDefault="008D3882">
      <w:pPr>
        <w:spacing w:line="288" w:lineRule="auto"/>
        <w:rPr>
          <w:rFonts w:ascii="Times New Roman" w:hAnsi="Times New Roman"/>
          <w:sz w:val="18"/>
          <w:szCs w:val="18"/>
        </w:rPr>
      </w:pPr>
      <w:hyperlink r:id="rId119" w:anchor="sE70E6F711B4F5586BF48FF58B4C6B012" w:history="1">
        <w:r>
          <w:rPr>
            <w:rStyle w:val="a5"/>
            <w:rFonts w:ascii="Arial" w:eastAsia="宋体" w:hAnsi="Arial" w:cs="Arial"/>
            <w:sz w:val="18"/>
            <w:szCs w:val="18"/>
          </w:rPr>
          <w:t>Table of Contents</w:t>
        </w:r>
      </w:hyperlink>
    </w:p>
    <w:p w14:paraId="1A36FB45" w14:textId="77777777" w:rsidR="00B513E1" w:rsidRDefault="00B513E1">
      <w:pPr>
        <w:rPr>
          <w:rFonts w:ascii="Times New Roman" w:hAnsi="Times New Roman"/>
          <w:sz w:val="20"/>
          <w:szCs w:val="20"/>
        </w:rPr>
      </w:pPr>
    </w:p>
    <w:p w14:paraId="1A36FB46"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 xml:space="preserve">Note </w:t>
      </w:r>
      <w:r>
        <w:rPr>
          <w:rFonts w:ascii="Arial" w:eastAsia="宋体" w:hAnsi="Arial" w:cs="Arial"/>
          <w:b/>
          <w:bCs/>
          <w:color w:val="000000"/>
          <w:sz w:val="20"/>
          <w:szCs w:val="20"/>
        </w:rPr>
        <w:t>10</w:t>
      </w:r>
      <w:r>
        <w:rPr>
          <w:rFonts w:ascii="Arial" w:eastAsia="宋体" w:hAnsi="Arial" w:cs="Arial"/>
          <w:b/>
          <w:bCs/>
          <w:sz w:val="20"/>
          <w:szCs w:val="20"/>
        </w:rPr>
        <w:t xml:space="preserve"> – Investments</w:t>
      </w:r>
    </w:p>
    <w:p w14:paraId="1A36FB47"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Our </w:t>
      </w:r>
      <w:r>
        <w:rPr>
          <w:rFonts w:ascii="Arial" w:eastAsia="宋体" w:hAnsi="Arial" w:cs="Arial"/>
          <w:sz w:val="20"/>
          <w:szCs w:val="20"/>
        </w:rPr>
        <w:t>investments, which are recorded in Short-term and other investments or Investments, consisted of the following:</w:t>
      </w:r>
    </w:p>
    <w:tbl>
      <w:tblPr>
        <w:tblW w:w="5000" w:type="pct"/>
        <w:tblCellMar>
          <w:left w:w="0" w:type="dxa"/>
          <w:right w:w="0" w:type="dxa"/>
        </w:tblCellMar>
        <w:tblLook w:val="04A0" w:firstRow="1" w:lastRow="0" w:firstColumn="1" w:lastColumn="0" w:noHBand="0" w:noVBand="1"/>
      </w:tblPr>
      <w:tblGrid>
        <w:gridCol w:w="5772"/>
        <w:gridCol w:w="65"/>
        <w:gridCol w:w="1014"/>
        <w:gridCol w:w="42"/>
        <w:gridCol w:w="130"/>
        <w:gridCol w:w="96"/>
        <w:gridCol w:w="1145"/>
        <w:gridCol w:w="42"/>
      </w:tblGrid>
      <w:tr w:rsidR="00B513E1" w14:paraId="1A36FB49" w14:textId="77777777">
        <w:tc>
          <w:tcPr>
            <w:tcW w:w="0" w:type="auto"/>
            <w:gridSpan w:val="8"/>
            <w:shd w:val="clear" w:color="auto" w:fill="auto"/>
            <w:vAlign w:val="center"/>
          </w:tcPr>
          <w:p w14:paraId="1A36FB48" w14:textId="77777777" w:rsidR="00B513E1" w:rsidRDefault="00B513E1">
            <w:pPr>
              <w:rPr>
                <w:rFonts w:ascii="Times New Roman" w:hAnsi="Times New Roman"/>
                <w:sz w:val="20"/>
                <w:szCs w:val="20"/>
              </w:rPr>
            </w:pPr>
          </w:p>
        </w:tc>
      </w:tr>
      <w:tr w:rsidR="00B513E1" w14:paraId="1A36FB52" w14:textId="77777777">
        <w:tc>
          <w:tcPr>
            <w:tcW w:w="3500" w:type="pct"/>
            <w:shd w:val="clear" w:color="auto" w:fill="auto"/>
            <w:vAlign w:val="center"/>
          </w:tcPr>
          <w:p w14:paraId="1A36FB4A" w14:textId="77777777" w:rsidR="00B513E1" w:rsidRDefault="00B513E1">
            <w:pPr>
              <w:rPr>
                <w:rFonts w:ascii="Times New Roman" w:hAnsi="Times New Roman"/>
                <w:sz w:val="20"/>
                <w:szCs w:val="20"/>
              </w:rPr>
            </w:pPr>
          </w:p>
        </w:tc>
        <w:tc>
          <w:tcPr>
            <w:tcW w:w="50" w:type="pct"/>
            <w:shd w:val="clear" w:color="auto" w:fill="auto"/>
            <w:vAlign w:val="center"/>
          </w:tcPr>
          <w:p w14:paraId="1A36FB4B" w14:textId="77777777" w:rsidR="00B513E1" w:rsidRDefault="00B513E1">
            <w:pPr>
              <w:rPr>
                <w:rFonts w:ascii="Times New Roman" w:hAnsi="Times New Roman"/>
                <w:sz w:val="20"/>
                <w:szCs w:val="20"/>
              </w:rPr>
            </w:pPr>
          </w:p>
        </w:tc>
        <w:tc>
          <w:tcPr>
            <w:tcW w:w="650" w:type="pct"/>
            <w:shd w:val="clear" w:color="auto" w:fill="auto"/>
            <w:vAlign w:val="center"/>
          </w:tcPr>
          <w:p w14:paraId="1A36FB4C" w14:textId="77777777" w:rsidR="00B513E1" w:rsidRDefault="00B513E1">
            <w:pPr>
              <w:rPr>
                <w:rFonts w:ascii="Times New Roman" w:hAnsi="Times New Roman"/>
                <w:sz w:val="20"/>
                <w:szCs w:val="20"/>
              </w:rPr>
            </w:pPr>
          </w:p>
        </w:tc>
        <w:tc>
          <w:tcPr>
            <w:tcW w:w="50" w:type="pct"/>
            <w:shd w:val="clear" w:color="auto" w:fill="auto"/>
            <w:vAlign w:val="center"/>
          </w:tcPr>
          <w:p w14:paraId="1A36FB4D" w14:textId="77777777" w:rsidR="00B513E1" w:rsidRDefault="00B513E1">
            <w:pPr>
              <w:rPr>
                <w:rFonts w:ascii="Times New Roman" w:hAnsi="Times New Roman"/>
                <w:sz w:val="20"/>
                <w:szCs w:val="20"/>
              </w:rPr>
            </w:pPr>
          </w:p>
        </w:tc>
        <w:tc>
          <w:tcPr>
            <w:tcW w:w="50" w:type="pct"/>
            <w:shd w:val="clear" w:color="auto" w:fill="auto"/>
            <w:vAlign w:val="center"/>
          </w:tcPr>
          <w:p w14:paraId="1A36FB4E" w14:textId="77777777" w:rsidR="00B513E1" w:rsidRDefault="00B513E1">
            <w:pPr>
              <w:rPr>
                <w:rFonts w:ascii="Times New Roman" w:hAnsi="Times New Roman"/>
                <w:sz w:val="20"/>
                <w:szCs w:val="20"/>
              </w:rPr>
            </w:pPr>
          </w:p>
        </w:tc>
        <w:tc>
          <w:tcPr>
            <w:tcW w:w="50" w:type="pct"/>
            <w:shd w:val="clear" w:color="auto" w:fill="auto"/>
            <w:vAlign w:val="center"/>
          </w:tcPr>
          <w:p w14:paraId="1A36FB4F" w14:textId="77777777" w:rsidR="00B513E1" w:rsidRDefault="00B513E1">
            <w:pPr>
              <w:rPr>
                <w:rFonts w:ascii="Times New Roman" w:hAnsi="Times New Roman"/>
                <w:sz w:val="20"/>
                <w:szCs w:val="20"/>
              </w:rPr>
            </w:pPr>
          </w:p>
        </w:tc>
        <w:tc>
          <w:tcPr>
            <w:tcW w:w="600" w:type="pct"/>
            <w:shd w:val="clear" w:color="auto" w:fill="auto"/>
            <w:vAlign w:val="center"/>
          </w:tcPr>
          <w:p w14:paraId="1A36FB50" w14:textId="77777777" w:rsidR="00B513E1" w:rsidRDefault="00B513E1">
            <w:pPr>
              <w:rPr>
                <w:rFonts w:ascii="Times New Roman" w:hAnsi="Times New Roman"/>
                <w:sz w:val="20"/>
                <w:szCs w:val="20"/>
              </w:rPr>
            </w:pPr>
          </w:p>
        </w:tc>
        <w:tc>
          <w:tcPr>
            <w:tcW w:w="50" w:type="pct"/>
            <w:shd w:val="clear" w:color="auto" w:fill="auto"/>
            <w:vAlign w:val="center"/>
          </w:tcPr>
          <w:p w14:paraId="1A36FB51" w14:textId="77777777" w:rsidR="00B513E1" w:rsidRDefault="00B513E1">
            <w:pPr>
              <w:rPr>
                <w:rFonts w:ascii="Times New Roman" w:hAnsi="Times New Roman"/>
                <w:sz w:val="20"/>
                <w:szCs w:val="20"/>
              </w:rPr>
            </w:pPr>
          </w:p>
        </w:tc>
      </w:tr>
      <w:tr w:rsidR="00B513E1" w14:paraId="1A36FB5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B5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B5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 xml:space="preserve">March 31 </w:t>
            </w:r>
            <w:r>
              <w:rPr>
                <w:rFonts w:ascii="Arial" w:eastAsia="宋体" w:hAnsi="Arial" w:cs="Arial"/>
                <w:b/>
                <w:bCs/>
                <w:sz w:val="20"/>
                <w:szCs w:val="20"/>
              </w:rPr>
              <w:br/>
              <w:t>2020</w:t>
            </w:r>
          </w:p>
        </w:tc>
        <w:tc>
          <w:tcPr>
            <w:tcW w:w="0" w:type="auto"/>
            <w:tcBorders>
              <w:bottom w:val="single" w:sz="8" w:space="0" w:color="000000"/>
            </w:tcBorders>
            <w:shd w:val="clear" w:color="auto" w:fill="auto"/>
            <w:vAlign w:val="bottom"/>
          </w:tcPr>
          <w:p w14:paraId="1A36FB55"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6FB5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B5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 xml:space="preserve">December 31 </w:t>
            </w:r>
            <w:r>
              <w:rPr>
                <w:rFonts w:ascii="Arial" w:eastAsia="宋体" w:hAnsi="Arial" w:cs="Arial"/>
                <w:sz w:val="20"/>
                <w:szCs w:val="20"/>
              </w:rPr>
              <w:br/>
              <w:t>2019</w:t>
            </w:r>
          </w:p>
        </w:tc>
        <w:tc>
          <w:tcPr>
            <w:tcW w:w="0" w:type="auto"/>
            <w:tcBorders>
              <w:bottom w:val="single" w:sz="8" w:space="0" w:color="000000"/>
            </w:tcBorders>
            <w:shd w:val="clear" w:color="auto" w:fill="auto"/>
            <w:vAlign w:val="bottom"/>
          </w:tcPr>
          <w:p w14:paraId="1A36FB58" w14:textId="77777777" w:rsidR="00B513E1" w:rsidRDefault="00B513E1">
            <w:pPr>
              <w:textAlignment w:val="bottom"/>
              <w:rPr>
                <w:rFonts w:ascii="Times New Roman" w:hAnsi="Times New Roman"/>
                <w:sz w:val="20"/>
                <w:szCs w:val="20"/>
              </w:rPr>
            </w:pPr>
          </w:p>
        </w:tc>
      </w:tr>
      <w:tr w:rsidR="00B513E1" w14:paraId="1A36FB62" w14:textId="77777777">
        <w:tc>
          <w:tcPr>
            <w:tcW w:w="0" w:type="auto"/>
            <w:shd w:val="clear" w:color="auto" w:fill="CCEEFF"/>
            <w:tcMar>
              <w:top w:w="40" w:type="dxa"/>
              <w:left w:w="40" w:type="dxa"/>
              <w:bottom w:w="40" w:type="dxa"/>
              <w:right w:w="40" w:type="dxa"/>
            </w:tcMar>
            <w:vAlign w:val="bottom"/>
          </w:tcPr>
          <w:p w14:paraId="1A36FB5A"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Equity method investments </w:t>
            </w:r>
            <w:r>
              <w:rPr>
                <w:rFonts w:ascii="Arial" w:eastAsia="宋体" w:hAnsi="Arial" w:cs="Arial"/>
                <w:sz w:val="12"/>
                <w:szCs w:val="12"/>
              </w:rPr>
              <w:t>(1)</w:t>
            </w:r>
          </w:p>
        </w:tc>
        <w:tc>
          <w:tcPr>
            <w:tcW w:w="0" w:type="auto"/>
            <w:shd w:val="clear" w:color="auto" w:fill="CCEEFF"/>
            <w:tcMar>
              <w:top w:w="40" w:type="dxa"/>
              <w:left w:w="40" w:type="dxa"/>
              <w:bottom w:w="40" w:type="dxa"/>
            </w:tcMar>
            <w:vAlign w:val="bottom"/>
          </w:tcPr>
          <w:p w14:paraId="1A36FB5B"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6FB5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$1,062</w:t>
            </w:r>
          </w:p>
        </w:tc>
        <w:tc>
          <w:tcPr>
            <w:tcW w:w="0" w:type="auto"/>
            <w:shd w:val="clear" w:color="auto" w:fill="CCEEFF"/>
            <w:vAlign w:val="bottom"/>
          </w:tcPr>
          <w:p w14:paraId="1A36FB5D"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B5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6FB5F"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B6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$1,031</w:t>
            </w:r>
          </w:p>
        </w:tc>
        <w:tc>
          <w:tcPr>
            <w:tcW w:w="0" w:type="auto"/>
            <w:tcBorders>
              <w:top w:val="single" w:sz="8" w:space="0" w:color="000000"/>
            </w:tcBorders>
            <w:shd w:val="clear" w:color="auto" w:fill="CCEEFF"/>
            <w:vAlign w:val="bottom"/>
          </w:tcPr>
          <w:p w14:paraId="1A36FB61" w14:textId="77777777" w:rsidR="00B513E1" w:rsidRDefault="00B513E1">
            <w:pPr>
              <w:textAlignment w:val="bottom"/>
              <w:rPr>
                <w:rFonts w:ascii="Times New Roman" w:hAnsi="Times New Roman"/>
                <w:sz w:val="20"/>
                <w:szCs w:val="20"/>
              </w:rPr>
            </w:pPr>
          </w:p>
        </w:tc>
      </w:tr>
      <w:tr w:rsidR="00B513E1" w14:paraId="1A36FB69" w14:textId="77777777">
        <w:tc>
          <w:tcPr>
            <w:tcW w:w="0" w:type="auto"/>
            <w:shd w:val="clear" w:color="auto" w:fill="auto"/>
            <w:tcMar>
              <w:top w:w="40" w:type="dxa"/>
              <w:left w:w="40" w:type="dxa"/>
              <w:bottom w:w="40" w:type="dxa"/>
              <w:right w:w="40" w:type="dxa"/>
            </w:tcMar>
            <w:vAlign w:val="bottom"/>
          </w:tcPr>
          <w:p w14:paraId="1A36FB63" w14:textId="77777777" w:rsidR="00B513E1" w:rsidRDefault="008D3882">
            <w:pPr>
              <w:textAlignment w:val="bottom"/>
              <w:rPr>
                <w:rFonts w:ascii="Times New Roman" w:hAnsi="Times New Roman"/>
                <w:sz w:val="20"/>
                <w:szCs w:val="20"/>
              </w:rPr>
            </w:pPr>
            <w:r>
              <w:rPr>
                <w:rFonts w:ascii="Arial" w:eastAsia="宋体" w:hAnsi="Arial" w:cs="Arial"/>
                <w:sz w:val="20"/>
                <w:szCs w:val="20"/>
              </w:rPr>
              <w:t>Time deposits</w:t>
            </w:r>
          </w:p>
        </w:tc>
        <w:tc>
          <w:tcPr>
            <w:tcW w:w="0" w:type="auto"/>
            <w:gridSpan w:val="2"/>
            <w:shd w:val="clear" w:color="auto" w:fill="auto"/>
            <w:tcMar>
              <w:top w:w="40" w:type="dxa"/>
              <w:left w:w="40" w:type="dxa"/>
              <w:bottom w:w="40" w:type="dxa"/>
            </w:tcMar>
            <w:vAlign w:val="bottom"/>
          </w:tcPr>
          <w:p w14:paraId="1A36FB6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173</w:t>
            </w:r>
          </w:p>
        </w:tc>
        <w:tc>
          <w:tcPr>
            <w:tcW w:w="0" w:type="auto"/>
            <w:shd w:val="clear" w:color="auto" w:fill="auto"/>
            <w:vAlign w:val="bottom"/>
          </w:tcPr>
          <w:p w14:paraId="1A36FB65"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B6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B6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50</w:t>
            </w:r>
          </w:p>
        </w:tc>
        <w:tc>
          <w:tcPr>
            <w:tcW w:w="0" w:type="auto"/>
            <w:shd w:val="clear" w:color="auto" w:fill="auto"/>
            <w:vAlign w:val="bottom"/>
          </w:tcPr>
          <w:p w14:paraId="1A36FB68" w14:textId="77777777" w:rsidR="00B513E1" w:rsidRDefault="00B513E1">
            <w:pPr>
              <w:textAlignment w:val="bottom"/>
              <w:rPr>
                <w:rFonts w:ascii="Times New Roman" w:hAnsi="Times New Roman"/>
                <w:sz w:val="20"/>
                <w:szCs w:val="20"/>
              </w:rPr>
            </w:pPr>
          </w:p>
        </w:tc>
      </w:tr>
      <w:tr w:rsidR="00B513E1" w14:paraId="1A36FB70" w14:textId="77777777">
        <w:tc>
          <w:tcPr>
            <w:tcW w:w="0" w:type="auto"/>
            <w:shd w:val="clear" w:color="auto" w:fill="CCEEFF"/>
            <w:tcMar>
              <w:top w:w="40" w:type="dxa"/>
              <w:left w:w="40" w:type="dxa"/>
              <w:bottom w:w="40" w:type="dxa"/>
              <w:right w:w="40" w:type="dxa"/>
            </w:tcMar>
            <w:vAlign w:val="bottom"/>
          </w:tcPr>
          <w:p w14:paraId="1A36FB6A" w14:textId="77777777" w:rsidR="00B513E1" w:rsidRDefault="008D3882">
            <w:pPr>
              <w:textAlignment w:val="bottom"/>
              <w:rPr>
                <w:rFonts w:ascii="Times New Roman" w:hAnsi="Times New Roman"/>
                <w:sz w:val="20"/>
                <w:szCs w:val="20"/>
              </w:rPr>
            </w:pPr>
            <w:r>
              <w:rPr>
                <w:rFonts w:ascii="Arial" w:eastAsia="宋体" w:hAnsi="Arial" w:cs="Arial"/>
                <w:sz w:val="20"/>
                <w:szCs w:val="20"/>
              </w:rPr>
              <w:t>Available for sale debt instruments</w:t>
            </w:r>
          </w:p>
        </w:tc>
        <w:tc>
          <w:tcPr>
            <w:tcW w:w="0" w:type="auto"/>
            <w:gridSpan w:val="2"/>
            <w:shd w:val="clear" w:color="auto" w:fill="CCEEFF"/>
            <w:tcMar>
              <w:top w:w="40" w:type="dxa"/>
              <w:left w:w="40" w:type="dxa"/>
              <w:bottom w:w="40" w:type="dxa"/>
            </w:tcMar>
            <w:vAlign w:val="bottom"/>
          </w:tcPr>
          <w:p w14:paraId="1A36FB6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226</w:t>
            </w:r>
          </w:p>
        </w:tc>
        <w:tc>
          <w:tcPr>
            <w:tcW w:w="0" w:type="auto"/>
            <w:shd w:val="clear" w:color="auto" w:fill="CCEEFF"/>
            <w:vAlign w:val="bottom"/>
          </w:tcPr>
          <w:p w14:paraId="1A36FB6C"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B6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B6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405</w:t>
            </w:r>
          </w:p>
        </w:tc>
        <w:tc>
          <w:tcPr>
            <w:tcW w:w="0" w:type="auto"/>
            <w:shd w:val="clear" w:color="auto" w:fill="CCEEFF"/>
            <w:vAlign w:val="bottom"/>
          </w:tcPr>
          <w:p w14:paraId="1A36FB6F" w14:textId="77777777" w:rsidR="00B513E1" w:rsidRDefault="00B513E1">
            <w:pPr>
              <w:textAlignment w:val="bottom"/>
              <w:rPr>
                <w:rFonts w:ascii="Times New Roman" w:hAnsi="Times New Roman"/>
                <w:sz w:val="20"/>
                <w:szCs w:val="20"/>
              </w:rPr>
            </w:pPr>
          </w:p>
        </w:tc>
      </w:tr>
      <w:tr w:rsidR="00B513E1" w14:paraId="1A36FB77" w14:textId="77777777">
        <w:tc>
          <w:tcPr>
            <w:tcW w:w="0" w:type="auto"/>
            <w:shd w:val="clear" w:color="auto" w:fill="auto"/>
            <w:tcMar>
              <w:top w:w="40" w:type="dxa"/>
              <w:left w:w="40" w:type="dxa"/>
              <w:bottom w:w="40" w:type="dxa"/>
              <w:right w:w="40" w:type="dxa"/>
            </w:tcMar>
            <w:vAlign w:val="bottom"/>
          </w:tcPr>
          <w:p w14:paraId="1A36FB71" w14:textId="77777777" w:rsidR="00B513E1" w:rsidRDefault="008D3882">
            <w:pPr>
              <w:textAlignment w:val="bottom"/>
              <w:rPr>
                <w:rFonts w:ascii="Times New Roman" w:hAnsi="Times New Roman"/>
                <w:sz w:val="20"/>
                <w:szCs w:val="20"/>
              </w:rPr>
            </w:pPr>
            <w:r>
              <w:rPr>
                <w:rFonts w:ascii="Arial" w:eastAsia="宋体" w:hAnsi="Arial" w:cs="Arial"/>
                <w:sz w:val="20"/>
                <w:szCs w:val="20"/>
              </w:rPr>
              <w:t>Equity and other investments</w:t>
            </w:r>
          </w:p>
        </w:tc>
        <w:tc>
          <w:tcPr>
            <w:tcW w:w="0" w:type="auto"/>
            <w:gridSpan w:val="2"/>
            <w:shd w:val="clear" w:color="auto" w:fill="auto"/>
            <w:tcMar>
              <w:top w:w="40" w:type="dxa"/>
              <w:left w:w="40" w:type="dxa"/>
              <w:bottom w:w="40" w:type="dxa"/>
            </w:tcMar>
            <w:vAlign w:val="bottom"/>
          </w:tcPr>
          <w:p w14:paraId="1A36FB7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67</w:t>
            </w:r>
          </w:p>
        </w:tc>
        <w:tc>
          <w:tcPr>
            <w:tcW w:w="0" w:type="auto"/>
            <w:shd w:val="clear" w:color="auto" w:fill="auto"/>
            <w:vAlign w:val="bottom"/>
          </w:tcPr>
          <w:p w14:paraId="1A36FB73"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B7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B7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65</w:t>
            </w:r>
          </w:p>
        </w:tc>
        <w:tc>
          <w:tcPr>
            <w:tcW w:w="0" w:type="auto"/>
            <w:shd w:val="clear" w:color="auto" w:fill="auto"/>
            <w:vAlign w:val="bottom"/>
          </w:tcPr>
          <w:p w14:paraId="1A36FB76" w14:textId="77777777" w:rsidR="00B513E1" w:rsidRDefault="00B513E1">
            <w:pPr>
              <w:textAlignment w:val="bottom"/>
              <w:rPr>
                <w:rFonts w:ascii="Times New Roman" w:hAnsi="Times New Roman"/>
                <w:sz w:val="20"/>
                <w:szCs w:val="20"/>
              </w:rPr>
            </w:pPr>
          </w:p>
        </w:tc>
      </w:tr>
      <w:tr w:rsidR="00B513E1" w14:paraId="1A36FB7E"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1A36FB78" w14:textId="77777777" w:rsidR="00B513E1" w:rsidRDefault="008D3882">
            <w:pPr>
              <w:textAlignment w:val="bottom"/>
              <w:rPr>
                <w:rFonts w:ascii="Times New Roman" w:hAnsi="Times New Roman"/>
                <w:sz w:val="20"/>
                <w:szCs w:val="20"/>
              </w:rPr>
            </w:pPr>
            <w:r>
              <w:rPr>
                <w:rFonts w:ascii="Arial" w:eastAsia="宋体" w:hAnsi="Arial" w:cs="Arial"/>
                <w:sz w:val="20"/>
                <w:szCs w:val="20"/>
              </w:rPr>
              <w:t>Restricted cash &amp; cash equivalents</w:t>
            </w:r>
            <w:r>
              <w:rPr>
                <w:rFonts w:ascii="Arial" w:eastAsia="宋体" w:hAnsi="Arial" w:cs="Arial"/>
                <w:sz w:val="12"/>
                <w:szCs w:val="12"/>
              </w:rPr>
              <w:t>(2)</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B7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84</w:t>
            </w:r>
          </w:p>
        </w:tc>
        <w:tc>
          <w:tcPr>
            <w:tcW w:w="0" w:type="auto"/>
            <w:tcBorders>
              <w:bottom w:val="single" w:sz="8" w:space="0" w:color="000000"/>
            </w:tcBorders>
            <w:shd w:val="clear" w:color="auto" w:fill="CCEEFF"/>
            <w:vAlign w:val="bottom"/>
          </w:tcPr>
          <w:p w14:paraId="1A36FB7A"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1A36FB7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B7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86</w:t>
            </w:r>
          </w:p>
        </w:tc>
        <w:tc>
          <w:tcPr>
            <w:tcW w:w="0" w:type="auto"/>
            <w:tcBorders>
              <w:bottom w:val="single" w:sz="8" w:space="0" w:color="000000"/>
            </w:tcBorders>
            <w:shd w:val="clear" w:color="auto" w:fill="CCEEFF"/>
            <w:vAlign w:val="bottom"/>
          </w:tcPr>
          <w:p w14:paraId="1A36FB7D" w14:textId="77777777" w:rsidR="00B513E1" w:rsidRDefault="00B513E1">
            <w:pPr>
              <w:textAlignment w:val="bottom"/>
              <w:rPr>
                <w:rFonts w:ascii="Times New Roman" w:hAnsi="Times New Roman"/>
                <w:sz w:val="20"/>
                <w:szCs w:val="20"/>
              </w:rPr>
            </w:pPr>
          </w:p>
        </w:tc>
      </w:tr>
      <w:tr w:rsidR="00B513E1" w14:paraId="1A36FB87"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1A36FB7F" w14:textId="77777777" w:rsidR="00B513E1" w:rsidRDefault="008D3882">
            <w:pPr>
              <w:textAlignment w:val="bottom"/>
              <w:rPr>
                <w:rFonts w:ascii="Times New Roman" w:hAnsi="Times New Roman"/>
                <w:sz w:val="20"/>
                <w:szCs w:val="20"/>
              </w:rPr>
            </w:pPr>
            <w:r>
              <w:rPr>
                <w:rFonts w:ascii="Arial" w:eastAsia="宋体" w:hAnsi="Arial" w:cs="Arial"/>
                <w:sz w:val="20"/>
                <w:szCs w:val="20"/>
              </w:rPr>
              <w:t>Total</w:t>
            </w:r>
          </w:p>
        </w:tc>
        <w:tc>
          <w:tcPr>
            <w:tcW w:w="0" w:type="auto"/>
            <w:tcBorders>
              <w:bottom w:val="double" w:sz="6" w:space="0" w:color="000000"/>
            </w:tcBorders>
            <w:shd w:val="clear" w:color="auto" w:fill="auto"/>
            <w:tcMar>
              <w:top w:w="40" w:type="dxa"/>
              <w:left w:w="40" w:type="dxa"/>
              <w:bottom w:w="40" w:type="dxa"/>
            </w:tcMar>
            <w:vAlign w:val="bottom"/>
          </w:tcPr>
          <w:p w14:paraId="1A36FB80"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1A36FB81"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$1,612</w:t>
            </w:r>
          </w:p>
        </w:tc>
        <w:tc>
          <w:tcPr>
            <w:tcW w:w="0" w:type="auto"/>
            <w:tcBorders>
              <w:bottom w:val="double" w:sz="6" w:space="0" w:color="000000"/>
            </w:tcBorders>
            <w:shd w:val="clear" w:color="auto" w:fill="auto"/>
            <w:vAlign w:val="bottom"/>
          </w:tcPr>
          <w:p w14:paraId="1A36FB82"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1A36FB8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A36FB84"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1A36FB8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$1,637</w:t>
            </w:r>
          </w:p>
        </w:tc>
        <w:tc>
          <w:tcPr>
            <w:tcW w:w="0" w:type="auto"/>
            <w:tcBorders>
              <w:bottom w:val="double" w:sz="6" w:space="0" w:color="000000"/>
            </w:tcBorders>
            <w:shd w:val="clear" w:color="auto" w:fill="auto"/>
            <w:vAlign w:val="bottom"/>
          </w:tcPr>
          <w:p w14:paraId="1A36FB86" w14:textId="77777777" w:rsidR="00B513E1" w:rsidRDefault="00B513E1">
            <w:pPr>
              <w:textAlignment w:val="bottom"/>
              <w:rPr>
                <w:rFonts w:ascii="Times New Roman" w:hAnsi="Times New Roman"/>
                <w:sz w:val="20"/>
                <w:szCs w:val="20"/>
              </w:rPr>
            </w:pPr>
          </w:p>
        </w:tc>
      </w:tr>
    </w:tbl>
    <w:p w14:paraId="1A36FB88" w14:textId="77777777" w:rsidR="00B513E1" w:rsidRDefault="00B513E1">
      <w:pPr>
        <w:spacing w:line="288" w:lineRule="auto"/>
        <w:jc w:val="both"/>
        <w:rPr>
          <w:rFonts w:ascii="Times New Roman" w:hAnsi="Times New Roman"/>
          <w:sz w:val="20"/>
          <w:szCs w:val="20"/>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B513E1" w14:paraId="1A36FB8B" w14:textId="77777777">
        <w:trPr>
          <w:tblCellSpacing w:w="0" w:type="dxa"/>
        </w:trPr>
        <w:tc>
          <w:tcPr>
            <w:tcW w:w="480" w:type="dxa"/>
            <w:shd w:val="clear" w:color="auto" w:fill="auto"/>
            <w:vAlign w:val="center"/>
          </w:tcPr>
          <w:p w14:paraId="1A36FB89" w14:textId="77777777" w:rsidR="00B513E1" w:rsidRDefault="00B513E1">
            <w:pPr>
              <w:rPr>
                <w:rFonts w:ascii="Times New Roman" w:hAnsi="Times New Roman"/>
                <w:sz w:val="20"/>
                <w:szCs w:val="20"/>
              </w:rPr>
            </w:pPr>
          </w:p>
        </w:tc>
        <w:tc>
          <w:tcPr>
            <w:tcW w:w="0" w:type="auto"/>
            <w:shd w:val="clear" w:color="auto" w:fill="auto"/>
            <w:vAlign w:val="center"/>
          </w:tcPr>
          <w:p w14:paraId="1A36FB8A" w14:textId="77777777" w:rsidR="00B513E1" w:rsidRDefault="00B513E1">
            <w:pPr>
              <w:rPr>
                <w:rFonts w:ascii="Times New Roman" w:hAnsi="Times New Roman"/>
                <w:sz w:val="20"/>
                <w:szCs w:val="20"/>
              </w:rPr>
            </w:pPr>
          </w:p>
        </w:tc>
      </w:tr>
      <w:tr w:rsidR="00B513E1" w14:paraId="1A36FB8E" w14:textId="77777777">
        <w:trPr>
          <w:tblCellSpacing w:w="0" w:type="dxa"/>
        </w:trPr>
        <w:tc>
          <w:tcPr>
            <w:tcW w:w="0" w:type="auto"/>
            <w:shd w:val="clear" w:color="auto" w:fill="auto"/>
          </w:tcPr>
          <w:p w14:paraId="1A36FB8C" w14:textId="77777777" w:rsidR="00B513E1" w:rsidRDefault="008D3882">
            <w:pPr>
              <w:spacing w:line="288" w:lineRule="auto"/>
              <w:textAlignment w:val="top"/>
              <w:rPr>
                <w:rFonts w:ascii="Times New Roman" w:hAnsi="Times New Roman"/>
                <w:sz w:val="20"/>
                <w:szCs w:val="20"/>
              </w:rPr>
            </w:pPr>
            <w:r>
              <w:rPr>
                <w:rFonts w:ascii="Arial" w:eastAsia="宋体" w:hAnsi="Arial" w:cs="Arial"/>
                <w:sz w:val="12"/>
                <w:szCs w:val="12"/>
              </w:rPr>
              <w:t>(1)</w:t>
            </w:r>
            <w:r>
              <w:rPr>
                <w:rFonts w:ascii="Arial" w:eastAsia="宋体" w:hAnsi="Arial" w:cs="Arial"/>
                <w:sz w:val="20"/>
                <w:szCs w:val="20"/>
              </w:rPr>
              <w:t> </w:t>
            </w:r>
          </w:p>
        </w:tc>
        <w:tc>
          <w:tcPr>
            <w:tcW w:w="0" w:type="auto"/>
            <w:shd w:val="clear" w:color="auto" w:fill="auto"/>
          </w:tcPr>
          <w:p w14:paraId="1A36FB8D" w14:textId="77777777" w:rsidR="00B513E1" w:rsidRDefault="008D3882">
            <w:pPr>
              <w:spacing w:line="288" w:lineRule="auto"/>
              <w:jc w:val="both"/>
              <w:textAlignment w:val="top"/>
              <w:rPr>
                <w:rFonts w:ascii="Times New Roman" w:hAnsi="Times New Roman"/>
                <w:sz w:val="20"/>
                <w:szCs w:val="20"/>
              </w:rPr>
            </w:pPr>
            <w:r>
              <w:rPr>
                <w:rFonts w:ascii="Arial" w:eastAsia="宋体" w:hAnsi="Arial" w:cs="Arial"/>
                <w:sz w:val="20"/>
                <w:szCs w:val="20"/>
              </w:rPr>
              <w:t xml:space="preserve">Dividends received were $33 and $63 for the three months ended March 31, 2020 </w:t>
            </w:r>
            <w:r>
              <w:rPr>
                <w:rFonts w:ascii="Arial" w:eastAsia="宋体" w:hAnsi="Arial" w:cs="Arial"/>
                <w:sz w:val="20"/>
                <w:szCs w:val="20"/>
              </w:rPr>
              <w:t>and 2019.</w:t>
            </w:r>
          </w:p>
        </w:tc>
      </w:tr>
    </w:tbl>
    <w:p w14:paraId="1A36FB8F" w14:textId="77777777" w:rsidR="00B513E1" w:rsidRDefault="00B513E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B513E1" w14:paraId="1A36FB92" w14:textId="77777777">
        <w:trPr>
          <w:tblCellSpacing w:w="0" w:type="dxa"/>
        </w:trPr>
        <w:tc>
          <w:tcPr>
            <w:tcW w:w="480" w:type="dxa"/>
            <w:shd w:val="clear" w:color="auto" w:fill="auto"/>
            <w:vAlign w:val="center"/>
          </w:tcPr>
          <w:p w14:paraId="1A36FB90" w14:textId="77777777" w:rsidR="00B513E1" w:rsidRDefault="00B513E1">
            <w:pPr>
              <w:rPr>
                <w:rFonts w:ascii="Times New Roman" w:hAnsi="Times New Roman"/>
                <w:sz w:val="20"/>
                <w:szCs w:val="20"/>
              </w:rPr>
            </w:pPr>
          </w:p>
        </w:tc>
        <w:tc>
          <w:tcPr>
            <w:tcW w:w="0" w:type="auto"/>
            <w:shd w:val="clear" w:color="auto" w:fill="auto"/>
            <w:vAlign w:val="center"/>
          </w:tcPr>
          <w:p w14:paraId="1A36FB91" w14:textId="77777777" w:rsidR="00B513E1" w:rsidRDefault="00B513E1">
            <w:pPr>
              <w:rPr>
                <w:rFonts w:ascii="Times New Roman" w:hAnsi="Times New Roman"/>
                <w:sz w:val="20"/>
                <w:szCs w:val="20"/>
              </w:rPr>
            </w:pPr>
          </w:p>
        </w:tc>
      </w:tr>
      <w:tr w:rsidR="00B513E1" w14:paraId="1A36FB95" w14:textId="77777777">
        <w:trPr>
          <w:tblCellSpacing w:w="0" w:type="dxa"/>
        </w:trPr>
        <w:tc>
          <w:tcPr>
            <w:tcW w:w="0" w:type="auto"/>
            <w:shd w:val="clear" w:color="auto" w:fill="auto"/>
          </w:tcPr>
          <w:p w14:paraId="1A36FB93" w14:textId="77777777" w:rsidR="00B513E1" w:rsidRDefault="008D3882">
            <w:pPr>
              <w:spacing w:line="288" w:lineRule="auto"/>
              <w:textAlignment w:val="top"/>
              <w:rPr>
                <w:rFonts w:ascii="Times New Roman" w:hAnsi="Times New Roman"/>
                <w:sz w:val="20"/>
                <w:szCs w:val="20"/>
              </w:rPr>
            </w:pPr>
            <w:r>
              <w:rPr>
                <w:rFonts w:ascii="Arial" w:eastAsia="宋体" w:hAnsi="Arial" w:cs="Arial"/>
                <w:sz w:val="12"/>
                <w:szCs w:val="12"/>
              </w:rPr>
              <w:t>(2)</w:t>
            </w:r>
            <w:r>
              <w:rPr>
                <w:rFonts w:ascii="Arial" w:eastAsia="宋体" w:hAnsi="Arial" w:cs="Arial"/>
                <w:sz w:val="20"/>
                <w:szCs w:val="20"/>
              </w:rPr>
              <w:t> </w:t>
            </w:r>
          </w:p>
        </w:tc>
        <w:tc>
          <w:tcPr>
            <w:tcW w:w="0" w:type="auto"/>
            <w:shd w:val="clear" w:color="auto" w:fill="auto"/>
          </w:tcPr>
          <w:p w14:paraId="1A36FB94" w14:textId="77777777" w:rsidR="00B513E1" w:rsidRDefault="008D3882">
            <w:pPr>
              <w:spacing w:line="288" w:lineRule="auto"/>
              <w:jc w:val="both"/>
              <w:textAlignment w:val="top"/>
              <w:rPr>
                <w:rFonts w:ascii="Times New Roman" w:hAnsi="Times New Roman"/>
                <w:sz w:val="20"/>
                <w:szCs w:val="20"/>
              </w:rPr>
            </w:pPr>
            <w:r>
              <w:rPr>
                <w:rFonts w:ascii="Arial" w:eastAsia="宋体" w:hAnsi="Arial" w:cs="Arial"/>
                <w:sz w:val="20"/>
                <w:szCs w:val="20"/>
              </w:rPr>
              <w:t xml:space="preserve">Reflects amounts restricted in support of our workers’ compensation programs, employee benefit programs, and insurance premiums. </w:t>
            </w:r>
          </w:p>
        </w:tc>
      </w:tr>
    </w:tbl>
    <w:p w14:paraId="1A36FB96"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Allowance for losses on available for sale debt instruments are assessed quarterly. All instruments are considered investment grade and, as such, we have not recognized an allowance for credit losses as of March 31, 2020. </w:t>
      </w:r>
    </w:p>
    <w:p w14:paraId="1A36FB97"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Note 11 – Commitments and Conting</w:t>
      </w:r>
      <w:r>
        <w:rPr>
          <w:rFonts w:ascii="Arial" w:eastAsia="宋体" w:hAnsi="Arial" w:cs="Arial"/>
          <w:b/>
          <w:bCs/>
          <w:sz w:val="20"/>
          <w:szCs w:val="20"/>
        </w:rPr>
        <w:t>encies</w:t>
      </w:r>
    </w:p>
    <w:p w14:paraId="1A36FB98"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737 MAX Grounding</w:t>
      </w:r>
      <w:r>
        <w:rPr>
          <w:rFonts w:ascii="Arial" w:eastAsia="宋体" w:hAnsi="Arial" w:cs="Arial"/>
          <w:b/>
          <w:bCs/>
          <w:i/>
          <w:iCs/>
          <w:color w:val="FF0000"/>
          <w:sz w:val="20"/>
          <w:szCs w:val="20"/>
        </w:rPr>
        <w:t xml:space="preserve"> </w:t>
      </w:r>
    </w:p>
    <w:p w14:paraId="1A36FB99"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On March 13, 2019, the Federal Aviation Administration (FAA) issued an order to suspend operations of all 737 MAX aircraft in the U.S. and by U.S. aircraft operators following two fatal 737 MAX accidents. Non-U.S. civil </w:t>
      </w:r>
      <w:r>
        <w:rPr>
          <w:rFonts w:ascii="Arial" w:eastAsia="宋体" w:hAnsi="Arial" w:cs="Arial"/>
          <w:sz w:val="20"/>
          <w:szCs w:val="20"/>
        </w:rPr>
        <w:t>aviation authorities have issued directives to the same effect. Deliveries of the 737 MAX have been suspended until clearance is granted by the appropriate regulatory authorities. In addition, multiple legal actions have been filed against us as a result o</w:t>
      </w:r>
      <w:r>
        <w:rPr>
          <w:rFonts w:ascii="Arial" w:eastAsia="宋体" w:hAnsi="Arial" w:cs="Arial"/>
          <w:sz w:val="20"/>
          <w:szCs w:val="20"/>
        </w:rPr>
        <w:t>f the accidents. We also are fully cooperating with U.S. government investigations related to the accidents and the 737 MAX program, including investigations by the U.S. Department of Justice and the Securities and Exchange Commission, the outcome of which</w:t>
      </w:r>
      <w:r>
        <w:rPr>
          <w:rFonts w:ascii="Arial" w:eastAsia="宋体" w:hAnsi="Arial" w:cs="Arial"/>
          <w:sz w:val="20"/>
          <w:szCs w:val="20"/>
        </w:rPr>
        <w:t xml:space="preserve"> may be material. We cannot reasonably estimate a range of loss, if any, not covered by available insurance that may result given the current status of the lawsuits, investigations and inquiries related to the 737 MAX.</w:t>
      </w:r>
    </w:p>
    <w:p w14:paraId="1A36FB9A"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We have developed software and pilot </w:t>
      </w:r>
      <w:r>
        <w:rPr>
          <w:rFonts w:ascii="Arial" w:eastAsia="宋体" w:hAnsi="Arial" w:cs="Arial"/>
          <w:sz w:val="20"/>
          <w:szCs w:val="20"/>
        </w:rPr>
        <w:t>training updates for the 737 MAX and continue to work with the FAA and non-U.S. civil aviation authorities to complete remaining steps toward certification and readiness for return to service including addressing their questions on the software updates and</w:t>
      </w:r>
      <w:r>
        <w:rPr>
          <w:rFonts w:ascii="Arial" w:eastAsia="宋体" w:hAnsi="Arial" w:cs="Arial"/>
          <w:sz w:val="20"/>
          <w:szCs w:val="20"/>
        </w:rPr>
        <w:t xml:space="preserve"> how pilots will interact with the airplane controls and displays in different flight scenarios. As we complete rigorous software reviews and thorough testing procedures, we have identified and are now implementing additional updates to further improve ove</w:t>
      </w:r>
      <w:r>
        <w:rPr>
          <w:rFonts w:ascii="Arial" w:eastAsia="宋体" w:hAnsi="Arial" w:cs="Arial"/>
          <w:sz w:val="20"/>
          <w:szCs w:val="20"/>
        </w:rPr>
        <w:t>rall system safety. We have assumed that computer and simulator training will be required and as a result, we have provisioned for certain training costs.</w:t>
      </w:r>
    </w:p>
    <w:p w14:paraId="1A36FB9B"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Prior to the grounding, the 737 production rate was 52 per month, and we had planned to increase the </w:t>
      </w:r>
      <w:r>
        <w:rPr>
          <w:rFonts w:ascii="Arial" w:eastAsia="宋体" w:hAnsi="Arial" w:cs="Arial"/>
          <w:sz w:val="20"/>
          <w:szCs w:val="20"/>
        </w:rPr>
        <w:t>rate to 57 per month during 2019. Beginning in the second quarter of 2019, we reduced the production rate to 42 per month. We continued to produce at a rate of 42 per month through December 2019. We temporarily suspended 737 MAX production beginning in Jan</w:t>
      </w:r>
      <w:r>
        <w:rPr>
          <w:rFonts w:ascii="Arial" w:eastAsia="宋体" w:hAnsi="Arial" w:cs="Arial"/>
          <w:sz w:val="20"/>
          <w:szCs w:val="20"/>
        </w:rPr>
        <w:t>uary 2020. During the first quarter of 2020, we completed airplanes that were already in process at the end of the fourth quarter of 2019 and have approximately 450 airplanes in inventory as of March 31, 2020.</w:t>
      </w:r>
    </w:p>
    <w:p w14:paraId="1A36FB9C"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In March 2020, we announced a temporary suspen</w:t>
      </w:r>
      <w:r>
        <w:rPr>
          <w:rFonts w:ascii="Arial" w:eastAsia="宋体" w:hAnsi="Arial" w:cs="Arial"/>
          <w:sz w:val="20"/>
          <w:szCs w:val="20"/>
        </w:rPr>
        <w:t>sion of production operations in the Puget Sound area as a result of the COVID-19 crisis. Production operations resumed during the week of April 20, 2020 and the 737 team resumed working toward restarting production. We expect COVID-19 to reduce demand and</w:t>
      </w:r>
      <w:r>
        <w:rPr>
          <w:rFonts w:ascii="Arial" w:eastAsia="宋体" w:hAnsi="Arial" w:cs="Arial"/>
          <w:sz w:val="20"/>
          <w:szCs w:val="20"/>
        </w:rPr>
        <w:t xml:space="preserve"> have lowered production and delivery rate assumptions as described below.</w:t>
      </w:r>
    </w:p>
    <w:p w14:paraId="1A36FB9D" w14:textId="77777777" w:rsidR="00B513E1" w:rsidRDefault="00B513E1">
      <w:pPr>
        <w:rPr>
          <w:rFonts w:ascii="Times New Roman" w:hAnsi="Times New Roman"/>
          <w:sz w:val="20"/>
          <w:szCs w:val="20"/>
        </w:rPr>
      </w:pPr>
    </w:p>
    <w:p w14:paraId="1A36FB9E"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15</w:t>
      </w:r>
    </w:p>
    <w:p w14:paraId="1A36FB9F" w14:textId="77777777" w:rsidR="00B513E1" w:rsidRDefault="008D3882">
      <w:r>
        <w:rPr>
          <w:rFonts w:ascii="Times New Roman" w:hAnsi="Times New Roman"/>
          <w:sz w:val="20"/>
          <w:szCs w:val="20"/>
        </w:rPr>
        <w:pict w14:anchorId="1A370DFC">
          <v:rect id="_x0000_i1041" style="width:415.3pt;height:1.5pt" o:hralign="center" o:hrstd="t" o:hr="t" fillcolor="#a0a0a0" stroked="f"/>
        </w:pict>
      </w:r>
    </w:p>
    <w:p w14:paraId="1A36FBA0" w14:textId="77777777" w:rsidR="00B513E1" w:rsidRDefault="008D3882">
      <w:pPr>
        <w:spacing w:line="288" w:lineRule="auto"/>
        <w:rPr>
          <w:rFonts w:ascii="Times New Roman" w:hAnsi="Times New Roman"/>
          <w:sz w:val="18"/>
          <w:szCs w:val="18"/>
        </w:rPr>
      </w:pPr>
      <w:hyperlink r:id="rId120" w:anchor="sE70E6F711B4F5586BF48FF58B4C6B012" w:history="1">
        <w:r>
          <w:rPr>
            <w:rStyle w:val="a5"/>
            <w:rFonts w:ascii="Arial" w:eastAsia="宋体" w:hAnsi="Arial" w:cs="Arial"/>
            <w:sz w:val="18"/>
            <w:szCs w:val="18"/>
          </w:rPr>
          <w:t>Table of Contents</w:t>
        </w:r>
      </w:hyperlink>
    </w:p>
    <w:p w14:paraId="1A36FBA1" w14:textId="77777777" w:rsidR="00B513E1" w:rsidRDefault="00B513E1">
      <w:pPr>
        <w:rPr>
          <w:rFonts w:ascii="Times New Roman" w:hAnsi="Times New Roman"/>
          <w:sz w:val="20"/>
          <w:szCs w:val="20"/>
        </w:rPr>
      </w:pPr>
    </w:p>
    <w:p w14:paraId="1A36FBA2"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We</w:t>
      </w:r>
      <w:r>
        <w:rPr>
          <w:rFonts w:ascii="Arial" w:eastAsia="宋体" w:hAnsi="Arial" w:cs="Arial"/>
          <w:sz w:val="20"/>
          <w:szCs w:val="20"/>
        </w:rPr>
        <w:t xml:space="preserve"> have assumed that we will resume 737 MAX aircraft production during the second quarter of 2020 as timing and conditions of return to service and COVID-19 impacts are better understood. We expect to gradually increase the production rate to 31 during 2021 </w:t>
      </w:r>
      <w:r>
        <w:rPr>
          <w:rFonts w:ascii="Arial" w:eastAsia="宋体" w:hAnsi="Arial" w:cs="Arial"/>
          <w:sz w:val="20"/>
          <w:szCs w:val="20"/>
        </w:rPr>
        <w:t>and expect further gradual increases to correspond with market demand. We have assumed that the timing of regulatory approvals will enable 737 MAX deliveries to resume during the third quarter of 2020. We have also assumed that the majority of 737 MAX airp</w:t>
      </w:r>
      <w:r>
        <w:rPr>
          <w:rFonts w:ascii="Arial" w:eastAsia="宋体" w:hAnsi="Arial" w:cs="Arial"/>
          <w:sz w:val="20"/>
          <w:szCs w:val="20"/>
        </w:rPr>
        <w:t>lanes produced during the grounding and included within inventory will be delivered during the first year after the resumption of deliveries, although at a slower pace than our previous assumptions due to COVID-19. The slower production and delivery rate r</w:t>
      </w:r>
      <w:r>
        <w:rPr>
          <w:rFonts w:ascii="Arial" w:eastAsia="宋体" w:hAnsi="Arial" w:cs="Arial"/>
          <w:sz w:val="20"/>
          <w:szCs w:val="20"/>
        </w:rPr>
        <w:t>amp-ups reflect commercial airline industry uncertainty due to the impact of COVID-19.</w:t>
      </w:r>
    </w:p>
    <w:p w14:paraId="1A36FBA3"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During 2019, the cumulative impacts of changes to assumptions regarding timing of return to service and timing of planned production rates and deliveries increased the e</w:t>
      </w:r>
      <w:r>
        <w:rPr>
          <w:rFonts w:ascii="Arial" w:eastAsia="宋体" w:hAnsi="Arial" w:cs="Arial"/>
          <w:sz w:val="20"/>
          <w:szCs w:val="20"/>
        </w:rPr>
        <w:t>stimated costs to produce and deliver the 3,100 undelivered aircraft then included in the accounting quantity by approximately $6.3 billion. These costs will result in lower 737 margins in future periods after deliveries resume. There were no significant c</w:t>
      </w:r>
      <w:r>
        <w:rPr>
          <w:rFonts w:ascii="Arial" w:eastAsia="宋体" w:hAnsi="Arial" w:cs="Arial"/>
          <w:sz w:val="20"/>
          <w:szCs w:val="20"/>
        </w:rPr>
        <w:t>hanges to these estimates related to MAX regulatory approvals assumptions in 2020.</w:t>
      </w:r>
    </w:p>
    <w:p w14:paraId="1A36FBA4"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During the first quarter of 2020, we reduced the number of aircraft included in the accounting quantity by 400 units as a result of reductions to planned production rates du</w:t>
      </w:r>
      <w:r>
        <w:rPr>
          <w:rFonts w:ascii="Arial" w:eastAsia="宋体" w:hAnsi="Arial" w:cs="Arial"/>
          <w:sz w:val="20"/>
          <w:szCs w:val="20"/>
        </w:rPr>
        <w:t>e to COVID-19 driven market uncertainties. The COVID-19 related reductions to planned production rates will result in additional costs to produce and deliver undelivered aircraft and will further reduce margins after deliveries resume. In addition, abnorma</w:t>
      </w:r>
      <w:r>
        <w:rPr>
          <w:rFonts w:ascii="Arial" w:eastAsia="宋体" w:hAnsi="Arial" w:cs="Arial"/>
          <w:sz w:val="20"/>
          <w:szCs w:val="20"/>
        </w:rPr>
        <w:t>lly low production rates will extend for a longer period once production resumes due to COVID-19 impacts and is expected to result in approximately $1 billion of additional abnormal production costs that will be expensed as incurred. During the first quart</w:t>
      </w:r>
      <w:r>
        <w:rPr>
          <w:rFonts w:ascii="Arial" w:eastAsia="宋体" w:hAnsi="Arial" w:cs="Arial"/>
          <w:sz w:val="20"/>
          <w:szCs w:val="20"/>
        </w:rPr>
        <w:t>er of 2020, we expensed $797 of the approximately $5 billion of abnormal production costs we now expect to incur over approximately two years.</w:t>
      </w:r>
    </w:p>
    <w:p w14:paraId="1A36FBA5"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We have also recorded additional expenses of $61 as a result of the 737 MAX grounding in the first quarter of 202</w:t>
      </w:r>
      <w:r>
        <w:rPr>
          <w:rFonts w:ascii="Arial" w:eastAsia="宋体" w:hAnsi="Arial" w:cs="Arial"/>
          <w:sz w:val="20"/>
          <w:szCs w:val="20"/>
        </w:rPr>
        <w:t>0. These expenses include costs related to storage, pilot training and software updates.</w:t>
      </w:r>
    </w:p>
    <w:p w14:paraId="1A36FBA6"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following table summarizes changes in the 737 MAX customer concessions and other considerations liability during 2020.</w:t>
      </w:r>
    </w:p>
    <w:tbl>
      <w:tblPr>
        <w:tblW w:w="5000" w:type="pct"/>
        <w:tblCellMar>
          <w:left w:w="0" w:type="dxa"/>
          <w:right w:w="0" w:type="dxa"/>
        </w:tblCellMar>
        <w:tblLook w:val="04A0" w:firstRow="1" w:lastRow="0" w:firstColumn="1" w:lastColumn="0" w:noHBand="0" w:noVBand="1"/>
      </w:tblPr>
      <w:tblGrid>
        <w:gridCol w:w="6637"/>
        <w:gridCol w:w="75"/>
        <w:gridCol w:w="1487"/>
        <w:gridCol w:w="107"/>
      </w:tblGrid>
      <w:tr w:rsidR="00B513E1" w14:paraId="1A36FBA8" w14:textId="77777777">
        <w:tc>
          <w:tcPr>
            <w:tcW w:w="0" w:type="auto"/>
            <w:gridSpan w:val="4"/>
            <w:shd w:val="clear" w:color="auto" w:fill="auto"/>
            <w:vAlign w:val="center"/>
          </w:tcPr>
          <w:p w14:paraId="1A36FBA7" w14:textId="77777777" w:rsidR="00B513E1" w:rsidRDefault="00B513E1">
            <w:pPr>
              <w:rPr>
                <w:rFonts w:ascii="Times New Roman" w:hAnsi="Times New Roman"/>
                <w:sz w:val="20"/>
                <w:szCs w:val="20"/>
              </w:rPr>
            </w:pPr>
          </w:p>
        </w:tc>
      </w:tr>
      <w:tr w:rsidR="00B513E1" w14:paraId="1A36FBAD" w14:textId="77777777">
        <w:tc>
          <w:tcPr>
            <w:tcW w:w="4000" w:type="pct"/>
            <w:shd w:val="clear" w:color="auto" w:fill="auto"/>
            <w:vAlign w:val="center"/>
          </w:tcPr>
          <w:p w14:paraId="1A36FBA9" w14:textId="77777777" w:rsidR="00B513E1" w:rsidRDefault="00B513E1">
            <w:pPr>
              <w:rPr>
                <w:rFonts w:ascii="Times New Roman" w:hAnsi="Times New Roman"/>
                <w:sz w:val="20"/>
                <w:szCs w:val="20"/>
              </w:rPr>
            </w:pPr>
          </w:p>
        </w:tc>
        <w:tc>
          <w:tcPr>
            <w:tcW w:w="50" w:type="pct"/>
            <w:shd w:val="clear" w:color="auto" w:fill="auto"/>
            <w:vAlign w:val="center"/>
          </w:tcPr>
          <w:p w14:paraId="1A36FBAA" w14:textId="77777777" w:rsidR="00B513E1" w:rsidRDefault="00B513E1">
            <w:pPr>
              <w:rPr>
                <w:rFonts w:ascii="Times New Roman" w:hAnsi="Times New Roman"/>
                <w:sz w:val="20"/>
                <w:szCs w:val="20"/>
              </w:rPr>
            </w:pPr>
          </w:p>
        </w:tc>
        <w:tc>
          <w:tcPr>
            <w:tcW w:w="900" w:type="pct"/>
            <w:shd w:val="clear" w:color="auto" w:fill="auto"/>
            <w:vAlign w:val="center"/>
          </w:tcPr>
          <w:p w14:paraId="1A36FBAB" w14:textId="77777777" w:rsidR="00B513E1" w:rsidRDefault="00B513E1">
            <w:pPr>
              <w:rPr>
                <w:rFonts w:ascii="Times New Roman" w:hAnsi="Times New Roman"/>
                <w:sz w:val="20"/>
                <w:szCs w:val="20"/>
              </w:rPr>
            </w:pPr>
          </w:p>
        </w:tc>
        <w:tc>
          <w:tcPr>
            <w:tcW w:w="50" w:type="pct"/>
            <w:shd w:val="clear" w:color="auto" w:fill="auto"/>
            <w:vAlign w:val="center"/>
          </w:tcPr>
          <w:p w14:paraId="1A36FBAC" w14:textId="77777777" w:rsidR="00B513E1" w:rsidRDefault="00B513E1">
            <w:pPr>
              <w:rPr>
                <w:rFonts w:ascii="Times New Roman" w:hAnsi="Times New Roman"/>
                <w:sz w:val="20"/>
                <w:szCs w:val="20"/>
              </w:rPr>
            </w:pPr>
          </w:p>
        </w:tc>
      </w:tr>
      <w:tr w:rsidR="00B513E1" w14:paraId="1A36FBB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BA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BAF"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bottom w:val="single" w:sz="8" w:space="0" w:color="000000"/>
            </w:tcBorders>
            <w:shd w:val="clear" w:color="auto" w:fill="auto"/>
            <w:vAlign w:val="bottom"/>
          </w:tcPr>
          <w:p w14:paraId="1A36FBB0" w14:textId="77777777" w:rsidR="00B513E1" w:rsidRDefault="00B513E1">
            <w:pPr>
              <w:textAlignment w:val="bottom"/>
              <w:rPr>
                <w:rFonts w:ascii="Times New Roman" w:hAnsi="Times New Roman"/>
                <w:sz w:val="20"/>
                <w:szCs w:val="20"/>
              </w:rPr>
            </w:pPr>
          </w:p>
        </w:tc>
      </w:tr>
      <w:tr w:rsidR="00B513E1" w14:paraId="1A36FBB6" w14:textId="77777777">
        <w:tc>
          <w:tcPr>
            <w:tcW w:w="0" w:type="auto"/>
            <w:shd w:val="clear" w:color="auto" w:fill="CCEEFF"/>
            <w:tcMar>
              <w:top w:w="40" w:type="dxa"/>
              <w:left w:w="40" w:type="dxa"/>
              <w:bottom w:w="40" w:type="dxa"/>
              <w:right w:w="40" w:type="dxa"/>
            </w:tcMar>
          </w:tcPr>
          <w:p w14:paraId="1A36FBB2" w14:textId="77777777" w:rsidR="00B513E1" w:rsidRDefault="008D3882">
            <w:pPr>
              <w:textAlignment w:val="top"/>
              <w:rPr>
                <w:rFonts w:ascii="Times New Roman" w:hAnsi="Times New Roman"/>
                <w:sz w:val="20"/>
                <w:szCs w:val="20"/>
              </w:rPr>
            </w:pPr>
            <w:r>
              <w:rPr>
                <w:rFonts w:ascii="Arial" w:eastAsia="宋体" w:hAnsi="Arial" w:cs="Arial"/>
                <w:sz w:val="20"/>
                <w:szCs w:val="20"/>
              </w:rPr>
              <w:t xml:space="preserve">Beginning balance – </w:t>
            </w:r>
            <w:r>
              <w:rPr>
                <w:rFonts w:ascii="Arial" w:eastAsia="宋体" w:hAnsi="Arial" w:cs="Arial"/>
                <w:sz w:val="20"/>
                <w:szCs w:val="20"/>
              </w:rPr>
              <w:t>January 1</w:t>
            </w:r>
          </w:p>
        </w:tc>
        <w:tc>
          <w:tcPr>
            <w:tcW w:w="0" w:type="auto"/>
            <w:tcBorders>
              <w:top w:val="single" w:sz="8" w:space="0" w:color="000000"/>
            </w:tcBorders>
            <w:shd w:val="clear" w:color="auto" w:fill="CCEEFF"/>
            <w:tcMar>
              <w:top w:w="40" w:type="dxa"/>
              <w:left w:w="40" w:type="dxa"/>
              <w:bottom w:w="40" w:type="dxa"/>
            </w:tcMar>
            <w:vAlign w:val="bottom"/>
          </w:tcPr>
          <w:p w14:paraId="1A36FBB3"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BB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$7,389</w:t>
            </w:r>
          </w:p>
        </w:tc>
        <w:tc>
          <w:tcPr>
            <w:tcW w:w="0" w:type="auto"/>
            <w:tcBorders>
              <w:top w:val="single" w:sz="8" w:space="0" w:color="000000"/>
            </w:tcBorders>
            <w:shd w:val="clear" w:color="auto" w:fill="CCEEFF"/>
            <w:vAlign w:val="bottom"/>
          </w:tcPr>
          <w:p w14:paraId="1A36FBB5" w14:textId="77777777" w:rsidR="00B513E1" w:rsidRDefault="00B513E1">
            <w:pPr>
              <w:textAlignment w:val="bottom"/>
              <w:rPr>
                <w:rFonts w:ascii="Times New Roman" w:hAnsi="Times New Roman"/>
                <w:sz w:val="20"/>
                <w:szCs w:val="20"/>
              </w:rPr>
            </w:pPr>
          </w:p>
        </w:tc>
      </w:tr>
      <w:tr w:rsidR="00B513E1" w14:paraId="1A36FBBA" w14:textId="77777777">
        <w:tc>
          <w:tcPr>
            <w:tcW w:w="0" w:type="auto"/>
            <w:shd w:val="clear" w:color="auto" w:fill="auto"/>
            <w:tcMar>
              <w:top w:w="40" w:type="dxa"/>
              <w:left w:w="560" w:type="dxa"/>
              <w:bottom w:w="40" w:type="dxa"/>
              <w:right w:w="40" w:type="dxa"/>
            </w:tcMar>
          </w:tcPr>
          <w:p w14:paraId="1A36FBB7" w14:textId="77777777" w:rsidR="00B513E1" w:rsidRDefault="008D3882">
            <w:pPr>
              <w:textAlignment w:val="top"/>
              <w:rPr>
                <w:rFonts w:ascii="Times New Roman" w:hAnsi="Times New Roman"/>
                <w:sz w:val="20"/>
                <w:szCs w:val="20"/>
              </w:rPr>
            </w:pPr>
            <w:r>
              <w:rPr>
                <w:rFonts w:ascii="Arial" w:eastAsia="宋体" w:hAnsi="Arial" w:cs="Arial"/>
                <w:sz w:val="20"/>
                <w:szCs w:val="20"/>
              </w:rPr>
              <w:t>Reductions for payments made</w:t>
            </w:r>
          </w:p>
        </w:tc>
        <w:tc>
          <w:tcPr>
            <w:tcW w:w="0" w:type="auto"/>
            <w:gridSpan w:val="2"/>
            <w:shd w:val="clear" w:color="auto" w:fill="auto"/>
            <w:tcMar>
              <w:top w:w="40" w:type="dxa"/>
              <w:left w:w="40" w:type="dxa"/>
              <w:bottom w:w="40" w:type="dxa"/>
            </w:tcMar>
            <w:vAlign w:val="bottom"/>
          </w:tcPr>
          <w:p w14:paraId="1A36FBB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(671</w:t>
            </w:r>
          </w:p>
        </w:tc>
        <w:tc>
          <w:tcPr>
            <w:tcW w:w="0" w:type="auto"/>
            <w:shd w:val="clear" w:color="auto" w:fill="auto"/>
            <w:tcMar>
              <w:top w:w="40" w:type="dxa"/>
              <w:bottom w:w="40" w:type="dxa"/>
              <w:right w:w="40" w:type="dxa"/>
            </w:tcMar>
            <w:vAlign w:val="bottom"/>
          </w:tcPr>
          <w:p w14:paraId="1A36FBB9"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r>
      <w:tr w:rsidR="00B513E1" w14:paraId="1A36FBBE" w14:textId="77777777">
        <w:tc>
          <w:tcPr>
            <w:tcW w:w="0" w:type="auto"/>
            <w:shd w:val="clear" w:color="auto" w:fill="CCEEFF"/>
            <w:tcMar>
              <w:top w:w="40" w:type="dxa"/>
              <w:left w:w="560" w:type="dxa"/>
              <w:bottom w:w="40" w:type="dxa"/>
              <w:right w:w="40" w:type="dxa"/>
            </w:tcMar>
          </w:tcPr>
          <w:p w14:paraId="1A36FBBB" w14:textId="77777777" w:rsidR="00B513E1" w:rsidRDefault="008D3882">
            <w:pPr>
              <w:textAlignment w:val="top"/>
              <w:rPr>
                <w:rFonts w:ascii="Times New Roman" w:hAnsi="Times New Roman"/>
                <w:sz w:val="20"/>
                <w:szCs w:val="20"/>
              </w:rPr>
            </w:pPr>
            <w:r>
              <w:rPr>
                <w:rFonts w:ascii="Arial" w:eastAsia="宋体" w:hAnsi="Arial" w:cs="Arial"/>
                <w:sz w:val="20"/>
                <w:szCs w:val="20"/>
              </w:rPr>
              <w:t>Reductions for concessions and other in-kind considerations</w:t>
            </w:r>
          </w:p>
        </w:tc>
        <w:tc>
          <w:tcPr>
            <w:tcW w:w="0" w:type="auto"/>
            <w:gridSpan w:val="2"/>
            <w:shd w:val="clear" w:color="auto" w:fill="CCEEFF"/>
            <w:tcMar>
              <w:top w:w="40" w:type="dxa"/>
              <w:left w:w="40" w:type="dxa"/>
              <w:bottom w:w="40" w:type="dxa"/>
            </w:tcMar>
            <w:vAlign w:val="bottom"/>
          </w:tcPr>
          <w:p w14:paraId="1A36FBB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w:t>
            </w:r>
          </w:p>
        </w:tc>
        <w:tc>
          <w:tcPr>
            <w:tcW w:w="0" w:type="auto"/>
            <w:shd w:val="clear" w:color="auto" w:fill="CCEEFF"/>
            <w:tcMar>
              <w:top w:w="40" w:type="dxa"/>
              <w:bottom w:w="40" w:type="dxa"/>
              <w:right w:w="40" w:type="dxa"/>
            </w:tcMar>
            <w:vAlign w:val="bottom"/>
          </w:tcPr>
          <w:p w14:paraId="1A36FBBD"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r>
      <w:tr w:rsidR="00B513E1" w14:paraId="1A36FBC2" w14:textId="77777777">
        <w:tc>
          <w:tcPr>
            <w:tcW w:w="0" w:type="auto"/>
            <w:tcBorders>
              <w:bottom w:val="single" w:sz="8" w:space="0" w:color="000000"/>
            </w:tcBorders>
            <w:shd w:val="clear" w:color="auto" w:fill="auto"/>
            <w:tcMar>
              <w:top w:w="40" w:type="dxa"/>
              <w:left w:w="560" w:type="dxa"/>
              <w:bottom w:w="40" w:type="dxa"/>
              <w:right w:w="40" w:type="dxa"/>
            </w:tcMar>
          </w:tcPr>
          <w:p w14:paraId="1A36FBBF" w14:textId="77777777" w:rsidR="00B513E1" w:rsidRDefault="008D3882">
            <w:pPr>
              <w:textAlignment w:val="top"/>
              <w:rPr>
                <w:rFonts w:ascii="Times New Roman" w:hAnsi="Times New Roman"/>
                <w:sz w:val="20"/>
                <w:szCs w:val="20"/>
              </w:rPr>
            </w:pPr>
            <w:r>
              <w:rPr>
                <w:rFonts w:ascii="Arial" w:eastAsia="宋体" w:hAnsi="Arial" w:cs="Arial"/>
                <w:sz w:val="20"/>
                <w:szCs w:val="20"/>
              </w:rPr>
              <w:t>Changes in estimates</w:t>
            </w:r>
          </w:p>
        </w:tc>
        <w:tc>
          <w:tcPr>
            <w:tcW w:w="0" w:type="auto"/>
            <w:gridSpan w:val="2"/>
            <w:tcBorders>
              <w:bottom w:val="single" w:sz="8" w:space="0" w:color="000000"/>
            </w:tcBorders>
            <w:shd w:val="clear" w:color="auto" w:fill="auto"/>
            <w:tcMar>
              <w:top w:w="40" w:type="dxa"/>
              <w:left w:w="40" w:type="dxa"/>
              <w:bottom w:w="40" w:type="dxa"/>
            </w:tcMar>
            <w:vAlign w:val="bottom"/>
          </w:tcPr>
          <w:p w14:paraId="1A36FBC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(30</w:t>
            </w:r>
          </w:p>
        </w:tc>
        <w:tc>
          <w:tcPr>
            <w:tcW w:w="0" w:type="auto"/>
            <w:tcBorders>
              <w:bottom w:val="single" w:sz="8" w:space="0" w:color="000000"/>
            </w:tcBorders>
            <w:shd w:val="clear" w:color="auto" w:fill="auto"/>
            <w:tcMar>
              <w:top w:w="40" w:type="dxa"/>
              <w:bottom w:w="40" w:type="dxa"/>
              <w:right w:w="40" w:type="dxa"/>
            </w:tcMar>
            <w:vAlign w:val="bottom"/>
          </w:tcPr>
          <w:p w14:paraId="1A36FBC1"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r>
      <w:tr w:rsidR="00B513E1" w14:paraId="1A36FBC7" w14:textId="77777777">
        <w:tc>
          <w:tcPr>
            <w:tcW w:w="0" w:type="auto"/>
            <w:tcBorders>
              <w:bottom w:val="double" w:sz="6" w:space="0" w:color="000000"/>
            </w:tcBorders>
            <w:shd w:val="clear" w:color="auto" w:fill="CCEEFF"/>
            <w:tcMar>
              <w:top w:w="40" w:type="dxa"/>
              <w:left w:w="40" w:type="dxa"/>
              <w:bottom w:w="40" w:type="dxa"/>
              <w:right w:w="40" w:type="dxa"/>
            </w:tcMar>
          </w:tcPr>
          <w:p w14:paraId="1A36FBC3" w14:textId="77777777" w:rsidR="00B513E1" w:rsidRDefault="008D3882">
            <w:pPr>
              <w:textAlignment w:val="top"/>
              <w:rPr>
                <w:rFonts w:ascii="Times New Roman" w:hAnsi="Times New Roman"/>
                <w:sz w:val="20"/>
                <w:szCs w:val="20"/>
              </w:rPr>
            </w:pPr>
            <w:r>
              <w:rPr>
                <w:rFonts w:ascii="Arial" w:eastAsia="宋体" w:hAnsi="Arial" w:cs="Arial"/>
                <w:sz w:val="20"/>
                <w:szCs w:val="20"/>
              </w:rPr>
              <w:t>Ending balance – March 31</w:t>
            </w:r>
          </w:p>
        </w:tc>
        <w:tc>
          <w:tcPr>
            <w:tcW w:w="0" w:type="auto"/>
            <w:tcBorders>
              <w:bottom w:val="double" w:sz="6" w:space="0" w:color="000000"/>
            </w:tcBorders>
            <w:shd w:val="clear" w:color="auto" w:fill="CCEEFF"/>
            <w:tcMar>
              <w:top w:w="40" w:type="dxa"/>
              <w:left w:w="40" w:type="dxa"/>
              <w:bottom w:w="40" w:type="dxa"/>
            </w:tcMar>
            <w:vAlign w:val="bottom"/>
          </w:tcPr>
          <w:p w14:paraId="1A36FBC4"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1A36FBC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$6,686</w:t>
            </w:r>
          </w:p>
        </w:tc>
        <w:tc>
          <w:tcPr>
            <w:tcW w:w="0" w:type="auto"/>
            <w:tcBorders>
              <w:bottom w:val="double" w:sz="6" w:space="0" w:color="000000"/>
            </w:tcBorders>
            <w:shd w:val="clear" w:color="auto" w:fill="CCEEFF"/>
            <w:vAlign w:val="bottom"/>
          </w:tcPr>
          <w:p w14:paraId="1A36FBC6" w14:textId="77777777" w:rsidR="00B513E1" w:rsidRDefault="00B513E1">
            <w:pPr>
              <w:textAlignment w:val="bottom"/>
              <w:rPr>
                <w:rFonts w:ascii="Times New Roman" w:hAnsi="Times New Roman"/>
                <w:sz w:val="20"/>
                <w:szCs w:val="20"/>
              </w:rPr>
            </w:pPr>
          </w:p>
        </w:tc>
      </w:tr>
    </w:tbl>
    <w:p w14:paraId="1A36FBC8" w14:textId="77777777" w:rsidR="00B513E1" w:rsidRDefault="00B513E1">
      <w:pPr>
        <w:spacing w:line="288" w:lineRule="auto"/>
        <w:rPr>
          <w:rFonts w:ascii="Times New Roman" w:hAnsi="Times New Roman"/>
          <w:sz w:val="20"/>
          <w:szCs w:val="20"/>
        </w:rPr>
      </w:pPr>
    </w:p>
    <w:p w14:paraId="1A36FBC9"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We are working with our customers to minimize the impact to </w:t>
      </w:r>
      <w:r>
        <w:rPr>
          <w:rFonts w:ascii="Arial" w:eastAsia="宋体" w:hAnsi="Arial" w:cs="Arial"/>
          <w:sz w:val="20"/>
          <w:szCs w:val="20"/>
        </w:rPr>
        <w:t>their operations from grounded and undelivered aircraft. We continue to reassess the liability for estimated potential concessions and other considerations to customers on a quarterly basis. This reassessment includes updating estimates to reflect revision</w:t>
      </w:r>
      <w:r>
        <w:rPr>
          <w:rFonts w:ascii="Arial" w:eastAsia="宋体" w:hAnsi="Arial" w:cs="Arial"/>
          <w:sz w:val="20"/>
          <w:szCs w:val="20"/>
        </w:rPr>
        <w:t>s to return to service, delivery and production rate assumptions driven by timing of regulatory approvals, as well as latest information based on engagements with 737 MAX customers. The liability represents our current best estimate of future concessions a</w:t>
      </w:r>
      <w:r>
        <w:rPr>
          <w:rFonts w:ascii="Arial" w:eastAsia="宋体" w:hAnsi="Arial" w:cs="Arial"/>
          <w:sz w:val="20"/>
          <w:szCs w:val="20"/>
        </w:rPr>
        <w:t>nd other considerations to customers, and is necessarily based on a series of assumptions.</w:t>
      </w:r>
    </w:p>
    <w:p w14:paraId="1A36FBCA"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FAA and other non-U.S. civil aviation authorities will determine the timing and conditions of return to service. Our assumptions reflect our current best estimat</w:t>
      </w:r>
      <w:r>
        <w:rPr>
          <w:rFonts w:ascii="Arial" w:eastAsia="宋体" w:hAnsi="Arial" w:cs="Arial"/>
          <w:sz w:val="20"/>
          <w:szCs w:val="20"/>
        </w:rPr>
        <w:t>e, but actual timing and conditions of return to service and resumption of deliveries could differ from this estimate, the effect of which could be material. We are unable at this time to reasonably estimate potential future additional financial impacts or</w:t>
      </w:r>
      <w:r>
        <w:rPr>
          <w:rFonts w:ascii="Arial" w:eastAsia="宋体" w:hAnsi="Arial" w:cs="Arial"/>
          <w:sz w:val="20"/>
          <w:szCs w:val="20"/>
        </w:rPr>
        <w:t xml:space="preserve"> a range of loss, if any, due to continued uncertainties related to the timing and conditions of return to service, uncertainties related to the impacts of COVID-19 on our operations, supply chain and customers, future changes to the production rate, suppl</w:t>
      </w:r>
      <w:r>
        <w:rPr>
          <w:rFonts w:ascii="Arial" w:eastAsia="宋体" w:hAnsi="Arial" w:cs="Arial"/>
          <w:sz w:val="20"/>
          <w:szCs w:val="20"/>
        </w:rPr>
        <w:t xml:space="preserve">y chain impacts, and/or the results of negotiations with particular customers. Any such impacts, including any changes in our estimates, could have a material adverse effect on our financial position, results of operations, and/or cash flows. For example, </w:t>
      </w:r>
      <w:r>
        <w:rPr>
          <w:rFonts w:ascii="Arial" w:eastAsia="宋体" w:hAnsi="Arial" w:cs="Arial"/>
          <w:sz w:val="20"/>
          <w:szCs w:val="20"/>
        </w:rPr>
        <w:t xml:space="preserve">we expect that, in the event that we are unable to resume aircraft deliveries consistent with our assumptions, the continued absence of revenue, </w:t>
      </w:r>
    </w:p>
    <w:p w14:paraId="1A36FBCB" w14:textId="77777777" w:rsidR="00B513E1" w:rsidRDefault="00B513E1">
      <w:pPr>
        <w:rPr>
          <w:rFonts w:ascii="Times New Roman" w:hAnsi="Times New Roman"/>
          <w:sz w:val="20"/>
          <w:szCs w:val="20"/>
        </w:rPr>
      </w:pPr>
    </w:p>
    <w:p w14:paraId="1A36FBCC"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16</w:t>
      </w:r>
    </w:p>
    <w:p w14:paraId="1A36FBCD" w14:textId="77777777" w:rsidR="00B513E1" w:rsidRDefault="008D3882">
      <w:r>
        <w:rPr>
          <w:rFonts w:ascii="Times New Roman" w:hAnsi="Times New Roman"/>
          <w:sz w:val="20"/>
          <w:szCs w:val="20"/>
        </w:rPr>
        <w:pict w14:anchorId="1A370DFD">
          <v:rect id="_x0000_i1042" style="width:415.3pt;height:1.5pt" o:hralign="center" o:hrstd="t" o:hr="t" fillcolor="#a0a0a0" stroked="f"/>
        </w:pict>
      </w:r>
    </w:p>
    <w:p w14:paraId="1A36FBCE" w14:textId="77777777" w:rsidR="00B513E1" w:rsidRDefault="008D3882">
      <w:pPr>
        <w:spacing w:line="288" w:lineRule="auto"/>
        <w:rPr>
          <w:rFonts w:ascii="Times New Roman" w:hAnsi="Times New Roman"/>
          <w:sz w:val="18"/>
          <w:szCs w:val="18"/>
        </w:rPr>
      </w:pPr>
      <w:hyperlink r:id="rId121" w:anchor="sE70E6F711B4F5586BF48FF58B4C6B012" w:history="1">
        <w:r>
          <w:rPr>
            <w:rStyle w:val="a5"/>
            <w:rFonts w:ascii="Arial" w:eastAsia="宋体" w:hAnsi="Arial" w:cs="Arial"/>
            <w:sz w:val="18"/>
            <w:szCs w:val="18"/>
          </w:rPr>
          <w:t>Table of Contents</w:t>
        </w:r>
      </w:hyperlink>
    </w:p>
    <w:p w14:paraId="1A36FBCF" w14:textId="77777777" w:rsidR="00B513E1" w:rsidRDefault="00B513E1">
      <w:pPr>
        <w:rPr>
          <w:rFonts w:ascii="Times New Roman" w:hAnsi="Times New Roman"/>
          <w:sz w:val="20"/>
          <w:szCs w:val="20"/>
        </w:rPr>
      </w:pPr>
    </w:p>
    <w:p w14:paraId="1A36FBD0"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earnings, and cash flows associated with 737 MAX deliveries would continue to have a material impact on our operating results. In the event that future production rate increases </w:t>
      </w:r>
      <w:r>
        <w:rPr>
          <w:rFonts w:ascii="Arial" w:eastAsia="宋体" w:hAnsi="Arial" w:cs="Arial"/>
          <w:sz w:val="20"/>
          <w:szCs w:val="20"/>
        </w:rPr>
        <w:t>occur at a slower rate or take longer than we are currently assuming, we expect that the growth in inventory and other cash flow impacts associated with production would decrease. However, while any prolonged production suspension or delays in planned prod</w:t>
      </w:r>
      <w:r>
        <w:rPr>
          <w:rFonts w:ascii="Arial" w:eastAsia="宋体" w:hAnsi="Arial" w:cs="Arial"/>
          <w:sz w:val="20"/>
          <w:szCs w:val="20"/>
        </w:rPr>
        <w:t>uction rate increases could mitigate the impact on our liquidity, it could significantly increase the overall expected costs to produce aircraft included in the accounting quantity, which would reduce 737 program margins and/or increase abnormal production</w:t>
      </w:r>
      <w:r>
        <w:rPr>
          <w:rFonts w:ascii="Arial" w:eastAsia="宋体" w:hAnsi="Arial" w:cs="Arial"/>
          <w:sz w:val="20"/>
          <w:szCs w:val="20"/>
        </w:rPr>
        <w:t xml:space="preserve"> costs in the future.</w:t>
      </w:r>
    </w:p>
    <w:p w14:paraId="1A36FBD1"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Environmental</w:t>
      </w:r>
    </w:p>
    <w:p w14:paraId="1A36FBD2"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following table summarizes environmental remediation activity during the three months ended March 31, 2020 and 2019.</w:t>
      </w:r>
    </w:p>
    <w:tbl>
      <w:tblPr>
        <w:tblW w:w="5000" w:type="pct"/>
        <w:tblCellMar>
          <w:left w:w="0" w:type="dxa"/>
          <w:right w:w="0" w:type="dxa"/>
        </w:tblCellMar>
        <w:tblLook w:val="04A0" w:firstRow="1" w:lastRow="0" w:firstColumn="1" w:lastColumn="0" w:noHBand="0" w:noVBand="1"/>
      </w:tblPr>
      <w:tblGrid>
        <w:gridCol w:w="6210"/>
        <w:gridCol w:w="64"/>
        <w:gridCol w:w="812"/>
        <w:gridCol w:w="107"/>
        <w:gridCol w:w="130"/>
        <w:gridCol w:w="64"/>
        <w:gridCol w:w="812"/>
        <w:gridCol w:w="107"/>
      </w:tblGrid>
      <w:tr w:rsidR="00B513E1" w14:paraId="1A36FBD4" w14:textId="77777777">
        <w:tc>
          <w:tcPr>
            <w:tcW w:w="0" w:type="auto"/>
            <w:gridSpan w:val="8"/>
            <w:shd w:val="clear" w:color="auto" w:fill="auto"/>
            <w:vAlign w:val="center"/>
          </w:tcPr>
          <w:p w14:paraId="1A36FBD3" w14:textId="77777777" w:rsidR="00B513E1" w:rsidRDefault="00B513E1">
            <w:pPr>
              <w:rPr>
                <w:rFonts w:ascii="Times New Roman" w:hAnsi="Times New Roman"/>
                <w:sz w:val="20"/>
                <w:szCs w:val="20"/>
              </w:rPr>
            </w:pPr>
          </w:p>
        </w:tc>
      </w:tr>
      <w:tr w:rsidR="00B513E1" w14:paraId="1A36FBDD" w14:textId="77777777">
        <w:tc>
          <w:tcPr>
            <w:tcW w:w="3750" w:type="pct"/>
            <w:shd w:val="clear" w:color="auto" w:fill="auto"/>
            <w:vAlign w:val="center"/>
          </w:tcPr>
          <w:p w14:paraId="1A36FBD5" w14:textId="77777777" w:rsidR="00B513E1" w:rsidRDefault="00B513E1">
            <w:pPr>
              <w:rPr>
                <w:rFonts w:ascii="Times New Roman" w:hAnsi="Times New Roman"/>
                <w:sz w:val="20"/>
                <w:szCs w:val="20"/>
              </w:rPr>
            </w:pPr>
          </w:p>
        </w:tc>
        <w:tc>
          <w:tcPr>
            <w:tcW w:w="50" w:type="pct"/>
            <w:shd w:val="clear" w:color="auto" w:fill="auto"/>
            <w:vAlign w:val="center"/>
          </w:tcPr>
          <w:p w14:paraId="1A36FBD6" w14:textId="77777777" w:rsidR="00B513E1" w:rsidRDefault="00B513E1">
            <w:pPr>
              <w:rPr>
                <w:rFonts w:ascii="Times New Roman" w:hAnsi="Times New Roman"/>
                <w:sz w:val="20"/>
                <w:szCs w:val="20"/>
              </w:rPr>
            </w:pPr>
          </w:p>
        </w:tc>
        <w:tc>
          <w:tcPr>
            <w:tcW w:w="500" w:type="pct"/>
            <w:shd w:val="clear" w:color="auto" w:fill="auto"/>
            <w:vAlign w:val="center"/>
          </w:tcPr>
          <w:p w14:paraId="1A36FBD7" w14:textId="77777777" w:rsidR="00B513E1" w:rsidRDefault="00B513E1">
            <w:pPr>
              <w:rPr>
                <w:rFonts w:ascii="Times New Roman" w:hAnsi="Times New Roman"/>
                <w:sz w:val="20"/>
                <w:szCs w:val="20"/>
              </w:rPr>
            </w:pPr>
          </w:p>
        </w:tc>
        <w:tc>
          <w:tcPr>
            <w:tcW w:w="50" w:type="pct"/>
            <w:shd w:val="clear" w:color="auto" w:fill="auto"/>
            <w:vAlign w:val="center"/>
          </w:tcPr>
          <w:p w14:paraId="1A36FBD8" w14:textId="77777777" w:rsidR="00B513E1" w:rsidRDefault="00B513E1">
            <w:pPr>
              <w:rPr>
                <w:rFonts w:ascii="Times New Roman" w:hAnsi="Times New Roman"/>
                <w:sz w:val="20"/>
                <w:szCs w:val="20"/>
              </w:rPr>
            </w:pPr>
          </w:p>
        </w:tc>
        <w:tc>
          <w:tcPr>
            <w:tcW w:w="50" w:type="pct"/>
            <w:shd w:val="clear" w:color="auto" w:fill="auto"/>
            <w:vAlign w:val="center"/>
          </w:tcPr>
          <w:p w14:paraId="1A36FBD9" w14:textId="77777777" w:rsidR="00B513E1" w:rsidRDefault="00B513E1">
            <w:pPr>
              <w:rPr>
                <w:rFonts w:ascii="Times New Roman" w:hAnsi="Times New Roman"/>
                <w:sz w:val="20"/>
                <w:szCs w:val="20"/>
              </w:rPr>
            </w:pPr>
          </w:p>
        </w:tc>
        <w:tc>
          <w:tcPr>
            <w:tcW w:w="50" w:type="pct"/>
            <w:shd w:val="clear" w:color="auto" w:fill="auto"/>
            <w:vAlign w:val="center"/>
          </w:tcPr>
          <w:p w14:paraId="1A36FBDA" w14:textId="77777777" w:rsidR="00B513E1" w:rsidRDefault="00B513E1">
            <w:pPr>
              <w:rPr>
                <w:rFonts w:ascii="Times New Roman" w:hAnsi="Times New Roman"/>
                <w:sz w:val="20"/>
                <w:szCs w:val="20"/>
              </w:rPr>
            </w:pPr>
          </w:p>
        </w:tc>
        <w:tc>
          <w:tcPr>
            <w:tcW w:w="500" w:type="pct"/>
            <w:shd w:val="clear" w:color="auto" w:fill="auto"/>
            <w:vAlign w:val="center"/>
          </w:tcPr>
          <w:p w14:paraId="1A36FBDB" w14:textId="77777777" w:rsidR="00B513E1" w:rsidRDefault="00B513E1">
            <w:pPr>
              <w:rPr>
                <w:rFonts w:ascii="Times New Roman" w:hAnsi="Times New Roman"/>
                <w:sz w:val="20"/>
                <w:szCs w:val="20"/>
              </w:rPr>
            </w:pPr>
          </w:p>
        </w:tc>
        <w:tc>
          <w:tcPr>
            <w:tcW w:w="50" w:type="pct"/>
            <w:shd w:val="clear" w:color="auto" w:fill="auto"/>
            <w:vAlign w:val="center"/>
          </w:tcPr>
          <w:p w14:paraId="1A36FBDC" w14:textId="77777777" w:rsidR="00B513E1" w:rsidRDefault="00B513E1">
            <w:pPr>
              <w:rPr>
                <w:rFonts w:ascii="Times New Roman" w:hAnsi="Times New Roman"/>
                <w:sz w:val="20"/>
                <w:szCs w:val="20"/>
              </w:rPr>
            </w:pPr>
          </w:p>
        </w:tc>
      </w:tr>
      <w:tr w:rsidR="00B513E1" w14:paraId="1A36FBE4"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BD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bottom w:w="40" w:type="dxa"/>
            </w:tcMar>
            <w:vAlign w:val="bottom"/>
          </w:tcPr>
          <w:p w14:paraId="1A36FBDF"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bottom w:val="single" w:sz="8" w:space="0" w:color="000000"/>
            </w:tcBorders>
            <w:shd w:val="clear" w:color="auto" w:fill="auto"/>
            <w:vAlign w:val="bottom"/>
          </w:tcPr>
          <w:p w14:paraId="1A36FBE0"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6FBE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bottom w:w="40" w:type="dxa"/>
            </w:tcMar>
            <w:vAlign w:val="bottom"/>
          </w:tcPr>
          <w:p w14:paraId="1A36FBE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bottom w:val="single" w:sz="8" w:space="0" w:color="000000"/>
            </w:tcBorders>
            <w:shd w:val="clear" w:color="auto" w:fill="auto"/>
            <w:vAlign w:val="bottom"/>
          </w:tcPr>
          <w:p w14:paraId="1A36FBE3" w14:textId="77777777" w:rsidR="00B513E1" w:rsidRDefault="00B513E1">
            <w:pPr>
              <w:textAlignment w:val="bottom"/>
              <w:rPr>
                <w:rFonts w:ascii="Times New Roman" w:hAnsi="Times New Roman"/>
                <w:sz w:val="20"/>
                <w:szCs w:val="20"/>
              </w:rPr>
            </w:pPr>
          </w:p>
        </w:tc>
      </w:tr>
      <w:tr w:rsidR="00B513E1" w14:paraId="1A36FBED"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6FBE5" w14:textId="77777777" w:rsidR="00B513E1" w:rsidRDefault="008D3882">
            <w:pPr>
              <w:textAlignment w:val="bottom"/>
              <w:rPr>
                <w:rFonts w:ascii="Times New Roman" w:hAnsi="Times New Roman"/>
                <w:sz w:val="20"/>
                <w:szCs w:val="20"/>
              </w:rPr>
            </w:pPr>
            <w:r>
              <w:rPr>
                <w:rFonts w:ascii="Arial" w:eastAsia="宋体" w:hAnsi="Arial" w:cs="Arial"/>
                <w:sz w:val="20"/>
                <w:szCs w:val="20"/>
              </w:rPr>
              <w:t>Beginning balance – January 1</w:t>
            </w:r>
          </w:p>
        </w:tc>
        <w:tc>
          <w:tcPr>
            <w:tcW w:w="0" w:type="auto"/>
            <w:tcBorders>
              <w:top w:val="single" w:sz="8" w:space="0" w:color="000000"/>
            </w:tcBorders>
            <w:shd w:val="clear" w:color="auto" w:fill="CCEEFF"/>
            <w:tcMar>
              <w:top w:w="40" w:type="dxa"/>
              <w:left w:w="40" w:type="dxa"/>
              <w:bottom w:w="40" w:type="dxa"/>
            </w:tcMar>
            <w:vAlign w:val="bottom"/>
          </w:tcPr>
          <w:p w14:paraId="1A36FBE6"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BE7"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$570</w:t>
            </w:r>
          </w:p>
        </w:tc>
        <w:tc>
          <w:tcPr>
            <w:tcW w:w="0" w:type="auto"/>
            <w:tcBorders>
              <w:top w:val="single" w:sz="8" w:space="0" w:color="000000"/>
            </w:tcBorders>
            <w:shd w:val="clear" w:color="auto" w:fill="CCEEFF"/>
            <w:vAlign w:val="bottom"/>
          </w:tcPr>
          <w:p w14:paraId="1A36FBE8"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BE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6FBEA"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BEB"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$555</w:t>
            </w:r>
          </w:p>
        </w:tc>
        <w:tc>
          <w:tcPr>
            <w:tcW w:w="0" w:type="auto"/>
            <w:tcBorders>
              <w:top w:val="single" w:sz="8" w:space="0" w:color="000000"/>
            </w:tcBorders>
            <w:shd w:val="clear" w:color="auto" w:fill="CCEEFF"/>
            <w:vAlign w:val="bottom"/>
          </w:tcPr>
          <w:p w14:paraId="1A36FBEC" w14:textId="77777777" w:rsidR="00B513E1" w:rsidRDefault="00B513E1">
            <w:pPr>
              <w:textAlignment w:val="bottom"/>
              <w:rPr>
                <w:rFonts w:ascii="Times New Roman" w:hAnsi="Times New Roman"/>
                <w:sz w:val="20"/>
                <w:szCs w:val="20"/>
              </w:rPr>
            </w:pPr>
          </w:p>
        </w:tc>
      </w:tr>
      <w:tr w:rsidR="00B513E1" w14:paraId="1A36FBF4" w14:textId="77777777">
        <w:tc>
          <w:tcPr>
            <w:tcW w:w="0" w:type="auto"/>
            <w:shd w:val="clear" w:color="auto" w:fill="auto"/>
            <w:tcMar>
              <w:top w:w="40" w:type="dxa"/>
              <w:left w:w="560" w:type="dxa"/>
              <w:bottom w:w="40" w:type="dxa"/>
              <w:right w:w="40" w:type="dxa"/>
            </w:tcMar>
            <w:vAlign w:val="bottom"/>
          </w:tcPr>
          <w:p w14:paraId="1A36FBEE"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Reductions for </w:t>
            </w:r>
            <w:r>
              <w:rPr>
                <w:rFonts w:ascii="Arial" w:eastAsia="宋体" w:hAnsi="Arial" w:cs="Arial"/>
                <w:sz w:val="20"/>
                <w:szCs w:val="20"/>
              </w:rPr>
              <w:t>payments made</w:t>
            </w:r>
          </w:p>
        </w:tc>
        <w:tc>
          <w:tcPr>
            <w:tcW w:w="0" w:type="auto"/>
            <w:gridSpan w:val="2"/>
            <w:shd w:val="clear" w:color="auto" w:fill="auto"/>
            <w:tcMar>
              <w:top w:w="40" w:type="dxa"/>
              <w:left w:w="40" w:type="dxa"/>
              <w:bottom w:w="40" w:type="dxa"/>
            </w:tcMar>
            <w:vAlign w:val="bottom"/>
          </w:tcPr>
          <w:p w14:paraId="1A36FBEF"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(9</w:t>
            </w:r>
          </w:p>
        </w:tc>
        <w:tc>
          <w:tcPr>
            <w:tcW w:w="0" w:type="auto"/>
            <w:shd w:val="clear" w:color="auto" w:fill="auto"/>
            <w:tcMar>
              <w:top w:w="40" w:type="dxa"/>
              <w:bottom w:w="40" w:type="dxa"/>
              <w:right w:w="40" w:type="dxa"/>
            </w:tcMar>
            <w:vAlign w:val="bottom"/>
          </w:tcPr>
          <w:p w14:paraId="1A36FBF0"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6FBF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BF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w:t>
            </w:r>
          </w:p>
        </w:tc>
        <w:tc>
          <w:tcPr>
            <w:tcW w:w="0" w:type="auto"/>
            <w:shd w:val="clear" w:color="auto" w:fill="auto"/>
            <w:tcMar>
              <w:top w:w="40" w:type="dxa"/>
              <w:bottom w:w="40" w:type="dxa"/>
              <w:right w:w="40" w:type="dxa"/>
            </w:tcMar>
            <w:vAlign w:val="bottom"/>
          </w:tcPr>
          <w:p w14:paraId="1A36FBF3"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BFB" w14:textId="77777777">
        <w:tc>
          <w:tcPr>
            <w:tcW w:w="0" w:type="auto"/>
            <w:shd w:val="clear" w:color="auto" w:fill="CCEEFF"/>
            <w:tcMar>
              <w:top w:w="40" w:type="dxa"/>
              <w:left w:w="560" w:type="dxa"/>
              <w:bottom w:w="40" w:type="dxa"/>
              <w:right w:w="40" w:type="dxa"/>
            </w:tcMar>
            <w:vAlign w:val="bottom"/>
          </w:tcPr>
          <w:p w14:paraId="1A36FBF5" w14:textId="77777777" w:rsidR="00B513E1" w:rsidRDefault="008D3882">
            <w:pPr>
              <w:textAlignment w:val="bottom"/>
              <w:rPr>
                <w:rFonts w:ascii="Times New Roman" w:hAnsi="Times New Roman"/>
                <w:sz w:val="20"/>
                <w:szCs w:val="20"/>
              </w:rPr>
            </w:pPr>
            <w:r>
              <w:rPr>
                <w:rFonts w:ascii="Arial" w:eastAsia="宋体" w:hAnsi="Arial" w:cs="Arial"/>
                <w:sz w:val="20"/>
                <w:szCs w:val="20"/>
              </w:rPr>
              <w:t>Changes in estimates</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BF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w:t>
            </w:r>
          </w:p>
        </w:tc>
        <w:tc>
          <w:tcPr>
            <w:tcW w:w="0" w:type="auto"/>
            <w:tcBorders>
              <w:bottom w:val="single" w:sz="8" w:space="0" w:color="000000"/>
            </w:tcBorders>
            <w:shd w:val="clear" w:color="auto" w:fill="CCEEFF"/>
            <w:vAlign w:val="bottom"/>
          </w:tcPr>
          <w:p w14:paraId="1A36FBF7"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1A36FBF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BF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w:t>
            </w:r>
          </w:p>
        </w:tc>
        <w:tc>
          <w:tcPr>
            <w:tcW w:w="0" w:type="auto"/>
            <w:tcBorders>
              <w:bottom w:val="single" w:sz="8" w:space="0" w:color="000000"/>
            </w:tcBorders>
            <w:shd w:val="clear" w:color="auto" w:fill="CCEEFF"/>
            <w:vAlign w:val="bottom"/>
          </w:tcPr>
          <w:p w14:paraId="1A36FBFA" w14:textId="77777777" w:rsidR="00B513E1" w:rsidRDefault="00B513E1">
            <w:pPr>
              <w:textAlignment w:val="bottom"/>
              <w:rPr>
                <w:rFonts w:ascii="Times New Roman" w:hAnsi="Times New Roman"/>
                <w:sz w:val="20"/>
                <w:szCs w:val="20"/>
              </w:rPr>
            </w:pPr>
          </w:p>
        </w:tc>
      </w:tr>
      <w:tr w:rsidR="00B513E1" w14:paraId="1A36FC04"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6FBFC" w14:textId="77777777" w:rsidR="00B513E1" w:rsidRDefault="008D3882">
            <w:pPr>
              <w:textAlignment w:val="bottom"/>
              <w:rPr>
                <w:rFonts w:ascii="Times New Roman" w:hAnsi="Times New Roman"/>
                <w:sz w:val="20"/>
                <w:szCs w:val="20"/>
              </w:rPr>
            </w:pPr>
            <w:r>
              <w:rPr>
                <w:rFonts w:ascii="Arial" w:eastAsia="宋体" w:hAnsi="Arial" w:cs="Arial"/>
                <w:sz w:val="20"/>
                <w:szCs w:val="20"/>
              </w:rPr>
              <w:t>Ending balance – March 31</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BFD"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BF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$568</w:t>
            </w:r>
          </w:p>
        </w:tc>
        <w:tc>
          <w:tcPr>
            <w:tcW w:w="0" w:type="auto"/>
            <w:tcBorders>
              <w:top w:val="single" w:sz="8" w:space="0" w:color="000000"/>
              <w:bottom w:val="double" w:sz="6" w:space="0" w:color="000000"/>
            </w:tcBorders>
            <w:shd w:val="clear" w:color="auto" w:fill="auto"/>
            <w:vAlign w:val="bottom"/>
          </w:tcPr>
          <w:p w14:paraId="1A36FBFF"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6FC0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C01"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C0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$548</w:t>
            </w:r>
          </w:p>
        </w:tc>
        <w:tc>
          <w:tcPr>
            <w:tcW w:w="0" w:type="auto"/>
            <w:tcBorders>
              <w:top w:val="single" w:sz="8" w:space="0" w:color="000000"/>
              <w:bottom w:val="double" w:sz="6" w:space="0" w:color="000000"/>
            </w:tcBorders>
            <w:shd w:val="clear" w:color="auto" w:fill="auto"/>
            <w:vAlign w:val="bottom"/>
          </w:tcPr>
          <w:p w14:paraId="1A36FC03" w14:textId="77777777" w:rsidR="00B513E1" w:rsidRDefault="00B513E1">
            <w:pPr>
              <w:textAlignment w:val="bottom"/>
              <w:rPr>
                <w:rFonts w:ascii="Times New Roman" w:hAnsi="Times New Roman"/>
                <w:sz w:val="20"/>
                <w:szCs w:val="20"/>
              </w:rPr>
            </w:pPr>
          </w:p>
        </w:tc>
      </w:tr>
    </w:tbl>
    <w:p w14:paraId="1A36FC05" w14:textId="77777777" w:rsidR="00B513E1" w:rsidRDefault="00B513E1">
      <w:pPr>
        <w:spacing w:line="288" w:lineRule="auto"/>
        <w:jc w:val="both"/>
        <w:rPr>
          <w:rFonts w:ascii="Times New Roman" w:hAnsi="Times New Roman"/>
          <w:sz w:val="20"/>
          <w:szCs w:val="20"/>
        </w:rPr>
      </w:pPr>
    </w:p>
    <w:p w14:paraId="1A36FC06"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The liabilities recorded represent our best estimate or the low end of a range of reasonably possible costs expected to be incurred to remediate </w:t>
      </w:r>
      <w:r>
        <w:rPr>
          <w:rFonts w:ascii="Arial" w:eastAsia="宋体" w:hAnsi="Arial" w:cs="Arial"/>
          <w:sz w:val="20"/>
          <w:szCs w:val="20"/>
        </w:rPr>
        <w:t>sites, including operation and maintenance over periods of up to 30 years. It is reasonably possible that we may incur charges that exceed these recorded amounts because of regulatory agency orders and directives, changes in laws and/or regulations, higher</w:t>
      </w:r>
      <w:r>
        <w:rPr>
          <w:rFonts w:ascii="Arial" w:eastAsia="宋体" w:hAnsi="Arial" w:cs="Arial"/>
          <w:sz w:val="20"/>
          <w:szCs w:val="20"/>
        </w:rPr>
        <w:t xml:space="preserve"> than expected costs and/or the discovery of new or additional contamination. As part of our estimating process, we develop a range of reasonably possible alternate scenarios that includes the high end of a range of reasonably possible cost estimates for a</w:t>
      </w:r>
      <w:r>
        <w:rPr>
          <w:rFonts w:ascii="Arial" w:eastAsia="宋体" w:hAnsi="Arial" w:cs="Arial"/>
          <w:sz w:val="20"/>
          <w:szCs w:val="20"/>
        </w:rPr>
        <w:t>ll remediation sites for which we have sufficient information based on our experience and existing laws and regulations. There are some potential remediation obligations where the costs of remediation cannot be reasonably estimated. At March 31, 2020 and D</w:t>
      </w:r>
      <w:r>
        <w:rPr>
          <w:rFonts w:ascii="Arial" w:eastAsia="宋体" w:hAnsi="Arial" w:cs="Arial"/>
          <w:sz w:val="20"/>
          <w:szCs w:val="20"/>
        </w:rPr>
        <w:t>ecember 31, 2019, the high end of the estimated range of reasonably possible remediation costs exceeded our recorded liabilities by $1,077.</w:t>
      </w:r>
    </w:p>
    <w:p w14:paraId="1A36FC07"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Product Warranties</w:t>
      </w:r>
    </w:p>
    <w:p w14:paraId="1A36FC08"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following table summarizes product warranty activity recorded during the three months ended M</w:t>
      </w:r>
      <w:r>
        <w:rPr>
          <w:rFonts w:ascii="Arial" w:eastAsia="宋体" w:hAnsi="Arial" w:cs="Arial"/>
          <w:sz w:val="20"/>
          <w:szCs w:val="20"/>
        </w:rPr>
        <w:t>arch 31, 2020 and 2019.</w:t>
      </w:r>
    </w:p>
    <w:tbl>
      <w:tblPr>
        <w:tblW w:w="5000" w:type="pct"/>
        <w:tblCellMar>
          <w:left w:w="0" w:type="dxa"/>
          <w:right w:w="0" w:type="dxa"/>
        </w:tblCellMar>
        <w:tblLook w:val="04A0" w:firstRow="1" w:lastRow="0" w:firstColumn="1" w:lastColumn="0" w:noHBand="0" w:noVBand="1"/>
      </w:tblPr>
      <w:tblGrid>
        <w:gridCol w:w="6210"/>
        <w:gridCol w:w="64"/>
        <w:gridCol w:w="812"/>
        <w:gridCol w:w="107"/>
        <w:gridCol w:w="130"/>
        <w:gridCol w:w="64"/>
        <w:gridCol w:w="812"/>
        <w:gridCol w:w="107"/>
      </w:tblGrid>
      <w:tr w:rsidR="00B513E1" w14:paraId="1A36FC0A" w14:textId="77777777">
        <w:tc>
          <w:tcPr>
            <w:tcW w:w="0" w:type="auto"/>
            <w:gridSpan w:val="8"/>
            <w:shd w:val="clear" w:color="auto" w:fill="auto"/>
            <w:vAlign w:val="center"/>
          </w:tcPr>
          <w:p w14:paraId="1A36FC09" w14:textId="77777777" w:rsidR="00B513E1" w:rsidRDefault="00B513E1">
            <w:pPr>
              <w:rPr>
                <w:rFonts w:ascii="Times New Roman" w:hAnsi="Times New Roman"/>
                <w:sz w:val="20"/>
                <w:szCs w:val="20"/>
              </w:rPr>
            </w:pPr>
          </w:p>
        </w:tc>
      </w:tr>
      <w:tr w:rsidR="00B513E1" w14:paraId="1A36FC13" w14:textId="77777777">
        <w:tc>
          <w:tcPr>
            <w:tcW w:w="3750" w:type="pct"/>
            <w:shd w:val="clear" w:color="auto" w:fill="auto"/>
            <w:vAlign w:val="center"/>
          </w:tcPr>
          <w:p w14:paraId="1A36FC0B" w14:textId="77777777" w:rsidR="00B513E1" w:rsidRDefault="00B513E1">
            <w:pPr>
              <w:rPr>
                <w:rFonts w:ascii="Times New Roman" w:hAnsi="Times New Roman"/>
                <w:sz w:val="20"/>
                <w:szCs w:val="20"/>
              </w:rPr>
            </w:pPr>
          </w:p>
        </w:tc>
        <w:tc>
          <w:tcPr>
            <w:tcW w:w="50" w:type="pct"/>
            <w:shd w:val="clear" w:color="auto" w:fill="auto"/>
            <w:vAlign w:val="center"/>
          </w:tcPr>
          <w:p w14:paraId="1A36FC0C" w14:textId="77777777" w:rsidR="00B513E1" w:rsidRDefault="00B513E1">
            <w:pPr>
              <w:rPr>
                <w:rFonts w:ascii="Times New Roman" w:hAnsi="Times New Roman"/>
                <w:sz w:val="20"/>
                <w:szCs w:val="20"/>
              </w:rPr>
            </w:pPr>
          </w:p>
        </w:tc>
        <w:tc>
          <w:tcPr>
            <w:tcW w:w="500" w:type="pct"/>
            <w:shd w:val="clear" w:color="auto" w:fill="auto"/>
            <w:vAlign w:val="center"/>
          </w:tcPr>
          <w:p w14:paraId="1A36FC0D" w14:textId="77777777" w:rsidR="00B513E1" w:rsidRDefault="00B513E1">
            <w:pPr>
              <w:rPr>
                <w:rFonts w:ascii="Times New Roman" w:hAnsi="Times New Roman"/>
                <w:sz w:val="20"/>
                <w:szCs w:val="20"/>
              </w:rPr>
            </w:pPr>
          </w:p>
        </w:tc>
        <w:tc>
          <w:tcPr>
            <w:tcW w:w="50" w:type="pct"/>
            <w:shd w:val="clear" w:color="auto" w:fill="auto"/>
            <w:vAlign w:val="center"/>
          </w:tcPr>
          <w:p w14:paraId="1A36FC0E" w14:textId="77777777" w:rsidR="00B513E1" w:rsidRDefault="00B513E1">
            <w:pPr>
              <w:rPr>
                <w:rFonts w:ascii="Times New Roman" w:hAnsi="Times New Roman"/>
                <w:sz w:val="20"/>
                <w:szCs w:val="20"/>
              </w:rPr>
            </w:pPr>
          </w:p>
        </w:tc>
        <w:tc>
          <w:tcPr>
            <w:tcW w:w="50" w:type="pct"/>
            <w:shd w:val="clear" w:color="auto" w:fill="auto"/>
            <w:vAlign w:val="center"/>
          </w:tcPr>
          <w:p w14:paraId="1A36FC0F" w14:textId="77777777" w:rsidR="00B513E1" w:rsidRDefault="00B513E1">
            <w:pPr>
              <w:rPr>
                <w:rFonts w:ascii="Times New Roman" w:hAnsi="Times New Roman"/>
                <w:sz w:val="20"/>
                <w:szCs w:val="20"/>
              </w:rPr>
            </w:pPr>
          </w:p>
        </w:tc>
        <w:tc>
          <w:tcPr>
            <w:tcW w:w="50" w:type="pct"/>
            <w:shd w:val="clear" w:color="auto" w:fill="auto"/>
            <w:vAlign w:val="center"/>
          </w:tcPr>
          <w:p w14:paraId="1A36FC10" w14:textId="77777777" w:rsidR="00B513E1" w:rsidRDefault="00B513E1">
            <w:pPr>
              <w:rPr>
                <w:rFonts w:ascii="Times New Roman" w:hAnsi="Times New Roman"/>
                <w:sz w:val="20"/>
                <w:szCs w:val="20"/>
              </w:rPr>
            </w:pPr>
          </w:p>
        </w:tc>
        <w:tc>
          <w:tcPr>
            <w:tcW w:w="500" w:type="pct"/>
            <w:shd w:val="clear" w:color="auto" w:fill="auto"/>
            <w:vAlign w:val="center"/>
          </w:tcPr>
          <w:p w14:paraId="1A36FC11" w14:textId="77777777" w:rsidR="00B513E1" w:rsidRDefault="00B513E1">
            <w:pPr>
              <w:rPr>
                <w:rFonts w:ascii="Times New Roman" w:hAnsi="Times New Roman"/>
                <w:sz w:val="20"/>
                <w:szCs w:val="20"/>
              </w:rPr>
            </w:pPr>
          </w:p>
        </w:tc>
        <w:tc>
          <w:tcPr>
            <w:tcW w:w="50" w:type="pct"/>
            <w:shd w:val="clear" w:color="auto" w:fill="auto"/>
            <w:vAlign w:val="center"/>
          </w:tcPr>
          <w:p w14:paraId="1A36FC12" w14:textId="77777777" w:rsidR="00B513E1" w:rsidRDefault="00B513E1">
            <w:pPr>
              <w:rPr>
                <w:rFonts w:ascii="Times New Roman" w:hAnsi="Times New Roman"/>
                <w:sz w:val="20"/>
                <w:szCs w:val="20"/>
              </w:rPr>
            </w:pPr>
          </w:p>
        </w:tc>
      </w:tr>
      <w:tr w:rsidR="00B513E1" w14:paraId="1A36FC1A"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C1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bottom w:w="40" w:type="dxa"/>
            </w:tcMar>
            <w:vAlign w:val="bottom"/>
          </w:tcPr>
          <w:p w14:paraId="1A36FC1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bottom w:val="single" w:sz="8" w:space="0" w:color="000000"/>
            </w:tcBorders>
            <w:shd w:val="clear" w:color="auto" w:fill="auto"/>
            <w:vAlign w:val="bottom"/>
          </w:tcPr>
          <w:p w14:paraId="1A36FC16"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6FC1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bottom w:w="40" w:type="dxa"/>
            </w:tcMar>
            <w:vAlign w:val="bottom"/>
          </w:tcPr>
          <w:p w14:paraId="1A36FC1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bottom w:val="single" w:sz="8" w:space="0" w:color="000000"/>
            </w:tcBorders>
            <w:shd w:val="clear" w:color="auto" w:fill="auto"/>
            <w:vAlign w:val="bottom"/>
          </w:tcPr>
          <w:p w14:paraId="1A36FC19" w14:textId="77777777" w:rsidR="00B513E1" w:rsidRDefault="00B513E1">
            <w:pPr>
              <w:textAlignment w:val="bottom"/>
              <w:rPr>
                <w:rFonts w:ascii="Times New Roman" w:hAnsi="Times New Roman"/>
                <w:sz w:val="20"/>
                <w:szCs w:val="20"/>
              </w:rPr>
            </w:pPr>
          </w:p>
        </w:tc>
      </w:tr>
      <w:tr w:rsidR="00B513E1" w14:paraId="1A36FC23"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6FC1B" w14:textId="77777777" w:rsidR="00B513E1" w:rsidRDefault="008D3882">
            <w:pPr>
              <w:textAlignment w:val="bottom"/>
              <w:rPr>
                <w:rFonts w:ascii="Times New Roman" w:hAnsi="Times New Roman"/>
                <w:sz w:val="20"/>
                <w:szCs w:val="20"/>
              </w:rPr>
            </w:pPr>
            <w:r>
              <w:rPr>
                <w:rFonts w:ascii="Arial" w:eastAsia="宋体" w:hAnsi="Arial" w:cs="Arial"/>
                <w:sz w:val="20"/>
                <w:szCs w:val="20"/>
              </w:rPr>
              <w:t>Beginning balance – January 1</w:t>
            </w:r>
          </w:p>
        </w:tc>
        <w:tc>
          <w:tcPr>
            <w:tcW w:w="0" w:type="auto"/>
            <w:tcBorders>
              <w:top w:val="single" w:sz="8" w:space="0" w:color="000000"/>
            </w:tcBorders>
            <w:shd w:val="clear" w:color="auto" w:fill="CCEEFF"/>
            <w:tcMar>
              <w:top w:w="40" w:type="dxa"/>
              <w:left w:w="40" w:type="dxa"/>
              <w:bottom w:w="40" w:type="dxa"/>
            </w:tcMar>
            <w:vAlign w:val="bottom"/>
          </w:tcPr>
          <w:p w14:paraId="1A36FC1C"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C1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$1,267</w:t>
            </w:r>
          </w:p>
        </w:tc>
        <w:tc>
          <w:tcPr>
            <w:tcW w:w="0" w:type="auto"/>
            <w:tcBorders>
              <w:top w:val="single" w:sz="8" w:space="0" w:color="000000"/>
            </w:tcBorders>
            <w:shd w:val="clear" w:color="auto" w:fill="CCEEFF"/>
            <w:vAlign w:val="bottom"/>
          </w:tcPr>
          <w:p w14:paraId="1A36FC1E"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C1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A36FC20"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6FC2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$1,127</w:t>
            </w:r>
          </w:p>
        </w:tc>
        <w:tc>
          <w:tcPr>
            <w:tcW w:w="0" w:type="auto"/>
            <w:shd w:val="clear" w:color="auto" w:fill="CCEEFF"/>
            <w:vAlign w:val="bottom"/>
          </w:tcPr>
          <w:p w14:paraId="1A36FC22" w14:textId="77777777" w:rsidR="00B513E1" w:rsidRDefault="00B513E1">
            <w:pPr>
              <w:textAlignment w:val="bottom"/>
              <w:rPr>
                <w:rFonts w:ascii="Times New Roman" w:hAnsi="Times New Roman"/>
                <w:sz w:val="20"/>
                <w:szCs w:val="20"/>
              </w:rPr>
            </w:pPr>
          </w:p>
        </w:tc>
      </w:tr>
      <w:tr w:rsidR="00B513E1" w14:paraId="1A36FC2A" w14:textId="77777777">
        <w:tc>
          <w:tcPr>
            <w:tcW w:w="0" w:type="auto"/>
            <w:shd w:val="clear" w:color="auto" w:fill="auto"/>
            <w:tcMar>
              <w:top w:w="40" w:type="dxa"/>
              <w:left w:w="560" w:type="dxa"/>
              <w:bottom w:w="40" w:type="dxa"/>
              <w:right w:w="40" w:type="dxa"/>
            </w:tcMar>
            <w:vAlign w:val="bottom"/>
          </w:tcPr>
          <w:p w14:paraId="1A36FC24" w14:textId="77777777" w:rsidR="00B513E1" w:rsidRDefault="008D3882">
            <w:pPr>
              <w:textAlignment w:val="bottom"/>
              <w:rPr>
                <w:rFonts w:ascii="Times New Roman" w:hAnsi="Times New Roman"/>
                <w:sz w:val="20"/>
                <w:szCs w:val="20"/>
              </w:rPr>
            </w:pPr>
            <w:r>
              <w:rPr>
                <w:rFonts w:ascii="Arial" w:eastAsia="宋体" w:hAnsi="Arial" w:cs="Arial"/>
                <w:sz w:val="20"/>
                <w:szCs w:val="20"/>
              </w:rPr>
              <w:t>Additions for current year deliveries</w:t>
            </w:r>
          </w:p>
        </w:tc>
        <w:tc>
          <w:tcPr>
            <w:tcW w:w="0" w:type="auto"/>
            <w:gridSpan w:val="2"/>
            <w:shd w:val="clear" w:color="auto" w:fill="auto"/>
            <w:tcMar>
              <w:top w:w="40" w:type="dxa"/>
              <w:left w:w="40" w:type="dxa"/>
              <w:bottom w:w="40" w:type="dxa"/>
            </w:tcMar>
            <w:vAlign w:val="bottom"/>
          </w:tcPr>
          <w:p w14:paraId="1A36FC2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23</w:t>
            </w:r>
          </w:p>
        </w:tc>
        <w:tc>
          <w:tcPr>
            <w:tcW w:w="0" w:type="auto"/>
            <w:shd w:val="clear" w:color="auto" w:fill="auto"/>
            <w:vAlign w:val="bottom"/>
          </w:tcPr>
          <w:p w14:paraId="1A36FC26"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C2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C2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50</w:t>
            </w:r>
          </w:p>
        </w:tc>
        <w:tc>
          <w:tcPr>
            <w:tcW w:w="0" w:type="auto"/>
            <w:shd w:val="clear" w:color="auto" w:fill="auto"/>
            <w:vAlign w:val="bottom"/>
          </w:tcPr>
          <w:p w14:paraId="1A36FC29" w14:textId="77777777" w:rsidR="00B513E1" w:rsidRDefault="00B513E1">
            <w:pPr>
              <w:textAlignment w:val="bottom"/>
              <w:rPr>
                <w:rFonts w:ascii="Times New Roman" w:hAnsi="Times New Roman"/>
                <w:sz w:val="20"/>
                <w:szCs w:val="20"/>
              </w:rPr>
            </w:pPr>
          </w:p>
        </w:tc>
      </w:tr>
      <w:tr w:rsidR="00B513E1" w14:paraId="1A36FC31" w14:textId="77777777">
        <w:tc>
          <w:tcPr>
            <w:tcW w:w="0" w:type="auto"/>
            <w:shd w:val="clear" w:color="auto" w:fill="CCEEFF"/>
            <w:tcMar>
              <w:top w:w="40" w:type="dxa"/>
              <w:left w:w="560" w:type="dxa"/>
              <w:bottom w:w="40" w:type="dxa"/>
              <w:right w:w="40" w:type="dxa"/>
            </w:tcMar>
            <w:vAlign w:val="bottom"/>
          </w:tcPr>
          <w:p w14:paraId="1A36FC2B" w14:textId="77777777" w:rsidR="00B513E1" w:rsidRDefault="008D3882">
            <w:pPr>
              <w:textAlignment w:val="bottom"/>
              <w:rPr>
                <w:rFonts w:ascii="Times New Roman" w:hAnsi="Times New Roman"/>
                <w:sz w:val="20"/>
                <w:szCs w:val="20"/>
              </w:rPr>
            </w:pPr>
            <w:r>
              <w:rPr>
                <w:rFonts w:ascii="Arial" w:eastAsia="宋体" w:hAnsi="Arial" w:cs="Arial"/>
                <w:sz w:val="20"/>
                <w:szCs w:val="20"/>
              </w:rPr>
              <w:t>Reductions for payments made</w:t>
            </w:r>
          </w:p>
        </w:tc>
        <w:tc>
          <w:tcPr>
            <w:tcW w:w="0" w:type="auto"/>
            <w:gridSpan w:val="2"/>
            <w:shd w:val="clear" w:color="auto" w:fill="CCEEFF"/>
            <w:tcMar>
              <w:top w:w="40" w:type="dxa"/>
              <w:left w:w="40" w:type="dxa"/>
              <w:bottom w:w="40" w:type="dxa"/>
            </w:tcMar>
            <w:vAlign w:val="bottom"/>
          </w:tcPr>
          <w:p w14:paraId="1A36FC2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(82</w:t>
            </w:r>
          </w:p>
        </w:tc>
        <w:tc>
          <w:tcPr>
            <w:tcW w:w="0" w:type="auto"/>
            <w:shd w:val="clear" w:color="auto" w:fill="CCEEFF"/>
            <w:tcMar>
              <w:top w:w="40" w:type="dxa"/>
              <w:bottom w:w="40" w:type="dxa"/>
              <w:right w:w="40" w:type="dxa"/>
            </w:tcMar>
            <w:vAlign w:val="bottom"/>
          </w:tcPr>
          <w:p w14:paraId="1A36FC2D"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6FC2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C2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(8</w:t>
            </w:r>
          </w:p>
        </w:tc>
        <w:tc>
          <w:tcPr>
            <w:tcW w:w="0" w:type="auto"/>
            <w:shd w:val="clear" w:color="auto" w:fill="CCEEFF"/>
            <w:tcMar>
              <w:top w:w="40" w:type="dxa"/>
              <w:bottom w:w="40" w:type="dxa"/>
              <w:right w:w="40" w:type="dxa"/>
            </w:tcMar>
            <w:vAlign w:val="bottom"/>
          </w:tcPr>
          <w:p w14:paraId="1A36FC30"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C38" w14:textId="77777777">
        <w:tc>
          <w:tcPr>
            <w:tcW w:w="0" w:type="auto"/>
            <w:shd w:val="clear" w:color="auto" w:fill="auto"/>
            <w:tcMar>
              <w:top w:w="40" w:type="dxa"/>
              <w:left w:w="560" w:type="dxa"/>
              <w:bottom w:w="40" w:type="dxa"/>
              <w:right w:w="40" w:type="dxa"/>
            </w:tcMar>
            <w:vAlign w:val="bottom"/>
          </w:tcPr>
          <w:p w14:paraId="1A36FC32" w14:textId="77777777" w:rsidR="00B513E1" w:rsidRDefault="008D3882">
            <w:pPr>
              <w:textAlignment w:val="bottom"/>
              <w:rPr>
                <w:rFonts w:ascii="Times New Roman" w:hAnsi="Times New Roman"/>
                <w:sz w:val="20"/>
                <w:szCs w:val="20"/>
              </w:rPr>
            </w:pPr>
            <w:r>
              <w:rPr>
                <w:rFonts w:ascii="Arial" w:eastAsia="宋体" w:hAnsi="Arial" w:cs="Arial"/>
                <w:sz w:val="20"/>
                <w:szCs w:val="20"/>
              </w:rPr>
              <w:t>Changes in estimates</w:t>
            </w:r>
          </w:p>
        </w:tc>
        <w:tc>
          <w:tcPr>
            <w:tcW w:w="0" w:type="auto"/>
            <w:gridSpan w:val="2"/>
            <w:tcBorders>
              <w:bottom w:val="single" w:sz="8" w:space="0" w:color="000000"/>
            </w:tcBorders>
            <w:shd w:val="clear" w:color="auto" w:fill="auto"/>
            <w:tcMar>
              <w:top w:w="40" w:type="dxa"/>
              <w:left w:w="40" w:type="dxa"/>
              <w:bottom w:w="40" w:type="dxa"/>
            </w:tcMar>
            <w:vAlign w:val="bottom"/>
          </w:tcPr>
          <w:p w14:paraId="1A36FC3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341</w:t>
            </w:r>
          </w:p>
        </w:tc>
        <w:tc>
          <w:tcPr>
            <w:tcW w:w="0" w:type="auto"/>
            <w:tcBorders>
              <w:bottom w:val="single" w:sz="8" w:space="0" w:color="000000"/>
            </w:tcBorders>
            <w:shd w:val="clear" w:color="auto" w:fill="auto"/>
            <w:vAlign w:val="bottom"/>
          </w:tcPr>
          <w:p w14:paraId="1A36FC34"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6FC3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C3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(60</w:t>
            </w:r>
          </w:p>
        </w:tc>
        <w:tc>
          <w:tcPr>
            <w:tcW w:w="0" w:type="auto"/>
            <w:tcBorders>
              <w:bottom w:val="single" w:sz="8" w:space="0" w:color="000000"/>
            </w:tcBorders>
            <w:shd w:val="clear" w:color="auto" w:fill="auto"/>
            <w:tcMar>
              <w:top w:w="40" w:type="dxa"/>
              <w:bottom w:w="40" w:type="dxa"/>
              <w:right w:w="40" w:type="dxa"/>
            </w:tcMar>
            <w:vAlign w:val="bottom"/>
          </w:tcPr>
          <w:p w14:paraId="1A36FC37"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C41"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C39"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Ending balance – </w:t>
            </w:r>
            <w:r>
              <w:rPr>
                <w:rFonts w:ascii="Arial" w:eastAsia="宋体" w:hAnsi="Arial" w:cs="Arial"/>
                <w:sz w:val="20"/>
                <w:szCs w:val="20"/>
              </w:rPr>
              <w:t>March 31</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C3A"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C3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$1,549</w:t>
            </w:r>
          </w:p>
        </w:tc>
        <w:tc>
          <w:tcPr>
            <w:tcW w:w="0" w:type="auto"/>
            <w:tcBorders>
              <w:top w:val="single" w:sz="8" w:space="0" w:color="000000"/>
              <w:bottom w:val="double" w:sz="6" w:space="0" w:color="000000"/>
            </w:tcBorders>
            <w:shd w:val="clear" w:color="auto" w:fill="CCEEFF"/>
            <w:vAlign w:val="bottom"/>
          </w:tcPr>
          <w:p w14:paraId="1A36FC3C"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C3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C3E"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C3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$1,109</w:t>
            </w:r>
          </w:p>
        </w:tc>
        <w:tc>
          <w:tcPr>
            <w:tcW w:w="0" w:type="auto"/>
            <w:tcBorders>
              <w:top w:val="single" w:sz="8" w:space="0" w:color="000000"/>
              <w:bottom w:val="double" w:sz="6" w:space="0" w:color="000000"/>
            </w:tcBorders>
            <w:shd w:val="clear" w:color="auto" w:fill="CCEEFF"/>
            <w:vAlign w:val="bottom"/>
          </w:tcPr>
          <w:p w14:paraId="1A36FC40" w14:textId="77777777" w:rsidR="00B513E1" w:rsidRDefault="00B513E1">
            <w:pPr>
              <w:textAlignment w:val="bottom"/>
              <w:rPr>
                <w:rFonts w:ascii="Times New Roman" w:hAnsi="Times New Roman"/>
                <w:sz w:val="20"/>
                <w:szCs w:val="20"/>
              </w:rPr>
            </w:pPr>
          </w:p>
        </w:tc>
      </w:tr>
    </w:tbl>
    <w:p w14:paraId="1A36FC42" w14:textId="77777777" w:rsidR="00B513E1" w:rsidRDefault="00B513E1">
      <w:pPr>
        <w:spacing w:line="288" w:lineRule="auto"/>
        <w:jc w:val="both"/>
        <w:rPr>
          <w:rFonts w:ascii="Times New Roman" w:hAnsi="Times New Roman"/>
          <w:sz w:val="20"/>
          <w:szCs w:val="20"/>
        </w:rPr>
      </w:pPr>
    </w:p>
    <w:p w14:paraId="1A36FC43"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The increase in the product warranty reserve during the three months ended March 31, 2020 is primarily driven by charges related to “pickle forks”. During 2019, we detected cracks in the "pickle forks", a frame fitting </w:t>
      </w:r>
      <w:r>
        <w:rPr>
          <w:rFonts w:ascii="Arial" w:eastAsia="宋体" w:hAnsi="Arial" w:cs="Arial"/>
          <w:sz w:val="20"/>
          <w:szCs w:val="20"/>
        </w:rPr>
        <w:t>component of the structure connecting the wings to the fuselages of 737NG aircraft. We notified the FAA, which issued a directive requiring that certain 737NG airplanes be inspected. We have estimated the number of aircraft that will have to be repaired in</w:t>
      </w:r>
      <w:r>
        <w:rPr>
          <w:rFonts w:ascii="Arial" w:eastAsia="宋体" w:hAnsi="Arial" w:cs="Arial"/>
          <w:sz w:val="20"/>
          <w:szCs w:val="20"/>
        </w:rPr>
        <w:t xml:space="preserve"> the future and provisioned for the estimated costs of completing the repairs. We recognized charges of $135 in 2019 for current and projected future aircraft repairs. During the first quarter of 2020, we recognized additional charges of $336 based on revi</w:t>
      </w:r>
      <w:r>
        <w:rPr>
          <w:rFonts w:ascii="Arial" w:eastAsia="宋体" w:hAnsi="Arial" w:cs="Arial"/>
          <w:sz w:val="20"/>
          <w:szCs w:val="20"/>
        </w:rPr>
        <w:t>sed engineering and fleet utilization estimates as well as updated repair cost estimates. We cannot estimate a range of reasonably possible losses, if any, in excess of amounts recognized due to the ongoing nature of the inspections and repairs and pending</w:t>
      </w:r>
      <w:r>
        <w:rPr>
          <w:rFonts w:ascii="Arial" w:eastAsia="宋体" w:hAnsi="Arial" w:cs="Arial"/>
          <w:sz w:val="20"/>
          <w:szCs w:val="20"/>
        </w:rPr>
        <w:t xml:space="preserve"> the completion of investigations into the cause of the condition.</w:t>
      </w:r>
    </w:p>
    <w:p w14:paraId="1A36FC44" w14:textId="77777777" w:rsidR="00B513E1" w:rsidRDefault="00B513E1">
      <w:pPr>
        <w:rPr>
          <w:rFonts w:ascii="Times New Roman" w:hAnsi="Times New Roman"/>
          <w:sz w:val="20"/>
          <w:szCs w:val="20"/>
        </w:rPr>
      </w:pPr>
    </w:p>
    <w:p w14:paraId="1A36FC45"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17</w:t>
      </w:r>
    </w:p>
    <w:p w14:paraId="1A36FC46" w14:textId="77777777" w:rsidR="00B513E1" w:rsidRDefault="008D3882">
      <w:r>
        <w:rPr>
          <w:rFonts w:ascii="Times New Roman" w:hAnsi="Times New Roman"/>
          <w:sz w:val="20"/>
          <w:szCs w:val="20"/>
        </w:rPr>
        <w:pict w14:anchorId="1A370DFE">
          <v:rect id="_x0000_i1043" style="width:415.3pt;height:1.5pt" o:hralign="center" o:hrstd="t" o:hr="t" fillcolor="#a0a0a0" stroked="f"/>
        </w:pict>
      </w:r>
    </w:p>
    <w:p w14:paraId="1A36FC47" w14:textId="77777777" w:rsidR="00B513E1" w:rsidRDefault="008D3882">
      <w:pPr>
        <w:spacing w:line="288" w:lineRule="auto"/>
        <w:rPr>
          <w:rFonts w:ascii="Times New Roman" w:hAnsi="Times New Roman"/>
          <w:sz w:val="18"/>
          <w:szCs w:val="18"/>
        </w:rPr>
      </w:pPr>
      <w:hyperlink r:id="rId122" w:anchor="sE70E6F711B4F5586BF48FF58B4C6B012" w:history="1">
        <w:r>
          <w:rPr>
            <w:rStyle w:val="a5"/>
            <w:rFonts w:ascii="Arial" w:eastAsia="宋体" w:hAnsi="Arial" w:cs="Arial"/>
            <w:sz w:val="18"/>
            <w:szCs w:val="18"/>
          </w:rPr>
          <w:t>Table of Contents</w:t>
        </w:r>
      </w:hyperlink>
    </w:p>
    <w:p w14:paraId="1A36FC48" w14:textId="77777777" w:rsidR="00B513E1" w:rsidRDefault="00B513E1">
      <w:pPr>
        <w:rPr>
          <w:rFonts w:ascii="Times New Roman" w:hAnsi="Times New Roman"/>
          <w:sz w:val="20"/>
          <w:szCs w:val="20"/>
        </w:rPr>
      </w:pPr>
    </w:p>
    <w:p w14:paraId="1A36FC49"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Commercial Aircraft Commitments</w:t>
      </w:r>
    </w:p>
    <w:p w14:paraId="1A36FC4A"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In conjunction with signing definitive agreements f</w:t>
      </w:r>
      <w:r>
        <w:rPr>
          <w:rFonts w:ascii="Arial" w:eastAsia="宋体" w:hAnsi="Arial" w:cs="Arial"/>
          <w:sz w:val="20"/>
          <w:szCs w:val="20"/>
        </w:rPr>
        <w:t>or the sale of new aircraft (Sale Aircraft), we have entered into trade-in commitments with certain customers that give them the right to trade in used aircraft at a specified price upon the purchase of Sale Aircraft. The probability that trade-in commitme</w:t>
      </w:r>
      <w:r>
        <w:rPr>
          <w:rFonts w:ascii="Arial" w:eastAsia="宋体" w:hAnsi="Arial" w:cs="Arial"/>
          <w:sz w:val="20"/>
          <w:szCs w:val="20"/>
        </w:rPr>
        <w:t>nts will be exercised is determined by using both quantitative information from valuation sources and qualitative information from other sources. The probability of exercise is assessed quarterly, or as events trigger a change, and takes into consideration</w:t>
      </w:r>
      <w:r>
        <w:rPr>
          <w:rFonts w:ascii="Arial" w:eastAsia="宋体" w:hAnsi="Arial" w:cs="Arial"/>
          <w:sz w:val="20"/>
          <w:szCs w:val="20"/>
        </w:rPr>
        <w:t xml:space="preserve"> the current economic and airline industry environments. Trade-in commitments, which can be terminated by mutual consent with the customer, may be exercised only during the period specified in the agreement, and require advance notice by the customer.</w:t>
      </w:r>
    </w:p>
    <w:p w14:paraId="1A36FC4B"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Trade-in commitment agreements at March 31, 2020 have expiration dates from 2020 through 2026. At March 31, 2020 and December 31, 2019 total contractual trade-in commitments were $1,230 and $1,407. As of March 31, 2020 and December 31, 2019, we estimated t</w:t>
      </w:r>
      <w:r>
        <w:rPr>
          <w:rFonts w:ascii="Arial" w:eastAsia="宋体" w:hAnsi="Arial" w:cs="Arial"/>
          <w:sz w:val="20"/>
          <w:szCs w:val="20"/>
        </w:rPr>
        <w:t>hat it was probable we would be obligated to perform on certain of these commitments with net amounts payable to customers totaling $673 and $711 and the fair value of the related trade-in aircraft was $639 and $678.</w:t>
      </w:r>
    </w:p>
    <w:p w14:paraId="1A36FC4C"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Financing Commitments</w:t>
      </w:r>
    </w:p>
    <w:p w14:paraId="1A36FC4D"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Financing commitm</w:t>
      </w:r>
      <w:r>
        <w:rPr>
          <w:rFonts w:ascii="Arial" w:eastAsia="宋体" w:hAnsi="Arial" w:cs="Arial"/>
          <w:sz w:val="20"/>
          <w:szCs w:val="20"/>
        </w:rPr>
        <w:t>ents related to aircraft on order, including options and those proposed in sales campaigns, and refinancing of delivered aircraft, totaled $13,176 and $13,377 as of March 31, 2020 and December 31, 2019. The estimated earliest potential funding dates for th</w:t>
      </w:r>
      <w:r>
        <w:rPr>
          <w:rFonts w:ascii="Arial" w:eastAsia="宋体" w:hAnsi="Arial" w:cs="Arial"/>
          <w:sz w:val="20"/>
          <w:szCs w:val="20"/>
        </w:rPr>
        <w:t>ese commitments as of March 31, 2020 are as follows:</w:t>
      </w:r>
    </w:p>
    <w:tbl>
      <w:tblPr>
        <w:tblW w:w="5000" w:type="pct"/>
        <w:tblCellMar>
          <w:left w:w="0" w:type="dxa"/>
          <w:right w:w="0" w:type="dxa"/>
        </w:tblCellMar>
        <w:tblLook w:val="04A0" w:firstRow="1" w:lastRow="0" w:firstColumn="1" w:lastColumn="0" w:noHBand="0" w:noVBand="1"/>
      </w:tblPr>
      <w:tblGrid>
        <w:gridCol w:w="7143"/>
        <w:gridCol w:w="83"/>
        <w:gridCol w:w="997"/>
        <w:gridCol w:w="83"/>
      </w:tblGrid>
      <w:tr w:rsidR="00B513E1" w14:paraId="1A36FC4F" w14:textId="77777777">
        <w:tc>
          <w:tcPr>
            <w:tcW w:w="0" w:type="auto"/>
            <w:gridSpan w:val="4"/>
            <w:shd w:val="clear" w:color="auto" w:fill="auto"/>
            <w:vAlign w:val="center"/>
          </w:tcPr>
          <w:p w14:paraId="1A36FC4E" w14:textId="77777777" w:rsidR="00B513E1" w:rsidRDefault="00B513E1">
            <w:pPr>
              <w:rPr>
                <w:rFonts w:ascii="Times New Roman" w:hAnsi="Times New Roman"/>
                <w:sz w:val="20"/>
                <w:szCs w:val="20"/>
              </w:rPr>
            </w:pPr>
          </w:p>
        </w:tc>
      </w:tr>
      <w:tr w:rsidR="00B513E1" w14:paraId="1A36FC54" w14:textId="77777777">
        <w:tc>
          <w:tcPr>
            <w:tcW w:w="4300" w:type="pct"/>
            <w:shd w:val="clear" w:color="auto" w:fill="auto"/>
            <w:vAlign w:val="center"/>
          </w:tcPr>
          <w:p w14:paraId="1A36FC50" w14:textId="77777777" w:rsidR="00B513E1" w:rsidRDefault="00B513E1">
            <w:pPr>
              <w:rPr>
                <w:rFonts w:ascii="Times New Roman" w:hAnsi="Times New Roman"/>
                <w:sz w:val="20"/>
                <w:szCs w:val="20"/>
              </w:rPr>
            </w:pPr>
          </w:p>
        </w:tc>
        <w:tc>
          <w:tcPr>
            <w:tcW w:w="50" w:type="pct"/>
            <w:shd w:val="clear" w:color="auto" w:fill="auto"/>
            <w:vAlign w:val="center"/>
          </w:tcPr>
          <w:p w14:paraId="1A36FC51" w14:textId="77777777" w:rsidR="00B513E1" w:rsidRDefault="00B513E1">
            <w:pPr>
              <w:rPr>
                <w:rFonts w:ascii="Times New Roman" w:hAnsi="Times New Roman"/>
                <w:sz w:val="20"/>
                <w:szCs w:val="20"/>
              </w:rPr>
            </w:pPr>
          </w:p>
        </w:tc>
        <w:tc>
          <w:tcPr>
            <w:tcW w:w="600" w:type="pct"/>
            <w:shd w:val="clear" w:color="auto" w:fill="auto"/>
            <w:vAlign w:val="center"/>
          </w:tcPr>
          <w:p w14:paraId="1A36FC52" w14:textId="77777777" w:rsidR="00B513E1" w:rsidRDefault="00B513E1">
            <w:pPr>
              <w:rPr>
                <w:rFonts w:ascii="Times New Roman" w:hAnsi="Times New Roman"/>
                <w:sz w:val="20"/>
                <w:szCs w:val="20"/>
              </w:rPr>
            </w:pPr>
          </w:p>
        </w:tc>
        <w:tc>
          <w:tcPr>
            <w:tcW w:w="50" w:type="pct"/>
            <w:shd w:val="clear" w:color="auto" w:fill="auto"/>
            <w:vAlign w:val="center"/>
          </w:tcPr>
          <w:p w14:paraId="1A36FC53" w14:textId="77777777" w:rsidR="00B513E1" w:rsidRDefault="00B513E1">
            <w:pPr>
              <w:rPr>
                <w:rFonts w:ascii="Times New Roman" w:hAnsi="Times New Roman"/>
                <w:sz w:val="20"/>
                <w:szCs w:val="20"/>
              </w:rPr>
            </w:pPr>
          </w:p>
        </w:tc>
      </w:tr>
      <w:tr w:rsidR="00B513E1" w14:paraId="1A36FC58"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C55" w14:textId="77777777" w:rsidR="00B513E1" w:rsidRDefault="008D3882">
            <w:pPr>
              <w:textAlignment w:val="bottom"/>
              <w:rPr>
                <w:rFonts w:ascii="Times New Roman" w:hAnsi="Times New Roman"/>
                <w:sz w:val="20"/>
                <w:szCs w:val="20"/>
              </w:rPr>
            </w:pPr>
            <w:r>
              <w:rPr>
                <w:rFonts w:ascii="Arial" w:eastAsia="宋体" w:hAnsi="Arial" w:cs="Arial"/>
                <w:sz w:val="20"/>
                <w:szCs w:val="20"/>
              </w:rPr>
              <w:t> </w:t>
            </w:r>
            <w:r>
              <w:rPr>
                <w:rFonts w:ascii="Arial" w:eastAsia="宋体" w:hAnsi="Arial" w:cs="Arial"/>
                <w:sz w:val="16"/>
                <w:szCs w:val="16"/>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C5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Total</w:t>
            </w:r>
          </w:p>
        </w:tc>
        <w:tc>
          <w:tcPr>
            <w:tcW w:w="0" w:type="auto"/>
            <w:tcBorders>
              <w:bottom w:val="single" w:sz="8" w:space="0" w:color="000000"/>
            </w:tcBorders>
            <w:shd w:val="clear" w:color="auto" w:fill="auto"/>
            <w:vAlign w:val="bottom"/>
          </w:tcPr>
          <w:p w14:paraId="1A36FC57" w14:textId="77777777" w:rsidR="00B513E1" w:rsidRDefault="00B513E1">
            <w:pPr>
              <w:textAlignment w:val="bottom"/>
              <w:rPr>
                <w:rFonts w:ascii="Times New Roman" w:hAnsi="Times New Roman"/>
                <w:sz w:val="20"/>
                <w:szCs w:val="20"/>
              </w:rPr>
            </w:pPr>
          </w:p>
        </w:tc>
      </w:tr>
      <w:tr w:rsidR="00B513E1" w14:paraId="1A36FC5D"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6FC59" w14:textId="77777777" w:rsidR="00B513E1" w:rsidRDefault="008D3882">
            <w:pPr>
              <w:textAlignment w:val="bottom"/>
              <w:rPr>
                <w:rFonts w:ascii="Times New Roman" w:hAnsi="Times New Roman"/>
                <w:sz w:val="20"/>
                <w:szCs w:val="20"/>
              </w:rPr>
            </w:pPr>
            <w:r>
              <w:rPr>
                <w:rFonts w:ascii="Arial" w:eastAsia="宋体" w:hAnsi="Arial" w:cs="Arial"/>
                <w:sz w:val="20"/>
                <w:szCs w:val="20"/>
              </w:rPr>
              <w:t>April through December 2020</w:t>
            </w:r>
          </w:p>
        </w:tc>
        <w:tc>
          <w:tcPr>
            <w:tcW w:w="0" w:type="auto"/>
            <w:tcBorders>
              <w:top w:val="single" w:sz="8" w:space="0" w:color="000000"/>
            </w:tcBorders>
            <w:shd w:val="clear" w:color="auto" w:fill="CCEEFF"/>
            <w:tcMar>
              <w:top w:w="40" w:type="dxa"/>
              <w:left w:w="40" w:type="dxa"/>
              <w:bottom w:w="40" w:type="dxa"/>
            </w:tcMar>
            <w:vAlign w:val="bottom"/>
          </w:tcPr>
          <w:p w14:paraId="1A36FC5A"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C5B"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$3,366</w:t>
            </w:r>
          </w:p>
        </w:tc>
        <w:tc>
          <w:tcPr>
            <w:tcW w:w="0" w:type="auto"/>
            <w:tcBorders>
              <w:top w:val="single" w:sz="8" w:space="0" w:color="000000"/>
            </w:tcBorders>
            <w:shd w:val="clear" w:color="auto" w:fill="CCEEFF"/>
            <w:vAlign w:val="bottom"/>
          </w:tcPr>
          <w:p w14:paraId="1A36FC5C" w14:textId="77777777" w:rsidR="00B513E1" w:rsidRDefault="00B513E1">
            <w:pPr>
              <w:textAlignment w:val="bottom"/>
              <w:rPr>
                <w:rFonts w:ascii="Times New Roman" w:hAnsi="Times New Roman"/>
                <w:sz w:val="20"/>
                <w:szCs w:val="20"/>
              </w:rPr>
            </w:pPr>
          </w:p>
        </w:tc>
      </w:tr>
      <w:tr w:rsidR="00B513E1" w14:paraId="1A36FC61" w14:textId="77777777">
        <w:tc>
          <w:tcPr>
            <w:tcW w:w="0" w:type="auto"/>
            <w:shd w:val="clear" w:color="auto" w:fill="auto"/>
            <w:tcMar>
              <w:top w:w="40" w:type="dxa"/>
              <w:left w:w="40" w:type="dxa"/>
              <w:bottom w:w="40" w:type="dxa"/>
              <w:right w:w="40" w:type="dxa"/>
            </w:tcMar>
            <w:vAlign w:val="bottom"/>
          </w:tcPr>
          <w:p w14:paraId="1A36FC5E" w14:textId="77777777" w:rsidR="00B513E1" w:rsidRDefault="008D3882">
            <w:pPr>
              <w:textAlignment w:val="bottom"/>
              <w:rPr>
                <w:rFonts w:ascii="Times New Roman" w:hAnsi="Times New Roman"/>
                <w:sz w:val="20"/>
                <w:szCs w:val="20"/>
              </w:rPr>
            </w:pPr>
            <w:r>
              <w:rPr>
                <w:rFonts w:ascii="Arial" w:eastAsia="宋体" w:hAnsi="Arial" w:cs="Arial"/>
                <w:sz w:val="20"/>
                <w:szCs w:val="20"/>
              </w:rPr>
              <w:t>2021</w:t>
            </w:r>
          </w:p>
        </w:tc>
        <w:tc>
          <w:tcPr>
            <w:tcW w:w="0" w:type="auto"/>
            <w:gridSpan w:val="2"/>
            <w:shd w:val="clear" w:color="auto" w:fill="auto"/>
            <w:tcMar>
              <w:top w:w="40" w:type="dxa"/>
              <w:left w:w="40" w:type="dxa"/>
              <w:bottom w:w="40" w:type="dxa"/>
            </w:tcMar>
            <w:vAlign w:val="bottom"/>
          </w:tcPr>
          <w:p w14:paraId="1A36FC5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2,737</w:t>
            </w:r>
          </w:p>
        </w:tc>
        <w:tc>
          <w:tcPr>
            <w:tcW w:w="0" w:type="auto"/>
            <w:shd w:val="clear" w:color="auto" w:fill="auto"/>
            <w:vAlign w:val="bottom"/>
          </w:tcPr>
          <w:p w14:paraId="1A36FC60" w14:textId="77777777" w:rsidR="00B513E1" w:rsidRDefault="00B513E1">
            <w:pPr>
              <w:textAlignment w:val="bottom"/>
              <w:rPr>
                <w:rFonts w:ascii="Times New Roman" w:hAnsi="Times New Roman"/>
                <w:sz w:val="20"/>
                <w:szCs w:val="20"/>
              </w:rPr>
            </w:pPr>
          </w:p>
        </w:tc>
      </w:tr>
      <w:tr w:rsidR="00B513E1" w14:paraId="1A36FC65" w14:textId="77777777">
        <w:tc>
          <w:tcPr>
            <w:tcW w:w="0" w:type="auto"/>
            <w:shd w:val="clear" w:color="auto" w:fill="CCEEFF"/>
            <w:tcMar>
              <w:top w:w="40" w:type="dxa"/>
              <w:left w:w="40" w:type="dxa"/>
              <w:bottom w:w="40" w:type="dxa"/>
              <w:right w:w="40" w:type="dxa"/>
            </w:tcMar>
            <w:vAlign w:val="bottom"/>
          </w:tcPr>
          <w:p w14:paraId="1A36FC62" w14:textId="77777777" w:rsidR="00B513E1" w:rsidRDefault="008D3882">
            <w:pPr>
              <w:textAlignment w:val="bottom"/>
              <w:rPr>
                <w:rFonts w:ascii="Times New Roman" w:hAnsi="Times New Roman"/>
                <w:sz w:val="20"/>
                <w:szCs w:val="20"/>
              </w:rPr>
            </w:pPr>
            <w:r>
              <w:rPr>
                <w:rFonts w:ascii="Arial" w:eastAsia="宋体" w:hAnsi="Arial" w:cs="Arial"/>
                <w:sz w:val="20"/>
                <w:szCs w:val="20"/>
              </w:rPr>
              <w:t>2022</w:t>
            </w:r>
          </w:p>
        </w:tc>
        <w:tc>
          <w:tcPr>
            <w:tcW w:w="0" w:type="auto"/>
            <w:gridSpan w:val="2"/>
            <w:shd w:val="clear" w:color="auto" w:fill="CCEEFF"/>
            <w:tcMar>
              <w:top w:w="40" w:type="dxa"/>
              <w:left w:w="40" w:type="dxa"/>
              <w:bottom w:w="40" w:type="dxa"/>
            </w:tcMar>
            <w:vAlign w:val="bottom"/>
          </w:tcPr>
          <w:p w14:paraId="1A36FC6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852</w:t>
            </w:r>
          </w:p>
        </w:tc>
        <w:tc>
          <w:tcPr>
            <w:tcW w:w="0" w:type="auto"/>
            <w:shd w:val="clear" w:color="auto" w:fill="CCEEFF"/>
            <w:vAlign w:val="bottom"/>
          </w:tcPr>
          <w:p w14:paraId="1A36FC64" w14:textId="77777777" w:rsidR="00B513E1" w:rsidRDefault="00B513E1">
            <w:pPr>
              <w:textAlignment w:val="bottom"/>
              <w:rPr>
                <w:rFonts w:ascii="Times New Roman" w:hAnsi="Times New Roman"/>
                <w:sz w:val="20"/>
                <w:szCs w:val="20"/>
              </w:rPr>
            </w:pPr>
          </w:p>
        </w:tc>
      </w:tr>
      <w:tr w:rsidR="00B513E1" w14:paraId="1A36FC69" w14:textId="77777777">
        <w:tc>
          <w:tcPr>
            <w:tcW w:w="0" w:type="auto"/>
            <w:shd w:val="clear" w:color="auto" w:fill="auto"/>
            <w:tcMar>
              <w:top w:w="40" w:type="dxa"/>
              <w:left w:w="40" w:type="dxa"/>
              <w:bottom w:w="40" w:type="dxa"/>
              <w:right w:w="40" w:type="dxa"/>
            </w:tcMar>
            <w:vAlign w:val="bottom"/>
          </w:tcPr>
          <w:p w14:paraId="1A36FC66" w14:textId="77777777" w:rsidR="00B513E1" w:rsidRDefault="008D3882">
            <w:pPr>
              <w:textAlignment w:val="bottom"/>
              <w:rPr>
                <w:rFonts w:ascii="Times New Roman" w:hAnsi="Times New Roman"/>
                <w:sz w:val="20"/>
                <w:szCs w:val="20"/>
              </w:rPr>
            </w:pPr>
            <w:r>
              <w:rPr>
                <w:rFonts w:ascii="Arial" w:eastAsia="宋体" w:hAnsi="Arial" w:cs="Arial"/>
                <w:sz w:val="20"/>
                <w:szCs w:val="20"/>
              </w:rPr>
              <w:t>2023</w:t>
            </w:r>
          </w:p>
        </w:tc>
        <w:tc>
          <w:tcPr>
            <w:tcW w:w="0" w:type="auto"/>
            <w:gridSpan w:val="2"/>
            <w:shd w:val="clear" w:color="auto" w:fill="auto"/>
            <w:tcMar>
              <w:top w:w="40" w:type="dxa"/>
              <w:left w:w="40" w:type="dxa"/>
              <w:bottom w:w="40" w:type="dxa"/>
            </w:tcMar>
            <w:vAlign w:val="bottom"/>
          </w:tcPr>
          <w:p w14:paraId="1A36FC6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1,951</w:t>
            </w:r>
          </w:p>
        </w:tc>
        <w:tc>
          <w:tcPr>
            <w:tcW w:w="0" w:type="auto"/>
            <w:shd w:val="clear" w:color="auto" w:fill="auto"/>
            <w:vAlign w:val="bottom"/>
          </w:tcPr>
          <w:p w14:paraId="1A36FC68" w14:textId="77777777" w:rsidR="00B513E1" w:rsidRDefault="00B513E1">
            <w:pPr>
              <w:textAlignment w:val="bottom"/>
              <w:rPr>
                <w:rFonts w:ascii="Times New Roman" w:hAnsi="Times New Roman"/>
                <w:sz w:val="20"/>
                <w:szCs w:val="20"/>
              </w:rPr>
            </w:pPr>
          </w:p>
        </w:tc>
      </w:tr>
      <w:tr w:rsidR="00B513E1" w14:paraId="1A36FC6D" w14:textId="77777777">
        <w:tc>
          <w:tcPr>
            <w:tcW w:w="0" w:type="auto"/>
            <w:shd w:val="clear" w:color="auto" w:fill="CCEEFF"/>
            <w:tcMar>
              <w:top w:w="40" w:type="dxa"/>
              <w:left w:w="40" w:type="dxa"/>
              <w:bottom w:w="40" w:type="dxa"/>
              <w:right w:w="40" w:type="dxa"/>
            </w:tcMar>
            <w:vAlign w:val="bottom"/>
          </w:tcPr>
          <w:p w14:paraId="1A36FC6A" w14:textId="77777777" w:rsidR="00B513E1" w:rsidRDefault="008D3882">
            <w:pPr>
              <w:textAlignment w:val="bottom"/>
              <w:rPr>
                <w:rFonts w:ascii="Times New Roman" w:hAnsi="Times New Roman"/>
                <w:sz w:val="20"/>
                <w:szCs w:val="20"/>
              </w:rPr>
            </w:pPr>
            <w:r>
              <w:rPr>
                <w:rFonts w:ascii="Arial" w:eastAsia="宋体" w:hAnsi="Arial" w:cs="Arial"/>
                <w:sz w:val="20"/>
                <w:szCs w:val="20"/>
              </w:rPr>
              <w:t>2024</w:t>
            </w:r>
          </w:p>
        </w:tc>
        <w:tc>
          <w:tcPr>
            <w:tcW w:w="0" w:type="auto"/>
            <w:gridSpan w:val="2"/>
            <w:shd w:val="clear" w:color="auto" w:fill="CCEEFF"/>
            <w:tcMar>
              <w:top w:w="40" w:type="dxa"/>
              <w:left w:w="40" w:type="dxa"/>
              <w:bottom w:w="40" w:type="dxa"/>
            </w:tcMar>
            <w:vAlign w:val="bottom"/>
          </w:tcPr>
          <w:p w14:paraId="1A36FC6B"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1,174</w:t>
            </w:r>
          </w:p>
        </w:tc>
        <w:tc>
          <w:tcPr>
            <w:tcW w:w="0" w:type="auto"/>
            <w:shd w:val="clear" w:color="auto" w:fill="CCEEFF"/>
            <w:vAlign w:val="bottom"/>
          </w:tcPr>
          <w:p w14:paraId="1A36FC6C" w14:textId="77777777" w:rsidR="00B513E1" w:rsidRDefault="00B513E1">
            <w:pPr>
              <w:textAlignment w:val="bottom"/>
              <w:rPr>
                <w:rFonts w:ascii="Times New Roman" w:hAnsi="Times New Roman"/>
                <w:sz w:val="20"/>
                <w:szCs w:val="20"/>
              </w:rPr>
            </w:pPr>
          </w:p>
        </w:tc>
      </w:tr>
      <w:tr w:rsidR="00B513E1" w14:paraId="1A36FC71" w14:textId="77777777">
        <w:tc>
          <w:tcPr>
            <w:tcW w:w="0" w:type="auto"/>
            <w:shd w:val="clear" w:color="auto" w:fill="auto"/>
            <w:tcMar>
              <w:top w:w="40" w:type="dxa"/>
              <w:left w:w="40" w:type="dxa"/>
              <w:bottom w:w="40" w:type="dxa"/>
              <w:right w:w="40" w:type="dxa"/>
            </w:tcMar>
            <w:vAlign w:val="bottom"/>
          </w:tcPr>
          <w:p w14:paraId="1A36FC6E" w14:textId="77777777" w:rsidR="00B513E1" w:rsidRDefault="008D3882">
            <w:pPr>
              <w:textAlignment w:val="bottom"/>
              <w:rPr>
                <w:rFonts w:ascii="Times New Roman" w:hAnsi="Times New Roman"/>
                <w:sz w:val="20"/>
                <w:szCs w:val="20"/>
              </w:rPr>
            </w:pPr>
            <w:r>
              <w:rPr>
                <w:rFonts w:ascii="Arial" w:eastAsia="宋体" w:hAnsi="Arial" w:cs="Arial"/>
                <w:sz w:val="20"/>
                <w:szCs w:val="20"/>
              </w:rPr>
              <w:t>Thereafter</w:t>
            </w:r>
          </w:p>
        </w:tc>
        <w:tc>
          <w:tcPr>
            <w:tcW w:w="0" w:type="auto"/>
            <w:gridSpan w:val="2"/>
            <w:tcBorders>
              <w:bottom w:val="single" w:sz="8" w:space="0" w:color="000000"/>
            </w:tcBorders>
            <w:shd w:val="clear" w:color="auto" w:fill="auto"/>
            <w:tcMar>
              <w:top w:w="40" w:type="dxa"/>
              <w:left w:w="40" w:type="dxa"/>
              <w:bottom w:w="40" w:type="dxa"/>
            </w:tcMar>
            <w:vAlign w:val="bottom"/>
          </w:tcPr>
          <w:p w14:paraId="1A36FC6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3,096</w:t>
            </w:r>
          </w:p>
        </w:tc>
        <w:tc>
          <w:tcPr>
            <w:tcW w:w="0" w:type="auto"/>
            <w:tcBorders>
              <w:bottom w:val="single" w:sz="8" w:space="0" w:color="000000"/>
            </w:tcBorders>
            <w:shd w:val="clear" w:color="auto" w:fill="auto"/>
            <w:vAlign w:val="bottom"/>
          </w:tcPr>
          <w:p w14:paraId="1A36FC70" w14:textId="77777777" w:rsidR="00B513E1" w:rsidRDefault="00B513E1">
            <w:pPr>
              <w:textAlignment w:val="bottom"/>
              <w:rPr>
                <w:rFonts w:ascii="Times New Roman" w:hAnsi="Times New Roman"/>
                <w:sz w:val="20"/>
                <w:szCs w:val="20"/>
              </w:rPr>
            </w:pPr>
          </w:p>
        </w:tc>
      </w:tr>
      <w:tr w:rsidR="00B513E1" w14:paraId="1A36FC76"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C7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C73"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C7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$13,176</w:t>
            </w:r>
          </w:p>
        </w:tc>
        <w:tc>
          <w:tcPr>
            <w:tcW w:w="0" w:type="auto"/>
            <w:tcBorders>
              <w:top w:val="single" w:sz="8" w:space="0" w:color="000000"/>
              <w:bottom w:val="double" w:sz="6" w:space="0" w:color="000000"/>
            </w:tcBorders>
            <w:shd w:val="clear" w:color="auto" w:fill="CCEEFF"/>
            <w:vAlign w:val="bottom"/>
          </w:tcPr>
          <w:p w14:paraId="1A36FC75" w14:textId="77777777" w:rsidR="00B513E1" w:rsidRDefault="00B513E1">
            <w:pPr>
              <w:textAlignment w:val="bottom"/>
              <w:rPr>
                <w:rFonts w:ascii="Times New Roman" w:hAnsi="Times New Roman"/>
                <w:sz w:val="20"/>
                <w:szCs w:val="20"/>
              </w:rPr>
            </w:pPr>
          </w:p>
        </w:tc>
      </w:tr>
    </w:tbl>
    <w:p w14:paraId="1A36FC77" w14:textId="77777777" w:rsidR="00B513E1" w:rsidRDefault="00B513E1">
      <w:pPr>
        <w:spacing w:line="288" w:lineRule="auto"/>
        <w:jc w:val="both"/>
        <w:rPr>
          <w:rFonts w:ascii="Times New Roman" w:hAnsi="Times New Roman"/>
          <w:sz w:val="20"/>
          <w:szCs w:val="20"/>
        </w:rPr>
      </w:pPr>
    </w:p>
    <w:p w14:paraId="1A36FC78"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As of March 31, 2020, all of these financing </w:t>
      </w:r>
      <w:r>
        <w:rPr>
          <w:rFonts w:ascii="Arial" w:eastAsia="宋体" w:hAnsi="Arial" w:cs="Arial"/>
          <w:sz w:val="20"/>
          <w:szCs w:val="20"/>
        </w:rPr>
        <w:t>commitments relate to customers we believe have less than investment-grade credit. We have concluded that no reserve for future potential losses is required for these financing commitments based upon the terms, such as collateralization and interest rates,</w:t>
      </w:r>
      <w:r>
        <w:rPr>
          <w:rFonts w:ascii="Arial" w:eastAsia="宋体" w:hAnsi="Arial" w:cs="Arial"/>
          <w:sz w:val="20"/>
          <w:szCs w:val="20"/>
        </w:rPr>
        <w:t xml:space="preserve"> under which funding would be provided.</w:t>
      </w:r>
    </w:p>
    <w:p w14:paraId="1A36FC79"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Funding Commitments</w:t>
      </w:r>
    </w:p>
    <w:p w14:paraId="1A36FC7A"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We have commitments to make additional capital contributions of $243 to joint ventures over the next seven years. </w:t>
      </w:r>
    </w:p>
    <w:p w14:paraId="1A36FC7B"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Standby Letters of Credit and Surety Bonds</w:t>
      </w:r>
    </w:p>
    <w:p w14:paraId="1A36FC7C"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We have entered into standby letters o</w:t>
      </w:r>
      <w:r>
        <w:rPr>
          <w:rFonts w:ascii="Arial" w:eastAsia="宋体" w:hAnsi="Arial" w:cs="Arial"/>
          <w:sz w:val="20"/>
          <w:szCs w:val="20"/>
        </w:rPr>
        <w:t>f credit and surety bonds with financial institutions primarily relating to the guarantee of our future performance on certain contracts. Contingent liabilities on outstanding letters of credit agreements and surety bonds aggregated approximately $4,092 an</w:t>
      </w:r>
      <w:r>
        <w:rPr>
          <w:rFonts w:ascii="Arial" w:eastAsia="宋体" w:hAnsi="Arial" w:cs="Arial"/>
          <w:sz w:val="20"/>
          <w:szCs w:val="20"/>
        </w:rPr>
        <w:t>d $3,769 as of March 31, 2020 and December 31, 2019.</w:t>
      </w:r>
    </w:p>
    <w:p w14:paraId="1A36FC7D"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United States Government Defense Environment Overview</w:t>
      </w:r>
    </w:p>
    <w:p w14:paraId="1A36FC7E"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Bipartisan Budget Act of 2019 raised the Budget Control Act limits on federal discretionary defense and non-defense spending for fiscal years 202</w:t>
      </w:r>
      <w:r>
        <w:rPr>
          <w:rFonts w:ascii="Arial" w:eastAsia="宋体" w:hAnsi="Arial" w:cs="Arial"/>
          <w:sz w:val="20"/>
          <w:szCs w:val="20"/>
        </w:rPr>
        <w:t>0 and 2021 (FY20 and FY21), reducing budget uncertainty and the risk of sequestration. The consolidated appropriations acts for FY20, enacted in December 2019, provided FY20 appropriations for government departments and agencies, including the United State</w:t>
      </w:r>
      <w:r>
        <w:rPr>
          <w:rFonts w:ascii="Arial" w:eastAsia="宋体" w:hAnsi="Arial" w:cs="Arial"/>
          <w:sz w:val="20"/>
          <w:szCs w:val="20"/>
        </w:rPr>
        <w:t xml:space="preserve">s Department of </w:t>
      </w:r>
    </w:p>
    <w:p w14:paraId="1A36FC7F" w14:textId="77777777" w:rsidR="00B513E1" w:rsidRDefault="00B513E1">
      <w:pPr>
        <w:rPr>
          <w:rFonts w:ascii="Times New Roman" w:hAnsi="Times New Roman"/>
          <w:sz w:val="20"/>
          <w:szCs w:val="20"/>
        </w:rPr>
      </w:pPr>
    </w:p>
    <w:p w14:paraId="1A36FC80"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18</w:t>
      </w:r>
    </w:p>
    <w:p w14:paraId="1A36FC81" w14:textId="77777777" w:rsidR="00B513E1" w:rsidRDefault="008D3882">
      <w:r>
        <w:rPr>
          <w:rFonts w:ascii="Times New Roman" w:hAnsi="Times New Roman"/>
          <w:sz w:val="20"/>
          <w:szCs w:val="20"/>
        </w:rPr>
        <w:pict w14:anchorId="1A370DFF">
          <v:rect id="_x0000_i1044" style="width:415.3pt;height:1.5pt" o:hralign="center" o:hrstd="t" o:hr="t" fillcolor="#a0a0a0" stroked="f"/>
        </w:pict>
      </w:r>
    </w:p>
    <w:p w14:paraId="1A36FC82" w14:textId="77777777" w:rsidR="00B513E1" w:rsidRDefault="008D3882">
      <w:pPr>
        <w:spacing w:line="288" w:lineRule="auto"/>
        <w:rPr>
          <w:rFonts w:ascii="Times New Roman" w:hAnsi="Times New Roman"/>
          <w:sz w:val="18"/>
          <w:szCs w:val="18"/>
        </w:rPr>
      </w:pPr>
      <w:hyperlink r:id="rId123" w:anchor="sE70E6F711B4F5586BF48FF58B4C6B012" w:history="1">
        <w:r>
          <w:rPr>
            <w:rStyle w:val="a5"/>
            <w:rFonts w:ascii="Arial" w:eastAsia="宋体" w:hAnsi="Arial" w:cs="Arial"/>
            <w:sz w:val="18"/>
            <w:szCs w:val="18"/>
          </w:rPr>
          <w:t>Table of Contents</w:t>
        </w:r>
      </w:hyperlink>
    </w:p>
    <w:p w14:paraId="1A36FC83" w14:textId="77777777" w:rsidR="00B513E1" w:rsidRDefault="00B513E1">
      <w:pPr>
        <w:rPr>
          <w:rFonts w:ascii="Times New Roman" w:hAnsi="Times New Roman"/>
          <w:sz w:val="20"/>
          <w:szCs w:val="20"/>
        </w:rPr>
      </w:pPr>
    </w:p>
    <w:p w14:paraId="1A36FC84"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Defense (U.S. DoD), the National Aeronautics and Space </w:t>
      </w:r>
      <w:r>
        <w:rPr>
          <w:rFonts w:ascii="Arial" w:eastAsia="宋体" w:hAnsi="Arial" w:cs="Arial"/>
          <w:sz w:val="20"/>
          <w:szCs w:val="20"/>
        </w:rPr>
        <w:t>Administration (NASA) and the FAA. In February 2020, the U.S. administration submitted its request for $740.5 billion in base national defense spending for FY21, congruent with the amended spending limit.</w:t>
      </w:r>
    </w:p>
    <w:p w14:paraId="1A36FC85"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enacted FY20 appropriations included funding fo</w:t>
      </w:r>
      <w:r>
        <w:rPr>
          <w:rFonts w:ascii="Arial" w:eastAsia="宋体" w:hAnsi="Arial" w:cs="Arial"/>
          <w:sz w:val="20"/>
          <w:szCs w:val="20"/>
        </w:rPr>
        <w:t>r Boeing’s major programs, such as the F/A-18 Super Hornet, F-15EX, CH-47 Chinook, AH-64 Apache, V-22 Osprey, KC-46A Tanker, P-8 Poseidon and Space Launch System. However, there continues to be uncertainty with respect to future program-level appropriation</w:t>
      </w:r>
      <w:r>
        <w:rPr>
          <w:rFonts w:ascii="Arial" w:eastAsia="宋体" w:hAnsi="Arial" w:cs="Arial"/>
          <w:sz w:val="20"/>
          <w:szCs w:val="20"/>
        </w:rPr>
        <w:t>s for the U.S. DoD and other government agencies, including NASA. Future budget cuts or investment priority changes, including changes associated with the authorizations and appropriations process, could result in reductions, cancellations and/or delays of</w:t>
      </w:r>
      <w:r>
        <w:rPr>
          <w:rFonts w:ascii="Arial" w:eastAsia="宋体" w:hAnsi="Arial" w:cs="Arial"/>
          <w:sz w:val="20"/>
          <w:szCs w:val="20"/>
        </w:rPr>
        <w:t xml:space="preserve"> existing contracts or programs. Any of these impacts could have a material effect on our results of operations, financial position and/or cash flows.</w:t>
      </w:r>
    </w:p>
    <w:p w14:paraId="1A36FC86" w14:textId="77777777" w:rsidR="00B513E1" w:rsidRDefault="00B513E1">
      <w:pPr>
        <w:spacing w:line="288" w:lineRule="auto"/>
        <w:rPr>
          <w:rFonts w:ascii="Times New Roman" w:hAnsi="Times New Roman"/>
          <w:sz w:val="20"/>
          <w:szCs w:val="20"/>
        </w:rPr>
      </w:pPr>
    </w:p>
    <w:p w14:paraId="1A36FC87"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BDS Fixed-Price Development Contracts</w:t>
      </w:r>
    </w:p>
    <w:p w14:paraId="1A36FC88"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Fixed-price development work is inherently uncertain and </w:t>
      </w:r>
      <w:r>
        <w:rPr>
          <w:rFonts w:ascii="Arial" w:eastAsia="宋体" w:hAnsi="Arial" w:cs="Arial"/>
          <w:sz w:val="20"/>
          <w:szCs w:val="20"/>
        </w:rPr>
        <w:t>subject to significant variability in estimates of the cost and time required to complete the work. BDS fixed-price contracts with significant development work include Commercial Crew, KC-46A Tanker, T-7A Red Hawk, VC-25B, MQ-25, and commercial and militar</w:t>
      </w:r>
      <w:r>
        <w:rPr>
          <w:rFonts w:ascii="Arial" w:eastAsia="宋体" w:hAnsi="Arial" w:cs="Arial"/>
          <w:sz w:val="20"/>
          <w:szCs w:val="20"/>
        </w:rPr>
        <w:t>y satellites. The operational and technical complexities of these contracts create financial risk, which could trigger termination provisions, order cancellations or other financially significant exposure. Changes to cost and revenue estimates could result</w:t>
      </w:r>
      <w:r>
        <w:rPr>
          <w:rFonts w:ascii="Arial" w:eastAsia="宋体" w:hAnsi="Arial" w:cs="Arial"/>
          <w:sz w:val="20"/>
          <w:szCs w:val="20"/>
        </w:rPr>
        <w:t xml:space="preserve"> in lower margins or material charges for reach-forward losses. For example, we have recorded a reach-forward loss of $827 on KC-46A Tanker in the first quarter of 2020. The KC-46A Tanker reach-forward loss reflects $551 of costs associated with the agreem</w:t>
      </w:r>
      <w:r>
        <w:rPr>
          <w:rFonts w:ascii="Arial" w:eastAsia="宋体" w:hAnsi="Arial" w:cs="Arial"/>
          <w:sz w:val="20"/>
          <w:szCs w:val="20"/>
        </w:rPr>
        <w:t>ent signed in April 2020 with the U.S. Air Force to develop and integrate a new Remote Vision System, and the remaining costs reflect productivity inefficiencies and COVID-19 related factory disruption. Moreover, our fixed-price development programs remain</w:t>
      </w:r>
      <w:r>
        <w:rPr>
          <w:rFonts w:ascii="Arial" w:eastAsia="宋体" w:hAnsi="Arial" w:cs="Arial"/>
          <w:sz w:val="20"/>
          <w:szCs w:val="20"/>
        </w:rPr>
        <w:t xml:space="preserve"> subject to additional reach-forward losses if we experience further production, technical or quality issues, schedule delays, or increased costs.</w:t>
      </w:r>
    </w:p>
    <w:p w14:paraId="1A36FC89"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KC-46A Tanker</w:t>
      </w:r>
      <w:r>
        <w:rPr>
          <w:rFonts w:ascii="Arial" w:eastAsia="宋体" w:hAnsi="Arial" w:cs="Arial"/>
          <w:sz w:val="20"/>
          <w:szCs w:val="20"/>
        </w:rPr>
        <w:t xml:space="preserve"> </w:t>
      </w:r>
    </w:p>
    <w:p w14:paraId="1A36FC8A"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In 2011, we were awarded a contract from the U.S. Air Force (USAF) to design, develop, manufac</w:t>
      </w:r>
      <w:r>
        <w:rPr>
          <w:rFonts w:ascii="Arial" w:eastAsia="宋体" w:hAnsi="Arial" w:cs="Arial"/>
          <w:sz w:val="20"/>
          <w:szCs w:val="20"/>
        </w:rPr>
        <w:t>ture and deliver four next generation aerial refueling tankers. This Engineering, Manufacturing and Development (EMD) contract is a fixed-price incentive fee contract and involves highly complex designs and systems integration. Since 2016, the USAF has aut</w:t>
      </w:r>
      <w:r>
        <w:rPr>
          <w:rFonts w:ascii="Arial" w:eastAsia="宋体" w:hAnsi="Arial" w:cs="Arial"/>
          <w:sz w:val="20"/>
          <w:szCs w:val="20"/>
        </w:rPr>
        <w:t>horized five low rate initial production (LRIP) lots for a total of 67 aircraft. The EMD contract and authorized LRIP lots are valued at approximately $15 billion.</w:t>
      </w:r>
    </w:p>
    <w:p w14:paraId="1A36FC8B"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At March 31, 2020, we had approximately $338 of capitalized precontract costs and $373 of po</w:t>
      </w:r>
      <w:r>
        <w:rPr>
          <w:rFonts w:ascii="Arial" w:eastAsia="宋体" w:hAnsi="Arial" w:cs="Arial"/>
          <w:sz w:val="20"/>
          <w:szCs w:val="20"/>
        </w:rPr>
        <w:t>tential termination liabilities to suppliers.</w:t>
      </w:r>
    </w:p>
    <w:p w14:paraId="1A36FC8C"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 xml:space="preserve">Recoverable Costs on Government Contracts </w:t>
      </w:r>
    </w:p>
    <w:p w14:paraId="1A36FC8D"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Our final incurred costs for each year are subject to audit and review for allowability by the U.S. government, which can result in payment demands related to costs th</w:t>
      </w:r>
      <w:r>
        <w:rPr>
          <w:rFonts w:ascii="Arial" w:eastAsia="宋体" w:hAnsi="Arial" w:cs="Arial"/>
          <w:sz w:val="20"/>
          <w:szCs w:val="20"/>
        </w:rPr>
        <w:t>ey believe should be disallowed. We work with the U.S. government to assess the merits of claims and where appropriate reserve for amounts disputed. If we are unable to satisfactorily resolve disputed costs, we could be required to record an earnings charg</w:t>
      </w:r>
      <w:r>
        <w:rPr>
          <w:rFonts w:ascii="Arial" w:eastAsia="宋体" w:hAnsi="Arial" w:cs="Arial"/>
          <w:sz w:val="20"/>
          <w:szCs w:val="20"/>
        </w:rPr>
        <w:t>e and/or provide refunds to the U.S. government.</w:t>
      </w:r>
    </w:p>
    <w:p w14:paraId="1A36FC8E" w14:textId="77777777" w:rsidR="00B513E1" w:rsidRDefault="00B513E1">
      <w:pPr>
        <w:rPr>
          <w:rFonts w:ascii="Times New Roman" w:hAnsi="Times New Roman"/>
          <w:sz w:val="20"/>
          <w:szCs w:val="20"/>
        </w:rPr>
      </w:pPr>
    </w:p>
    <w:p w14:paraId="1A36FC8F"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19</w:t>
      </w:r>
    </w:p>
    <w:p w14:paraId="1A36FC90" w14:textId="77777777" w:rsidR="00B513E1" w:rsidRDefault="008D3882">
      <w:r>
        <w:rPr>
          <w:rFonts w:ascii="Times New Roman" w:hAnsi="Times New Roman"/>
          <w:sz w:val="20"/>
          <w:szCs w:val="20"/>
        </w:rPr>
        <w:pict w14:anchorId="1A370E00">
          <v:rect id="_x0000_i1045" style="width:415.3pt;height:1.5pt" o:hralign="center" o:hrstd="t" o:hr="t" fillcolor="#a0a0a0" stroked="f"/>
        </w:pict>
      </w:r>
    </w:p>
    <w:p w14:paraId="1A36FC91" w14:textId="77777777" w:rsidR="00B513E1" w:rsidRDefault="008D3882">
      <w:pPr>
        <w:spacing w:line="288" w:lineRule="auto"/>
        <w:rPr>
          <w:rFonts w:ascii="Times New Roman" w:hAnsi="Times New Roman"/>
          <w:sz w:val="18"/>
          <w:szCs w:val="18"/>
        </w:rPr>
      </w:pPr>
      <w:hyperlink r:id="rId124" w:anchor="sE70E6F711B4F5586BF48FF58B4C6B012" w:history="1">
        <w:r>
          <w:rPr>
            <w:rStyle w:val="a5"/>
            <w:rFonts w:ascii="Arial" w:eastAsia="宋体" w:hAnsi="Arial" w:cs="Arial"/>
            <w:sz w:val="18"/>
            <w:szCs w:val="18"/>
          </w:rPr>
          <w:t>Table of Contents</w:t>
        </w:r>
      </w:hyperlink>
    </w:p>
    <w:p w14:paraId="1A36FC92" w14:textId="77777777" w:rsidR="00B513E1" w:rsidRDefault="00B513E1">
      <w:pPr>
        <w:rPr>
          <w:rFonts w:ascii="Times New Roman" w:hAnsi="Times New Roman"/>
          <w:sz w:val="20"/>
          <w:szCs w:val="20"/>
        </w:rPr>
      </w:pPr>
    </w:p>
    <w:p w14:paraId="1A36FC93"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 xml:space="preserve">Note 12 – Arrangements with </w:t>
      </w:r>
      <w:r>
        <w:rPr>
          <w:rFonts w:ascii="Arial" w:eastAsia="宋体" w:hAnsi="Arial" w:cs="Arial"/>
          <w:b/>
          <w:bCs/>
          <w:sz w:val="20"/>
          <w:szCs w:val="20"/>
        </w:rPr>
        <w:t>Off-Balance Sheet Risk</w:t>
      </w:r>
    </w:p>
    <w:p w14:paraId="1A36FC94"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We enter into arrangements with off-balance sheet risk in the normal course of business, primarily in the form of guarantees.</w:t>
      </w:r>
    </w:p>
    <w:p w14:paraId="1A36FC95"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The following table provides quantitative data regarding our third party guarantees. The maximum potential </w:t>
      </w:r>
      <w:r>
        <w:rPr>
          <w:rFonts w:ascii="Arial" w:eastAsia="宋体" w:hAnsi="Arial" w:cs="Arial"/>
          <w:sz w:val="20"/>
          <w:szCs w:val="20"/>
        </w:rPr>
        <w:t xml:space="preserve">payments represent a “worst-case scenario,” and do not necessarily reflect amounts that we expect to pay. Estimated proceeds from collateral and recourse represent the anticipated values of assets we could liquidate or receive from other parties to offset </w:t>
      </w:r>
      <w:r>
        <w:rPr>
          <w:rFonts w:ascii="Arial" w:eastAsia="宋体" w:hAnsi="Arial" w:cs="Arial"/>
          <w:sz w:val="20"/>
          <w:szCs w:val="20"/>
        </w:rPr>
        <w:t>our payments under guarantees. The carrying amount of liabilities represents the amount included in Accrued liabilities.</w:t>
      </w:r>
    </w:p>
    <w:tbl>
      <w:tblPr>
        <w:tblW w:w="5000" w:type="pct"/>
        <w:tblCellMar>
          <w:left w:w="0" w:type="dxa"/>
          <w:right w:w="0" w:type="dxa"/>
        </w:tblCellMar>
        <w:tblLook w:val="04A0" w:firstRow="1" w:lastRow="0" w:firstColumn="1" w:lastColumn="0" w:noHBand="0" w:noVBand="1"/>
      </w:tblPr>
      <w:tblGrid>
        <w:gridCol w:w="1881"/>
        <w:gridCol w:w="62"/>
        <w:gridCol w:w="879"/>
        <w:gridCol w:w="57"/>
        <w:gridCol w:w="91"/>
        <w:gridCol w:w="910"/>
        <w:gridCol w:w="56"/>
        <w:gridCol w:w="130"/>
        <w:gridCol w:w="74"/>
        <w:gridCol w:w="866"/>
        <w:gridCol w:w="74"/>
        <w:gridCol w:w="91"/>
        <w:gridCol w:w="910"/>
        <w:gridCol w:w="73"/>
        <w:gridCol w:w="130"/>
        <w:gridCol w:w="62"/>
        <w:gridCol w:w="846"/>
        <w:gridCol w:w="57"/>
        <w:gridCol w:w="91"/>
        <w:gridCol w:w="910"/>
        <w:gridCol w:w="56"/>
      </w:tblGrid>
      <w:tr w:rsidR="00B513E1" w14:paraId="1A36FC97" w14:textId="77777777">
        <w:tc>
          <w:tcPr>
            <w:tcW w:w="0" w:type="auto"/>
            <w:gridSpan w:val="21"/>
            <w:shd w:val="clear" w:color="auto" w:fill="auto"/>
            <w:vAlign w:val="center"/>
          </w:tcPr>
          <w:p w14:paraId="1A36FC96" w14:textId="77777777" w:rsidR="00B513E1" w:rsidRDefault="00B513E1">
            <w:pPr>
              <w:rPr>
                <w:rFonts w:ascii="Times New Roman" w:hAnsi="Times New Roman"/>
                <w:sz w:val="20"/>
                <w:szCs w:val="20"/>
              </w:rPr>
            </w:pPr>
          </w:p>
        </w:tc>
      </w:tr>
      <w:tr w:rsidR="00B513E1" w14:paraId="1A36FCAD" w14:textId="77777777">
        <w:tc>
          <w:tcPr>
            <w:tcW w:w="1150" w:type="pct"/>
            <w:shd w:val="clear" w:color="auto" w:fill="auto"/>
            <w:vAlign w:val="center"/>
          </w:tcPr>
          <w:p w14:paraId="1A36FC98" w14:textId="77777777" w:rsidR="00B513E1" w:rsidRDefault="00B513E1">
            <w:pPr>
              <w:rPr>
                <w:rFonts w:ascii="Times New Roman" w:hAnsi="Times New Roman"/>
                <w:sz w:val="20"/>
                <w:szCs w:val="20"/>
              </w:rPr>
            </w:pPr>
          </w:p>
        </w:tc>
        <w:tc>
          <w:tcPr>
            <w:tcW w:w="50" w:type="pct"/>
            <w:shd w:val="clear" w:color="auto" w:fill="auto"/>
            <w:vAlign w:val="center"/>
          </w:tcPr>
          <w:p w14:paraId="1A36FC99" w14:textId="77777777" w:rsidR="00B513E1" w:rsidRDefault="00B513E1">
            <w:pPr>
              <w:rPr>
                <w:rFonts w:ascii="Times New Roman" w:hAnsi="Times New Roman"/>
                <w:sz w:val="20"/>
                <w:szCs w:val="20"/>
              </w:rPr>
            </w:pPr>
          </w:p>
        </w:tc>
        <w:tc>
          <w:tcPr>
            <w:tcW w:w="550" w:type="pct"/>
            <w:shd w:val="clear" w:color="auto" w:fill="auto"/>
            <w:vAlign w:val="center"/>
          </w:tcPr>
          <w:p w14:paraId="1A36FC9A" w14:textId="77777777" w:rsidR="00B513E1" w:rsidRDefault="00B513E1">
            <w:pPr>
              <w:rPr>
                <w:rFonts w:ascii="Times New Roman" w:hAnsi="Times New Roman"/>
                <w:sz w:val="20"/>
                <w:szCs w:val="20"/>
              </w:rPr>
            </w:pPr>
          </w:p>
        </w:tc>
        <w:tc>
          <w:tcPr>
            <w:tcW w:w="50" w:type="pct"/>
            <w:shd w:val="clear" w:color="auto" w:fill="auto"/>
            <w:vAlign w:val="center"/>
          </w:tcPr>
          <w:p w14:paraId="1A36FC9B" w14:textId="77777777" w:rsidR="00B513E1" w:rsidRDefault="00B513E1">
            <w:pPr>
              <w:rPr>
                <w:rFonts w:ascii="Times New Roman" w:hAnsi="Times New Roman"/>
                <w:sz w:val="20"/>
                <w:szCs w:val="20"/>
              </w:rPr>
            </w:pPr>
          </w:p>
        </w:tc>
        <w:tc>
          <w:tcPr>
            <w:tcW w:w="50" w:type="pct"/>
            <w:shd w:val="clear" w:color="auto" w:fill="auto"/>
            <w:vAlign w:val="center"/>
          </w:tcPr>
          <w:p w14:paraId="1A36FC9C" w14:textId="77777777" w:rsidR="00B513E1" w:rsidRDefault="00B513E1">
            <w:pPr>
              <w:rPr>
                <w:rFonts w:ascii="Times New Roman" w:hAnsi="Times New Roman"/>
                <w:sz w:val="20"/>
                <w:szCs w:val="20"/>
              </w:rPr>
            </w:pPr>
          </w:p>
        </w:tc>
        <w:tc>
          <w:tcPr>
            <w:tcW w:w="500" w:type="pct"/>
            <w:shd w:val="clear" w:color="auto" w:fill="auto"/>
            <w:vAlign w:val="center"/>
          </w:tcPr>
          <w:p w14:paraId="1A36FC9D" w14:textId="77777777" w:rsidR="00B513E1" w:rsidRDefault="00B513E1">
            <w:pPr>
              <w:rPr>
                <w:rFonts w:ascii="Times New Roman" w:hAnsi="Times New Roman"/>
                <w:sz w:val="20"/>
                <w:szCs w:val="20"/>
              </w:rPr>
            </w:pPr>
          </w:p>
        </w:tc>
        <w:tc>
          <w:tcPr>
            <w:tcW w:w="50" w:type="pct"/>
            <w:shd w:val="clear" w:color="auto" w:fill="auto"/>
            <w:vAlign w:val="center"/>
          </w:tcPr>
          <w:p w14:paraId="1A36FC9E" w14:textId="77777777" w:rsidR="00B513E1" w:rsidRDefault="00B513E1">
            <w:pPr>
              <w:rPr>
                <w:rFonts w:ascii="Times New Roman" w:hAnsi="Times New Roman"/>
                <w:sz w:val="20"/>
                <w:szCs w:val="20"/>
              </w:rPr>
            </w:pPr>
          </w:p>
        </w:tc>
        <w:tc>
          <w:tcPr>
            <w:tcW w:w="50" w:type="pct"/>
            <w:shd w:val="clear" w:color="auto" w:fill="auto"/>
            <w:vAlign w:val="center"/>
          </w:tcPr>
          <w:p w14:paraId="1A36FC9F" w14:textId="77777777" w:rsidR="00B513E1" w:rsidRDefault="00B513E1">
            <w:pPr>
              <w:rPr>
                <w:rFonts w:ascii="Times New Roman" w:hAnsi="Times New Roman"/>
                <w:sz w:val="20"/>
                <w:szCs w:val="20"/>
              </w:rPr>
            </w:pPr>
          </w:p>
        </w:tc>
        <w:tc>
          <w:tcPr>
            <w:tcW w:w="50" w:type="pct"/>
            <w:shd w:val="clear" w:color="auto" w:fill="auto"/>
            <w:vAlign w:val="center"/>
          </w:tcPr>
          <w:p w14:paraId="1A36FCA0" w14:textId="77777777" w:rsidR="00B513E1" w:rsidRDefault="00B513E1">
            <w:pPr>
              <w:rPr>
                <w:rFonts w:ascii="Times New Roman" w:hAnsi="Times New Roman"/>
                <w:sz w:val="20"/>
                <w:szCs w:val="20"/>
              </w:rPr>
            </w:pPr>
          </w:p>
        </w:tc>
        <w:tc>
          <w:tcPr>
            <w:tcW w:w="550" w:type="pct"/>
            <w:shd w:val="clear" w:color="auto" w:fill="auto"/>
            <w:vAlign w:val="center"/>
          </w:tcPr>
          <w:p w14:paraId="1A36FCA1" w14:textId="77777777" w:rsidR="00B513E1" w:rsidRDefault="00B513E1">
            <w:pPr>
              <w:rPr>
                <w:rFonts w:ascii="Times New Roman" w:hAnsi="Times New Roman"/>
                <w:sz w:val="20"/>
                <w:szCs w:val="20"/>
              </w:rPr>
            </w:pPr>
          </w:p>
        </w:tc>
        <w:tc>
          <w:tcPr>
            <w:tcW w:w="50" w:type="pct"/>
            <w:shd w:val="clear" w:color="auto" w:fill="auto"/>
            <w:vAlign w:val="center"/>
          </w:tcPr>
          <w:p w14:paraId="1A36FCA2" w14:textId="77777777" w:rsidR="00B513E1" w:rsidRDefault="00B513E1">
            <w:pPr>
              <w:rPr>
                <w:rFonts w:ascii="Times New Roman" w:hAnsi="Times New Roman"/>
                <w:sz w:val="20"/>
                <w:szCs w:val="20"/>
              </w:rPr>
            </w:pPr>
          </w:p>
        </w:tc>
        <w:tc>
          <w:tcPr>
            <w:tcW w:w="50" w:type="pct"/>
            <w:shd w:val="clear" w:color="auto" w:fill="auto"/>
            <w:vAlign w:val="center"/>
          </w:tcPr>
          <w:p w14:paraId="1A36FCA3" w14:textId="77777777" w:rsidR="00B513E1" w:rsidRDefault="00B513E1">
            <w:pPr>
              <w:rPr>
                <w:rFonts w:ascii="Times New Roman" w:hAnsi="Times New Roman"/>
                <w:sz w:val="20"/>
                <w:szCs w:val="20"/>
              </w:rPr>
            </w:pPr>
          </w:p>
        </w:tc>
        <w:tc>
          <w:tcPr>
            <w:tcW w:w="500" w:type="pct"/>
            <w:shd w:val="clear" w:color="auto" w:fill="auto"/>
            <w:vAlign w:val="center"/>
          </w:tcPr>
          <w:p w14:paraId="1A36FCA4" w14:textId="77777777" w:rsidR="00B513E1" w:rsidRDefault="00B513E1">
            <w:pPr>
              <w:rPr>
                <w:rFonts w:ascii="Times New Roman" w:hAnsi="Times New Roman"/>
                <w:sz w:val="20"/>
                <w:szCs w:val="20"/>
              </w:rPr>
            </w:pPr>
          </w:p>
        </w:tc>
        <w:tc>
          <w:tcPr>
            <w:tcW w:w="50" w:type="pct"/>
            <w:shd w:val="clear" w:color="auto" w:fill="auto"/>
            <w:vAlign w:val="center"/>
          </w:tcPr>
          <w:p w14:paraId="1A36FCA5" w14:textId="77777777" w:rsidR="00B513E1" w:rsidRDefault="00B513E1">
            <w:pPr>
              <w:rPr>
                <w:rFonts w:ascii="Times New Roman" w:hAnsi="Times New Roman"/>
                <w:sz w:val="20"/>
                <w:szCs w:val="20"/>
              </w:rPr>
            </w:pPr>
          </w:p>
        </w:tc>
        <w:tc>
          <w:tcPr>
            <w:tcW w:w="50" w:type="pct"/>
            <w:shd w:val="clear" w:color="auto" w:fill="auto"/>
            <w:vAlign w:val="center"/>
          </w:tcPr>
          <w:p w14:paraId="1A36FCA6" w14:textId="77777777" w:rsidR="00B513E1" w:rsidRDefault="00B513E1">
            <w:pPr>
              <w:rPr>
                <w:rFonts w:ascii="Times New Roman" w:hAnsi="Times New Roman"/>
                <w:sz w:val="20"/>
                <w:szCs w:val="20"/>
              </w:rPr>
            </w:pPr>
          </w:p>
        </w:tc>
        <w:tc>
          <w:tcPr>
            <w:tcW w:w="50" w:type="pct"/>
            <w:shd w:val="clear" w:color="auto" w:fill="auto"/>
            <w:vAlign w:val="center"/>
          </w:tcPr>
          <w:p w14:paraId="1A36FCA7" w14:textId="77777777" w:rsidR="00B513E1" w:rsidRDefault="00B513E1">
            <w:pPr>
              <w:rPr>
                <w:rFonts w:ascii="Times New Roman" w:hAnsi="Times New Roman"/>
                <w:sz w:val="20"/>
                <w:szCs w:val="20"/>
              </w:rPr>
            </w:pPr>
          </w:p>
        </w:tc>
        <w:tc>
          <w:tcPr>
            <w:tcW w:w="550" w:type="pct"/>
            <w:shd w:val="clear" w:color="auto" w:fill="auto"/>
            <w:vAlign w:val="center"/>
          </w:tcPr>
          <w:p w14:paraId="1A36FCA8" w14:textId="77777777" w:rsidR="00B513E1" w:rsidRDefault="00B513E1">
            <w:pPr>
              <w:rPr>
                <w:rFonts w:ascii="Times New Roman" w:hAnsi="Times New Roman"/>
                <w:sz w:val="20"/>
                <w:szCs w:val="20"/>
              </w:rPr>
            </w:pPr>
          </w:p>
        </w:tc>
        <w:tc>
          <w:tcPr>
            <w:tcW w:w="50" w:type="pct"/>
            <w:shd w:val="clear" w:color="auto" w:fill="auto"/>
            <w:vAlign w:val="center"/>
          </w:tcPr>
          <w:p w14:paraId="1A36FCA9" w14:textId="77777777" w:rsidR="00B513E1" w:rsidRDefault="00B513E1">
            <w:pPr>
              <w:rPr>
                <w:rFonts w:ascii="Times New Roman" w:hAnsi="Times New Roman"/>
                <w:sz w:val="20"/>
                <w:szCs w:val="20"/>
              </w:rPr>
            </w:pPr>
          </w:p>
        </w:tc>
        <w:tc>
          <w:tcPr>
            <w:tcW w:w="50" w:type="pct"/>
            <w:shd w:val="clear" w:color="auto" w:fill="auto"/>
            <w:vAlign w:val="center"/>
          </w:tcPr>
          <w:p w14:paraId="1A36FCAA" w14:textId="77777777" w:rsidR="00B513E1" w:rsidRDefault="00B513E1">
            <w:pPr>
              <w:rPr>
                <w:rFonts w:ascii="Times New Roman" w:hAnsi="Times New Roman"/>
                <w:sz w:val="20"/>
                <w:szCs w:val="20"/>
              </w:rPr>
            </w:pPr>
          </w:p>
        </w:tc>
        <w:tc>
          <w:tcPr>
            <w:tcW w:w="500" w:type="pct"/>
            <w:shd w:val="clear" w:color="auto" w:fill="auto"/>
            <w:vAlign w:val="center"/>
          </w:tcPr>
          <w:p w14:paraId="1A36FCAB" w14:textId="77777777" w:rsidR="00B513E1" w:rsidRDefault="00B513E1">
            <w:pPr>
              <w:rPr>
                <w:rFonts w:ascii="Times New Roman" w:hAnsi="Times New Roman"/>
                <w:sz w:val="20"/>
                <w:szCs w:val="20"/>
              </w:rPr>
            </w:pPr>
          </w:p>
        </w:tc>
        <w:tc>
          <w:tcPr>
            <w:tcW w:w="50" w:type="pct"/>
            <w:shd w:val="clear" w:color="auto" w:fill="auto"/>
            <w:vAlign w:val="center"/>
          </w:tcPr>
          <w:p w14:paraId="1A36FCAC" w14:textId="77777777" w:rsidR="00B513E1" w:rsidRDefault="00B513E1">
            <w:pPr>
              <w:rPr>
                <w:rFonts w:ascii="Times New Roman" w:hAnsi="Times New Roman"/>
                <w:sz w:val="20"/>
                <w:szCs w:val="20"/>
              </w:rPr>
            </w:pPr>
          </w:p>
        </w:tc>
      </w:tr>
      <w:tr w:rsidR="00B513E1" w14:paraId="1A36FCB7" w14:textId="77777777">
        <w:tc>
          <w:tcPr>
            <w:tcW w:w="0" w:type="auto"/>
            <w:shd w:val="clear" w:color="auto" w:fill="auto"/>
            <w:tcMar>
              <w:top w:w="40" w:type="dxa"/>
              <w:left w:w="560" w:type="dxa"/>
              <w:bottom w:w="40" w:type="dxa"/>
              <w:right w:w="40" w:type="dxa"/>
            </w:tcMar>
            <w:vAlign w:val="bottom"/>
          </w:tcPr>
          <w:p w14:paraId="1A36FCAE" w14:textId="77777777" w:rsidR="00B513E1" w:rsidRDefault="008D3882">
            <w:pPr>
              <w:textAlignment w:val="bottom"/>
              <w:rPr>
                <w:rFonts w:ascii="Times New Roman" w:hAnsi="Times New Roman"/>
                <w:sz w:val="16"/>
                <w:szCs w:val="16"/>
              </w:rPr>
            </w:pPr>
            <w:r>
              <w:rPr>
                <w:rFonts w:ascii="Arial" w:eastAsia="宋体" w:hAnsi="Arial" w:cs="Arial"/>
                <w:sz w:val="16"/>
                <w:szCs w:val="16"/>
              </w:rPr>
              <w:t>  </w:t>
            </w:r>
          </w:p>
        </w:tc>
        <w:tc>
          <w:tcPr>
            <w:tcW w:w="0" w:type="auto"/>
            <w:gridSpan w:val="6"/>
            <w:shd w:val="clear" w:color="auto" w:fill="auto"/>
            <w:tcMar>
              <w:top w:w="40" w:type="dxa"/>
              <w:left w:w="40" w:type="dxa"/>
              <w:bottom w:w="40" w:type="dxa"/>
            </w:tcMar>
            <w:vAlign w:val="bottom"/>
          </w:tcPr>
          <w:p w14:paraId="1A36FCAF" w14:textId="77777777" w:rsidR="00B513E1" w:rsidRDefault="008D3882">
            <w:pPr>
              <w:jc w:val="center"/>
              <w:textAlignment w:val="bottom"/>
              <w:rPr>
                <w:rFonts w:ascii="Times New Roman" w:hAnsi="Times New Roman"/>
                <w:sz w:val="16"/>
                <w:szCs w:val="16"/>
              </w:rPr>
            </w:pPr>
            <w:r>
              <w:rPr>
                <w:rFonts w:ascii="Arial" w:eastAsia="宋体" w:hAnsi="Arial" w:cs="Arial"/>
                <w:sz w:val="16"/>
                <w:szCs w:val="16"/>
              </w:rPr>
              <w:t>Maximum</w:t>
            </w:r>
          </w:p>
          <w:p w14:paraId="1A36FCB0" w14:textId="77777777" w:rsidR="00B513E1" w:rsidRDefault="008D3882">
            <w:pPr>
              <w:jc w:val="center"/>
              <w:textAlignment w:val="bottom"/>
              <w:rPr>
                <w:rFonts w:ascii="Times New Roman" w:hAnsi="Times New Roman"/>
                <w:sz w:val="16"/>
                <w:szCs w:val="16"/>
              </w:rPr>
            </w:pPr>
            <w:r>
              <w:rPr>
                <w:rFonts w:ascii="Arial" w:eastAsia="宋体" w:hAnsi="Arial" w:cs="Arial"/>
                <w:sz w:val="16"/>
                <w:szCs w:val="16"/>
              </w:rPr>
              <w:t>Potential Payments</w:t>
            </w:r>
          </w:p>
        </w:tc>
        <w:tc>
          <w:tcPr>
            <w:tcW w:w="0" w:type="auto"/>
            <w:shd w:val="clear" w:color="auto" w:fill="auto"/>
            <w:tcMar>
              <w:top w:w="40" w:type="dxa"/>
              <w:left w:w="40" w:type="dxa"/>
              <w:bottom w:w="40" w:type="dxa"/>
              <w:right w:w="40" w:type="dxa"/>
            </w:tcMar>
            <w:vAlign w:val="bottom"/>
          </w:tcPr>
          <w:p w14:paraId="1A36FCB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shd w:val="clear" w:color="auto" w:fill="auto"/>
            <w:tcMar>
              <w:top w:w="40" w:type="dxa"/>
              <w:left w:w="40" w:type="dxa"/>
              <w:bottom w:w="40" w:type="dxa"/>
            </w:tcMar>
            <w:vAlign w:val="bottom"/>
          </w:tcPr>
          <w:p w14:paraId="1A36FCB2" w14:textId="77777777" w:rsidR="00B513E1" w:rsidRDefault="008D3882">
            <w:pPr>
              <w:jc w:val="center"/>
              <w:textAlignment w:val="bottom"/>
              <w:rPr>
                <w:rFonts w:ascii="Times New Roman" w:hAnsi="Times New Roman"/>
                <w:sz w:val="16"/>
                <w:szCs w:val="16"/>
              </w:rPr>
            </w:pPr>
            <w:r>
              <w:rPr>
                <w:rFonts w:ascii="Arial" w:eastAsia="宋体" w:hAnsi="Arial" w:cs="Arial"/>
                <w:sz w:val="16"/>
                <w:szCs w:val="16"/>
              </w:rPr>
              <w:t>Estimated Proceeds from</w:t>
            </w:r>
          </w:p>
          <w:p w14:paraId="1A36FCB3" w14:textId="77777777" w:rsidR="00B513E1" w:rsidRDefault="008D3882">
            <w:pPr>
              <w:jc w:val="center"/>
              <w:textAlignment w:val="bottom"/>
              <w:rPr>
                <w:rFonts w:ascii="Times New Roman" w:hAnsi="Times New Roman"/>
                <w:sz w:val="16"/>
                <w:szCs w:val="16"/>
              </w:rPr>
            </w:pPr>
            <w:r>
              <w:rPr>
                <w:rFonts w:ascii="Arial" w:eastAsia="宋体" w:hAnsi="Arial" w:cs="Arial"/>
                <w:sz w:val="16"/>
                <w:szCs w:val="16"/>
              </w:rPr>
              <w:t>Collateral/Recourse</w:t>
            </w:r>
          </w:p>
        </w:tc>
        <w:tc>
          <w:tcPr>
            <w:tcW w:w="0" w:type="auto"/>
            <w:shd w:val="clear" w:color="auto" w:fill="auto"/>
            <w:tcMar>
              <w:top w:w="40" w:type="dxa"/>
              <w:left w:w="40" w:type="dxa"/>
              <w:bottom w:w="40" w:type="dxa"/>
              <w:right w:w="40" w:type="dxa"/>
            </w:tcMar>
            <w:vAlign w:val="bottom"/>
          </w:tcPr>
          <w:p w14:paraId="1A36FCB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shd w:val="clear" w:color="auto" w:fill="auto"/>
            <w:tcMar>
              <w:top w:w="40" w:type="dxa"/>
              <w:left w:w="40" w:type="dxa"/>
              <w:bottom w:w="40" w:type="dxa"/>
            </w:tcMar>
            <w:vAlign w:val="bottom"/>
          </w:tcPr>
          <w:p w14:paraId="1A36FCB5" w14:textId="77777777" w:rsidR="00B513E1" w:rsidRDefault="008D3882">
            <w:pPr>
              <w:jc w:val="center"/>
              <w:textAlignment w:val="bottom"/>
              <w:rPr>
                <w:rFonts w:ascii="Times New Roman" w:hAnsi="Times New Roman"/>
                <w:sz w:val="16"/>
                <w:szCs w:val="16"/>
              </w:rPr>
            </w:pPr>
            <w:r>
              <w:rPr>
                <w:rFonts w:ascii="Arial" w:eastAsia="宋体" w:hAnsi="Arial" w:cs="Arial"/>
                <w:sz w:val="16"/>
                <w:szCs w:val="16"/>
              </w:rPr>
              <w:t>Carrying Amount of</w:t>
            </w:r>
          </w:p>
          <w:p w14:paraId="1A36FCB6" w14:textId="77777777" w:rsidR="00B513E1" w:rsidRDefault="008D3882">
            <w:pPr>
              <w:jc w:val="center"/>
              <w:textAlignment w:val="bottom"/>
              <w:rPr>
                <w:rFonts w:ascii="Times New Roman" w:hAnsi="Times New Roman"/>
                <w:sz w:val="16"/>
                <w:szCs w:val="16"/>
              </w:rPr>
            </w:pPr>
            <w:r>
              <w:rPr>
                <w:rFonts w:ascii="Arial" w:eastAsia="宋体" w:hAnsi="Arial" w:cs="Arial"/>
                <w:sz w:val="16"/>
                <w:szCs w:val="16"/>
              </w:rPr>
              <w:t> Liabilities</w:t>
            </w:r>
          </w:p>
        </w:tc>
      </w:tr>
      <w:tr w:rsidR="00B513E1" w14:paraId="1A36FCC7"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CB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CB9"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 xml:space="preserve">March 31 </w:t>
            </w:r>
            <w:r>
              <w:rPr>
                <w:rFonts w:ascii="Arial" w:eastAsia="宋体" w:hAnsi="Arial" w:cs="Arial"/>
                <w:b/>
                <w:bCs/>
                <w:sz w:val="16"/>
                <w:szCs w:val="16"/>
              </w:rPr>
              <w:br/>
              <w:t>2020</w:t>
            </w:r>
          </w:p>
        </w:tc>
        <w:tc>
          <w:tcPr>
            <w:tcW w:w="0" w:type="auto"/>
            <w:tcBorders>
              <w:top w:val="single" w:sz="8" w:space="0" w:color="000000"/>
              <w:bottom w:val="single" w:sz="8" w:space="0" w:color="000000"/>
            </w:tcBorders>
            <w:shd w:val="clear" w:color="auto" w:fill="auto"/>
            <w:vAlign w:val="bottom"/>
          </w:tcPr>
          <w:p w14:paraId="1A36FCBA"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CBB"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 xml:space="preserve">December 31 </w:t>
            </w:r>
            <w:r>
              <w:rPr>
                <w:rFonts w:ascii="Arial" w:eastAsia="宋体" w:hAnsi="Arial" w:cs="Arial"/>
                <w:sz w:val="16"/>
                <w:szCs w:val="16"/>
              </w:rPr>
              <w:br/>
              <w:t>2019</w:t>
            </w:r>
          </w:p>
        </w:tc>
        <w:tc>
          <w:tcPr>
            <w:tcW w:w="0" w:type="auto"/>
            <w:tcBorders>
              <w:top w:val="single" w:sz="8" w:space="0" w:color="000000"/>
              <w:bottom w:val="single" w:sz="8" w:space="0" w:color="000000"/>
            </w:tcBorders>
            <w:shd w:val="clear" w:color="auto" w:fill="auto"/>
            <w:vAlign w:val="bottom"/>
          </w:tcPr>
          <w:p w14:paraId="1A36FCBC"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CB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CBE"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 xml:space="preserve">March 31 </w:t>
            </w:r>
            <w:r>
              <w:rPr>
                <w:rFonts w:ascii="Arial" w:eastAsia="宋体" w:hAnsi="Arial" w:cs="Arial"/>
                <w:b/>
                <w:bCs/>
                <w:sz w:val="16"/>
                <w:szCs w:val="16"/>
              </w:rPr>
              <w:br/>
              <w:t>2020</w:t>
            </w:r>
          </w:p>
        </w:tc>
        <w:tc>
          <w:tcPr>
            <w:tcW w:w="0" w:type="auto"/>
            <w:tcBorders>
              <w:top w:val="single" w:sz="8" w:space="0" w:color="000000"/>
              <w:bottom w:val="single" w:sz="8" w:space="0" w:color="000000"/>
            </w:tcBorders>
            <w:shd w:val="clear" w:color="auto" w:fill="auto"/>
            <w:vAlign w:val="bottom"/>
          </w:tcPr>
          <w:p w14:paraId="1A36FCBF"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CC0"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 xml:space="preserve">December 31 </w:t>
            </w:r>
            <w:r>
              <w:rPr>
                <w:rFonts w:ascii="Arial" w:eastAsia="宋体" w:hAnsi="Arial" w:cs="Arial"/>
                <w:sz w:val="16"/>
                <w:szCs w:val="16"/>
              </w:rPr>
              <w:br/>
              <w:t>2019</w:t>
            </w:r>
          </w:p>
        </w:tc>
        <w:tc>
          <w:tcPr>
            <w:tcW w:w="0" w:type="auto"/>
            <w:tcBorders>
              <w:top w:val="single" w:sz="8" w:space="0" w:color="000000"/>
              <w:bottom w:val="single" w:sz="8" w:space="0" w:color="000000"/>
            </w:tcBorders>
            <w:shd w:val="clear" w:color="auto" w:fill="auto"/>
            <w:vAlign w:val="bottom"/>
          </w:tcPr>
          <w:p w14:paraId="1A36FCC1"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CC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CC3"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 xml:space="preserve">March 31 </w:t>
            </w:r>
            <w:r>
              <w:rPr>
                <w:rFonts w:ascii="Arial" w:eastAsia="宋体" w:hAnsi="Arial" w:cs="Arial"/>
                <w:b/>
                <w:bCs/>
                <w:sz w:val="16"/>
                <w:szCs w:val="16"/>
              </w:rPr>
              <w:br/>
              <w:t>2020</w:t>
            </w:r>
          </w:p>
        </w:tc>
        <w:tc>
          <w:tcPr>
            <w:tcW w:w="0" w:type="auto"/>
            <w:tcBorders>
              <w:top w:val="single" w:sz="8" w:space="0" w:color="000000"/>
              <w:bottom w:val="single" w:sz="8" w:space="0" w:color="000000"/>
            </w:tcBorders>
            <w:shd w:val="clear" w:color="auto" w:fill="auto"/>
            <w:vAlign w:val="bottom"/>
          </w:tcPr>
          <w:p w14:paraId="1A36FCC4"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CC5"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 xml:space="preserve">December 31 </w:t>
            </w:r>
            <w:r>
              <w:rPr>
                <w:rFonts w:ascii="Arial" w:eastAsia="宋体" w:hAnsi="Arial" w:cs="Arial"/>
                <w:sz w:val="16"/>
                <w:szCs w:val="16"/>
              </w:rPr>
              <w:br/>
              <w:t>2019</w:t>
            </w:r>
          </w:p>
        </w:tc>
        <w:tc>
          <w:tcPr>
            <w:tcW w:w="0" w:type="auto"/>
            <w:tcBorders>
              <w:top w:val="single" w:sz="8" w:space="0" w:color="000000"/>
              <w:bottom w:val="single" w:sz="8" w:space="0" w:color="000000"/>
            </w:tcBorders>
            <w:shd w:val="clear" w:color="auto" w:fill="auto"/>
            <w:vAlign w:val="bottom"/>
          </w:tcPr>
          <w:p w14:paraId="1A36FCC6" w14:textId="77777777" w:rsidR="00B513E1" w:rsidRDefault="00B513E1">
            <w:pPr>
              <w:textAlignment w:val="bottom"/>
              <w:rPr>
                <w:rFonts w:ascii="Times New Roman" w:hAnsi="Times New Roman"/>
                <w:sz w:val="20"/>
                <w:szCs w:val="20"/>
              </w:rPr>
            </w:pPr>
          </w:p>
        </w:tc>
      </w:tr>
      <w:tr w:rsidR="00B513E1" w14:paraId="1A36FCDB"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6FCC8" w14:textId="77777777" w:rsidR="00B513E1" w:rsidRDefault="008D3882">
            <w:pPr>
              <w:ind w:hanging="240"/>
              <w:textAlignment w:val="bottom"/>
              <w:rPr>
                <w:rFonts w:ascii="Times New Roman" w:hAnsi="Times New Roman"/>
                <w:sz w:val="16"/>
                <w:szCs w:val="16"/>
              </w:rPr>
            </w:pPr>
            <w:r>
              <w:rPr>
                <w:rFonts w:ascii="Arial" w:eastAsia="宋体" w:hAnsi="Arial" w:cs="Arial"/>
                <w:sz w:val="16"/>
                <w:szCs w:val="16"/>
              </w:rPr>
              <w:t xml:space="preserve">Contingent repurchase </w:t>
            </w:r>
            <w:r>
              <w:rPr>
                <w:rFonts w:ascii="Arial" w:eastAsia="宋体" w:hAnsi="Arial" w:cs="Arial"/>
                <w:sz w:val="16"/>
                <w:szCs w:val="16"/>
              </w:rPr>
              <w:t>commitments</w:t>
            </w:r>
          </w:p>
        </w:tc>
        <w:tc>
          <w:tcPr>
            <w:tcW w:w="0" w:type="auto"/>
            <w:tcBorders>
              <w:top w:val="single" w:sz="8" w:space="0" w:color="000000"/>
            </w:tcBorders>
            <w:shd w:val="clear" w:color="auto" w:fill="CCEEFF"/>
            <w:tcMar>
              <w:top w:w="40" w:type="dxa"/>
              <w:left w:w="40" w:type="dxa"/>
              <w:bottom w:w="40" w:type="dxa"/>
            </w:tcMar>
            <w:vAlign w:val="bottom"/>
          </w:tcPr>
          <w:p w14:paraId="1A36FCC9"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CCA"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$1,570</w:t>
            </w:r>
          </w:p>
        </w:tc>
        <w:tc>
          <w:tcPr>
            <w:tcW w:w="0" w:type="auto"/>
            <w:tcBorders>
              <w:top w:val="single" w:sz="8" w:space="0" w:color="000000"/>
            </w:tcBorders>
            <w:shd w:val="clear" w:color="auto" w:fill="CCEEFF"/>
            <w:vAlign w:val="bottom"/>
          </w:tcPr>
          <w:p w14:paraId="1A36FCCB"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1A36FCCC"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6FCCD"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$1,570</w:t>
            </w:r>
          </w:p>
        </w:tc>
        <w:tc>
          <w:tcPr>
            <w:tcW w:w="0" w:type="auto"/>
            <w:shd w:val="clear" w:color="auto" w:fill="CCEEFF"/>
            <w:vAlign w:val="bottom"/>
          </w:tcPr>
          <w:p w14:paraId="1A36FCCE"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CC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6FCD0"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CD1"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$1,570</w:t>
            </w:r>
          </w:p>
        </w:tc>
        <w:tc>
          <w:tcPr>
            <w:tcW w:w="0" w:type="auto"/>
            <w:tcBorders>
              <w:top w:val="single" w:sz="8" w:space="0" w:color="000000"/>
            </w:tcBorders>
            <w:shd w:val="clear" w:color="auto" w:fill="CCEEFF"/>
            <w:vAlign w:val="bottom"/>
          </w:tcPr>
          <w:p w14:paraId="1A36FCD2"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1A36FCD3"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6FCD4"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$1,570</w:t>
            </w:r>
          </w:p>
        </w:tc>
        <w:tc>
          <w:tcPr>
            <w:tcW w:w="0" w:type="auto"/>
            <w:shd w:val="clear" w:color="auto" w:fill="CCEEFF"/>
            <w:vAlign w:val="bottom"/>
          </w:tcPr>
          <w:p w14:paraId="1A36FCD5"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CD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A36FCD7" w14:textId="77777777" w:rsidR="00B513E1" w:rsidRDefault="00B513E1">
            <w:pPr>
              <w:jc w:val="right"/>
              <w:textAlignment w:val="bottom"/>
              <w:rPr>
                <w:rFonts w:ascii="Times New Roman" w:hAnsi="Times New Roman"/>
                <w:sz w:val="16"/>
                <w:szCs w:val="16"/>
              </w:rPr>
            </w:pPr>
          </w:p>
        </w:tc>
        <w:tc>
          <w:tcPr>
            <w:tcW w:w="0" w:type="auto"/>
            <w:tcBorders>
              <w:top w:val="single" w:sz="8" w:space="0" w:color="000000"/>
            </w:tcBorders>
            <w:shd w:val="clear" w:color="auto" w:fill="CCEEFF"/>
            <w:vAlign w:val="bottom"/>
          </w:tcPr>
          <w:p w14:paraId="1A36FCD8"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CD9" w14:textId="77777777" w:rsidR="00B513E1" w:rsidRDefault="00B513E1">
            <w:pPr>
              <w:jc w:val="right"/>
              <w:textAlignment w:val="bottom"/>
              <w:rPr>
                <w:rFonts w:ascii="Times New Roman" w:hAnsi="Times New Roman"/>
                <w:sz w:val="16"/>
                <w:szCs w:val="16"/>
              </w:rPr>
            </w:pPr>
          </w:p>
        </w:tc>
        <w:tc>
          <w:tcPr>
            <w:tcW w:w="0" w:type="auto"/>
            <w:shd w:val="clear" w:color="auto" w:fill="CCEEFF"/>
            <w:vAlign w:val="bottom"/>
          </w:tcPr>
          <w:p w14:paraId="1A36FCDA" w14:textId="77777777" w:rsidR="00B513E1" w:rsidRDefault="00B513E1">
            <w:pPr>
              <w:textAlignment w:val="bottom"/>
              <w:rPr>
                <w:rFonts w:ascii="Times New Roman" w:hAnsi="Times New Roman"/>
                <w:sz w:val="20"/>
                <w:szCs w:val="20"/>
              </w:rPr>
            </w:pPr>
          </w:p>
        </w:tc>
      </w:tr>
      <w:tr w:rsidR="00B513E1" w14:paraId="1A36FCE5" w14:textId="77777777">
        <w:tc>
          <w:tcPr>
            <w:tcW w:w="0" w:type="auto"/>
            <w:shd w:val="clear" w:color="auto" w:fill="auto"/>
            <w:tcMar>
              <w:top w:w="40" w:type="dxa"/>
              <w:left w:w="40" w:type="dxa"/>
              <w:bottom w:w="40" w:type="dxa"/>
              <w:right w:w="40" w:type="dxa"/>
            </w:tcMar>
            <w:vAlign w:val="bottom"/>
          </w:tcPr>
          <w:p w14:paraId="1A36FCDC" w14:textId="77777777" w:rsidR="00B513E1" w:rsidRDefault="008D3882">
            <w:pPr>
              <w:textAlignment w:val="bottom"/>
              <w:rPr>
                <w:rFonts w:ascii="Times New Roman" w:hAnsi="Times New Roman"/>
                <w:sz w:val="16"/>
                <w:szCs w:val="16"/>
              </w:rPr>
            </w:pPr>
            <w:r>
              <w:rPr>
                <w:rFonts w:ascii="Arial" w:eastAsia="宋体" w:hAnsi="Arial" w:cs="Arial"/>
                <w:sz w:val="16"/>
                <w:szCs w:val="16"/>
              </w:rPr>
              <w:t>Indemnifications to ULA:</w:t>
            </w:r>
          </w:p>
        </w:tc>
        <w:tc>
          <w:tcPr>
            <w:tcW w:w="0" w:type="auto"/>
            <w:gridSpan w:val="3"/>
            <w:shd w:val="clear" w:color="auto" w:fill="auto"/>
            <w:tcMar>
              <w:top w:w="40" w:type="dxa"/>
              <w:left w:w="40" w:type="dxa"/>
              <w:bottom w:w="40" w:type="dxa"/>
              <w:right w:w="40" w:type="dxa"/>
            </w:tcMar>
            <w:vAlign w:val="bottom"/>
          </w:tcPr>
          <w:p w14:paraId="1A36FCD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CD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CD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CE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CE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CE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CE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CE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CF1" w14:textId="77777777">
        <w:tc>
          <w:tcPr>
            <w:tcW w:w="0" w:type="auto"/>
            <w:shd w:val="clear" w:color="auto" w:fill="CCEEFF"/>
            <w:tcMar>
              <w:top w:w="40" w:type="dxa"/>
              <w:left w:w="240" w:type="dxa"/>
              <w:bottom w:w="40" w:type="dxa"/>
              <w:right w:w="40" w:type="dxa"/>
            </w:tcMar>
            <w:vAlign w:val="bottom"/>
          </w:tcPr>
          <w:p w14:paraId="1A36FCE6" w14:textId="77777777" w:rsidR="00B513E1" w:rsidRDefault="008D3882">
            <w:pPr>
              <w:ind w:hanging="240"/>
              <w:textAlignment w:val="bottom"/>
              <w:rPr>
                <w:rFonts w:ascii="Times New Roman" w:hAnsi="Times New Roman"/>
                <w:sz w:val="16"/>
                <w:szCs w:val="16"/>
              </w:rPr>
            </w:pPr>
            <w:r>
              <w:rPr>
                <w:rFonts w:ascii="Arial" w:eastAsia="宋体" w:hAnsi="Arial" w:cs="Arial"/>
                <w:sz w:val="16"/>
                <w:szCs w:val="16"/>
              </w:rPr>
              <w:t>Contributed Delta inventory</w:t>
            </w:r>
          </w:p>
        </w:tc>
        <w:tc>
          <w:tcPr>
            <w:tcW w:w="0" w:type="auto"/>
            <w:gridSpan w:val="2"/>
            <w:shd w:val="clear" w:color="auto" w:fill="CCEEFF"/>
            <w:tcMar>
              <w:top w:w="40" w:type="dxa"/>
              <w:left w:w="40" w:type="dxa"/>
              <w:bottom w:w="40" w:type="dxa"/>
            </w:tcMar>
            <w:vAlign w:val="bottom"/>
          </w:tcPr>
          <w:p w14:paraId="1A36FCE7"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30</w:t>
            </w:r>
          </w:p>
        </w:tc>
        <w:tc>
          <w:tcPr>
            <w:tcW w:w="0" w:type="auto"/>
            <w:shd w:val="clear" w:color="auto" w:fill="CCEEFF"/>
            <w:vAlign w:val="bottom"/>
          </w:tcPr>
          <w:p w14:paraId="1A36FCE8"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CE9"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30</w:t>
            </w:r>
          </w:p>
        </w:tc>
        <w:tc>
          <w:tcPr>
            <w:tcW w:w="0" w:type="auto"/>
            <w:shd w:val="clear" w:color="auto" w:fill="CCEEFF"/>
            <w:vAlign w:val="bottom"/>
          </w:tcPr>
          <w:p w14:paraId="1A36FCEA"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CE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CE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CE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6FCE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CE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CF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CFF" w14:textId="77777777">
        <w:tc>
          <w:tcPr>
            <w:tcW w:w="0" w:type="auto"/>
            <w:shd w:val="clear" w:color="auto" w:fill="auto"/>
            <w:tcMar>
              <w:top w:w="40" w:type="dxa"/>
              <w:left w:w="240" w:type="dxa"/>
              <w:bottom w:w="40" w:type="dxa"/>
              <w:right w:w="40" w:type="dxa"/>
            </w:tcMar>
            <w:vAlign w:val="bottom"/>
          </w:tcPr>
          <w:p w14:paraId="1A36FCF2" w14:textId="77777777" w:rsidR="00B513E1" w:rsidRDefault="008D3882">
            <w:pPr>
              <w:textAlignment w:val="bottom"/>
              <w:rPr>
                <w:rFonts w:ascii="Times New Roman" w:hAnsi="Times New Roman"/>
                <w:sz w:val="16"/>
                <w:szCs w:val="16"/>
              </w:rPr>
            </w:pPr>
            <w:r>
              <w:rPr>
                <w:rFonts w:ascii="Arial" w:eastAsia="宋体" w:hAnsi="Arial" w:cs="Arial"/>
                <w:sz w:val="16"/>
                <w:szCs w:val="16"/>
              </w:rPr>
              <w:t>Inventory supply agreement</w:t>
            </w:r>
          </w:p>
        </w:tc>
        <w:tc>
          <w:tcPr>
            <w:tcW w:w="0" w:type="auto"/>
            <w:gridSpan w:val="2"/>
            <w:shd w:val="clear" w:color="auto" w:fill="auto"/>
            <w:tcMar>
              <w:top w:w="40" w:type="dxa"/>
              <w:left w:w="40" w:type="dxa"/>
              <w:bottom w:w="40" w:type="dxa"/>
            </w:tcMar>
            <w:vAlign w:val="bottom"/>
          </w:tcPr>
          <w:p w14:paraId="1A36FCF3"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34</w:t>
            </w:r>
          </w:p>
        </w:tc>
        <w:tc>
          <w:tcPr>
            <w:tcW w:w="0" w:type="auto"/>
            <w:shd w:val="clear" w:color="auto" w:fill="auto"/>
            <w:vAlign w:val="bottom"/>
          </w:tcPr>
          <w:p w14:paraId="1A36FCF4" w14:textId="77777777" w:rsidR="00B513E1" w:rsidRDefault="00B513E1">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A36FCF5"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34</w:t>
            </w:r>
          </w:p>
        </w:tc>
        <w:tc>
          <w:tcPr>
            <w:tcW w:w="0" w:type="auto"/>
            <w:shd w:val="clear" w:color="auto" w:fill="auto"/>
            <w:vAlign w:val="bottom"/>
          </w:tcPr>
          <w:p w14:paraId="1A36FCF6"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CF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CF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CF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CF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CFB" w14:textId="77777777" w:rsidR="00B513E1" w:rsidRDefault="00B513E1">
            <w:pPr>
              <w:jc w:val="right"/>
              <w:textAlignment w:val="bottom"/>
              <w:rPr>
                <w:rFonts w:ascii="Times New Roman" w:hAnsi="Times New Roman"/>
                <w:sz w:val="16"/>
                <w:szCs w:val="16"/>
              </w:rPr>
            </w:pPr>
          </w:p>
        </w:tc>
        <w:tc>
          <w:tcPr>
            <w:tcW w:w="0" w:type="auto"/>
            <w:shd w:val="clear" w:color="auto" w:fill="auto"/>
            <w:vAlign w:val="bottom"/>
          </w:tcPr>
          <w:p w14:paraId="1A36FCFC" w14:textId="77777777" w:rsidR="00B513E1" w:rsidRDefault="00B513E1">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A36FCFD" w14:textId="77777777" w:rsidR="00B513E1" w:rsidRDefault="00B513E1">
            <w:pPr>
              <w:jc w:val="right"/>
              <w:textAlignment w:val="bottom"/>
              <w:rPr>
                <w:rFonts w:ascii="Times New Roman" w:hAnsi="Times New Roman"/>
                <w:sz w:val="16"/>
                <w:szCs w:val="16"/>
              </w:rPr>
            </w:pPr>
          </w:p>
        </w:tc>
        <w:tc>
          <w:tcPr>
            <w:tcW w:w="0" w:type="auto"/>
            <w:shd w:val="clear" w:color="auto" w:fill="auto"/>
            <w:vAlign w:val="bottom"/>
          </w:tcPr>
          <w:p w14:paraId="1A36FCFE" w14:textId="77777777" w:rsidR="00B513E1" w:rsidRDefault="00B513E1">
            <w:pPr>
              <w:textAlignment w:val="bottom"/>
              <w:rPr>
                <w:rFonts w:ascii="Times New Roman" w:hAnsi="Times New Roman"/>
                <w:sz w:val="20"/>
                <w:szCs w:val="20"/>
              </w:rPr>
            </w:pPr>
          </w:p>
        </w:tc>
      </w:tr>
      <w:tr w:rsidR="00B513E1" w14:paraId="1A36FD0E" w14:textId="77777777">
        <w:tc>
          <w:tcPr>
            <w:tcW w:w="0" w:type="auto"/>
            <w:shd w:val="clear" w:color="auto" w:fill="CCEEFF"/>
            <w:tcMar>
              <w:top w:w="40" w:type="dxa"/>
              <w:left w:w="240" w:type="dxa"/>
              <w:bottom w:w="40" w:type="dxa"/>
              <w:right w:w="40" w:type="dxa"/>
            </w:tcMar>
            <w:vAlign w:val="bottom"/>
          </w:tcPr>
          <w:p w14:paraId="1A36FD00" w14:textId="77777777" w:rsidR="00B513E1" w:rsidRDefault="008D3882">
            <w:pPr>
              <w:textAlignment w:val="bottom"/>
              <w:rPr>
                <w:rFonts w:ascii="Times New Roman" w:hAnsi="Times New Roman"/>
                <w:sz w:val="16"/>
                <w:szCs w:val="16"/>
              </w:rPr>
            </w:pPr>
            <w:r>
              <w:rPr>
                <w:rFonts w:ascii="Arial" w:eastAsia="宋体" w:hAnsi="Arial" w:cs="Arial"/>
                <w:sz w:val="16"/>
                <w:szCs w:val="16"/>
              </w:rPr>
              <w:t>Questioned costs</w:t>
            </w:r>
          </w:p>
        </w:tc>
        <w:tc>
          <w:tcPr>
            <w:tcW w:w="0" w:type="auto"/>
            <w:gridSpan w:val="2"/>
            <w:shd w:val="clear" w:color="auto" w:fill="CCEEFF"/>
            <w:tcMar>
              <w:top w:w="40" w:type="dxa"/>
              <w:left w:w="40" w:type="dxa"/>
              <w:bottom w:w="40" w:type="dxa"/>
            </w:tcMar>
            <w:vAlign w:val="bottom"/>
          </w:tcPr>
          <w:p w14:paraId="1A36FD01" w14:textId="77777777" w:rsidR="00B513E1" w:rsidRDefault="00B513E1">
            <w:pPr>
              <w:jc w:val="right"/>
              <w:textAlignment w:val="bottom"/>
              <w:rPr>
                <w:rFonts w:ascii="Times New Roman" w:hAnsi="Times New Roman"/>
                <w:sz w:val="16"/>
                <w:szCs w:val="16"/>
              </w:rPr>
            </w:pPr>
          </w:p>
        </w:tc>
        <w:tc>
          <w:tcPr>
            <w:tcW w:w="0" w:type="auto"/>
            <w:shd w:val="clear" w:color="auto" w:fill="CCEEFF"/>
            <w:vAlign w:val="bottom"/>
          </w:tcPr>
          <w:p w14:paraId="1A36FD02"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D03"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317</w:t>
            </w:r>
          </w:p>
        </w:tc>
        <w:tc>
          <w:tcPr>
            <w:tcW w:w="0" w:type="auto"/>
            <w:shd w:val="clear" w:color="auto" w:fill="CCEEFF"/>
            <w:vAlign w:val="bottom"/>
          </w:tcPr>
          <w:p w14:paraId="1A36FD04"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D0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D0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D0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6FD0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D09" w14:textId="77777777" w:rsidR="00B513E1" w:rsidRDefault="00B513E1">
            <w:pPr>
              <w:jc w:val="right"/>
              <w:textAlignment w:val="bottom"/>
              <w:rPr>
                <w:rFonts w:ascii="Times New Roman" w:hAnsi="Times New Roman"/>
                <w:sz w:val="16"/>
                <w:szCs w:val="16"/>
              </w:rPr>
            </w:pPr>
          </w:p>
        </w:tc>
        <w:tc>
          <w:tcPr>
            <w:tcW w:w="0" w:type="auto"/>
            <w:shd w:val="clear" w:color="auto" w:fill="CCEEFF"/>
            <w:vAlign w:val="bottom"/>
          </w:tcPr>
          <w:p w14:paraId="1A36FD0A"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1A36FD0B"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6FD0C"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$48</w:t>
            </w:r>
          </w:p>
        </w:tc>
        <w:tc>
          <w:tcPr>
            <w:tcW w:w="0" w:type="auto"/>
            <w:shd w:val="clear" w:color="auto" w:fill="CCEEFF"/>
            <w:vAlign w:val="bottom"/>
          </w:tcPr>
          <w:p w14:paraId="1A36FD0D" w14:textId="77777777" w:rsidR="00B513E1" w:rsidRDefault="00B513E1">
            <w:pPr>
              <w:textAlignment w:val="bottom"/>
              <w:rPr>
                <w:rFonts w:ascii="Times New Roman" w:hAnsi="Times New Roman"/>
                <w:sz w:val="20"/>
                <w:szCs w:val="20"/>
              </w:rPr>
            </w:pPr>
          </w:p>
        </w:tc>
      </w:tr>
      <w:tr w:rsidR="00B513E1" w14:paraId="1A36FD1F"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1A36FD0F" w14:textId="77777777" w:rsidR="00B513E1" w:rsidRDefault="008D3882">
            <w:pPr>
              <w:ind w:hanging="240"/>
              <w:textAlignment w:val="bottom"/>
              <w:rPr>
                <w:rFonts w:ascii="Times New Roman" w:hAnsi="Times New Roman"/>
                <w:sz w:val="16"/>
                <w:szCs w:val="16"/>
              </w:rPr>
            </w:pPr>
            <w:r>
              <w:rPr>
                <w:rFonts w:ascii="Arial" w:eastAsia="宋体" w:hAnsi="Arial" w:cs="Arial"/>
                <w:sz w:val="16"/>
                <w:szCs w:val="16"/>
              </w:rPr>
              <w:t>Credit guarantees</w:t>
            </w:r>
          </w:p>
        </w:tc>
        <w:tc>
          <w:tcPr>
            <w:tcW w:w="0" w:type="auto"/>
            <w:gridSpan w:val="2"/>
            <w:tcBorders>
              <w:bottom w:val="double" w:sz="6" w:space="0" w:color="000000"/>
            </w:tcBorders>
            <w:shd w:val="clear" w:color="auto" w:fill="auto"/>
            <w:tcMar>
              <w:top w:w="40" w:type="dxa"/>
              <w:left w:w="40" w:type="dxa"/>
              <w:bottom w:w="40" w:type="dxa"/>
            </w:tcMar>
            <w:vAlign w:val="bottom"/>
          </w:tcPr>
          <w:p w14:paraId="1A36FD10"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478</w:t>
            </w:r>
          </w:p>
        </w:tc>
        <w:tc>
          <w:tcPr>
            <w:tcW w:w="0" w:type="auto"/>
            <w:tcBorders>
              <w:bottom w:val="double" w:sz="6" w:space="0" w:color="000000"/>
            </w:tcBorders>
            <w:shd w:val="clear" w:color="auto" w:fill="auto"/>
            <w:vAlign w:val="bottom"/>
          </w:tcPr>
          <w:p w14:paraId="1A36FD11" w14:textId="77777777" w:rsidR="00B513E1" w:rsidRDefault="00B513E1">
            <w:pPr>
              <w:textAlignment w:val="bottom"/>
              <w:rPr>
                <w:rFonts w:ascii="Times New Roman" w:hAnsi="Times New Roman"/>
                <w:sz w:val="20"/>
                <w:szCs w:val="20"/>
              </w:rPr>
            </w:pPr>
          </w:p>
        </w:tc>
        <w:tc>
          <w:tcPr>
            <w:tcW w:w="0" w:type="auto"/>
            <w:gridSpan w:val="2"/>
            <w:tcBorders>
              <w:bottom w:val="double" w:sz="6" w:space="0" w:color="000000"/>
            </w:tcBorders>
            <w:shd w:val="clear" w:color="auto" w:fill="auto"/>
            <w:tcMar>
              <w:top w:w="40" w:type="dxa"/>
              <w:left w:w="40" w:type="dxa"/>
              <w:bottom w:w="40" w:type="dxa"/>
            </w:tcMar>
            <w:vAlign w:val="bottom"/>
          </w:tcPr>
          <w:p w14:paraId="1A36FD12"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92</w:t>
            </w:r>
          </w:p>
        </w:tc>
        <w:tc>
          <w:tcPr>
            <w:tcW w:w="0" w:type="auto"/>
            <w:tcBorders>
              <w:bottom w:val="double" w:sz="6" w:space="0" w:color="000000"/>
            </w:tcBorders>
            <w:shd w:val="clear" w:color="auto" w:fill="auto"/>
            <w:vAlign w:val="bottom"/>
          </w:tcPr>
          <w:p w14:paraId="1A36FD13"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1A36FD1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1A36FD15"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33</w:t>
            </w:r>
          </w:p>
        </w:tc>
        <w:tc>
          <w:tcPr>
            <w:tcW w:w="0" w:type="auto"/>
            <w:tcBorders>
              <w:bottom w:val="double" w:sz="6" w:space="0" w:color="000000"/>
            </w:tcBorders>
            <w:shd w:val="clear" w:color="auto" w:fill="auto"/>
            <w:vAlign w:val="bottom"/>
          </w:tcPr>
          <w:p w14:paraId="1A36FD16" w14:textId="77777777" w:rsidR="00B513E1" w:rsidRDefault="00B513E1">
            <w:pPr>
              <w:textAlignment w:val="bottom"/>
              <w:rPr>
                <w:rFonts w:ascii="Times New Roman" w:hAnsi="Times New Roman"/>
                <w:sz w:val="20"/>
                <w:szCs w:val="20"/>
              </w:rPr>
            </w:pPr>
          </w:p>
        </w:tc>
        <w:tc>
          <w:tcPr>
            <w:tcW w:w="0" w:type="auto"/>
            <w:gridSpan w:val="2"/>
            <w:tcBorders>
              <w:bottom w:val="double" w:sz="6" w:space="0" w:color="000000"/>
            </w:tcBorders>
            <w:shd w:val="clear" w:color="auto" w:fill="auto"/>
            <w:tcMar>
              <w:top w:w="40" w:type="dxa"/>
              <w:left w:w="40" w:type="dxa"/>
              <w:bottom w:w="40" w:type="dxa"/>
            </w:tcMar>
            <w:vAlign w:val="bottom"/>
          </w:tcPr>
          <w:p w14:paraId="1A36FD17"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36</w:t>
            </w:r>
          </w:p>
        </w:tc>
        <w:tc>
          <w:tcPr>
            <w:tcW w:w="0" w:type="auto"/>
            <w:tcBorders>
              <w:bottom w:val="double" w:sz="6" w:space="0" w:color="000000"/>
            </w:tcBorders>
            <w:shd w:val="clear" w:color="auto" w:fill="auto"/>
            <w:vAlign w:val="bottom"/>
          </w:tcPr>
          <w:p w14:paraId="1A36FD18"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1A36FD1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A36FD1A"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1A36FD1B"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$23</w:t>
            </w:r>
          </w:p>
        </w:tc>
        <w:tc>
          <w:tcPr>
            <w:tcW w:w="0" w:type="auto"/>
            <w:tcBorders>
              <w:bottom w:val="double" w:sz="6" w:space="0" w:color="000000"/>
            </w:tcBorders>
            <w:shd w:val="clear" w:color="auto" w:fill="auto"/>
            <w:vAlign w:val="bottom"/>
          </w:tcPr>
          <w:p w14:paraId="1A36FD1C" w14:textId="77777777" w:rsidR="00B513E1" w:rsidRDefault="00B513E1">
            <w:pPr>
              <w:textAlignment w:val="bottom"/>
              <w:rPr>
                <w:rFonts w:ascii="Times New Roman" w:hAnsi="Times New Roman"/>
                <w:sz w:val="20"/>
                <w:szCs w:val="20"/>
              </w:rPr>
            </w:pPr>
          </w:p>
        </w:tc>
        <w:tc>
          <w:tcPr>
            <w:tcW w:w="0" w:type="auto"/>
            <w:gridSpan w:val="2"/>
            <w:tcBorders>
              <w:bottom w:val="double" w:sz="6" w:space="0" w:color="000000"/>
            </w:tcBorders>
            <w:shd w:val="clear" w:color="auto" w:fill="auto"/>
            <w:tcMar>
              <w:top w:w="40" w:type="dxa"/>
              <w:left w:w="40" w:type="dxa"/>
              <w:bottom w:w="40" w:type="dxa"/>
            </w:tcMar>
            <w:vAlign w:val="bottom"/>
          </w:tcPr>
          <w:p w14:paraId="1A36FD1D"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16</w:t>
            </w:r>
          </w:p>
        </w:tc>
        <w:tc>
          <w:tcPr>
            <w:tcW w:w="0" w:type="auto"/>
            <w:tcBorders>
              <w:bottom w:val="double" w:sz="6" w:space="0" w:color="000000"/>
            </w:tcBorders>
            <w:shd w:val="clear" w:color="auto" w:fill="auto"/>
            <w:vAlign w:val="bottom"/>
          </w:tcPr>
          <w:p w14:paraId="1A36FD1E" w14:textId="77777777" w:rsidR="00B513E1" w:rsidRDefault="00B513E1">
            <w:pPr>
              <w:textAlignment w:val="bottom"/>
              <w:rPr>
                <w:rFonts w:ascii="Times New Roman" w:hAnsi="Times New Roman"/>
                <w:sz w:val="20"/>
                <w:szCs w:val="20"/>
              </w:rPr>
            </w:pPr>
          </w:p>
        </w:tc>
      </w:tr>
    </w:tbl>
    <w:p w14:paraId="1A36FD20" w14:textId="77777777" w:rsidR="00B513E1" w:rsidRDefault="00B513E1">
      <w:pPr>
        <w:spacing w:line="288" w:lineRule="auto"/>
        <w:jc w:val="both"/>
        <w:rPr>
          <w:rFonts w:ascii="Times New Roman" w:hAnsi="Times New Roman"/>
          <w:sz w:val="20"/>
          <w:szCs w:val="20"/>
        </w:rPr>
      </w:pPr>
    </w:p>
    <w:p w14:paraId="1A36FD21"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Contingent Repurchase Commitments</w:t>
      </w:r>
      <w:r>
        <w:rPr>
          <w:rFonts w:ascii="Arial" w:eastAsia="宋体" w:hAnsi="Arial" w:cs="Arial"/>
          <w:sz w:val="20"/>
          <w:szCs w:val="20"/>
        </w:rPr>
        <w:t xml:space="preserve"> The repurchase price specified in contingent repurchase commitments is generally lower than the expected fair value at the specified repurchase date. Estimated proceeds from collateral/recourse in the table above represent</w:t>
      </w:r>
      <w:r>
        <w:rPr>
          <w:rFonts w:ascii="Arial" w:eastAsia="宋体" w:hAnsi="Arial" w:cs="Arial"/>
          <w:sz w:val="20"/>
          <w:szCs w:val="20"/>
        </w:rPr>
        <w:t xml:space="preserve"> the lower of the contracted repurchase price or the expected fair value of each aircraft at the specified repurchase date.</w:t>
      </w:r>
    </w:p>
    <w:p w14:paraId="1A36FD22"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 xml:space="preserve">Indemnifications to ULA </w:t>
      </w:r>
      <w:r>
        <w:rPr>
          <w:rFonts w:ascii="Arial" w:eastAsia="宋体" w:hAnsi="Arial" w:cs="Arial"/>
          <w:sz w:val="20"/>
          <w:szCs w:val="20"/>
        </w:rPr>
        <w:t xml:space="preserve">During the first quarter of 2020, the USAF and ULA reached a settlement regarding previously </w:t>
      </w:r>
      <w:r>
        <w:rPr>
          <w:rFonts w:ascii="Arial" w:eastAsia="宋体" w:hAnsi="Arial" w:cs="Arial"/>
          <w:sz w:val="20"/>
          <w:szCs w:val="20"/>
        </w:rPr>
        <w:t>questioned deferred support and deferred production costs. As part of the settlement the USAF agreed to reimburse ULA for $307 of those costs. The settlement substantially retires our indemnification risks to ULA.</w:t>
      </w:r>
    </w:p>
    <w:p w14:paraId="1A36FD23"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Other Indemnifications</w:t>
      </w:r>
      <w:r>
        <w:rPr>
          <w:rFonts w:ascii="Arial" w:eastAsia="宋体" w:hAnsi="Arial" w:cs="Arial"/>
          <w:sz w:val="20"/>
          <w:szCs w:val="20"/>
        </w:rPr>
        <w:t xml:space="preserve"> In conjunction with</w:t>
      </w:r>
      <w:r>
        <w:rPr>
          <w:rFonts w:ascii="Arial" w:eastAsia="宋体" w:hAnsi="Arial" w:cs="Arial"/>
          <w:sz w:val="20"/>
          <w:szCs w:val="20"/>
        </w:rPr>
        <w:t xml:space="preserve"> our sales of Electron Dynamic Devices, Inc. and Rocketdyne Propulsion and Power businesses and our BCA facilities in Wichita, Kansas and Tulsa and McAlester, Oklahoma, we agreed to indemnify, for an indefinite period, the buyers for costs relating to pre-</w:t>
      </w:r>
      <w:r>
        <w:rPr>
          <w:rFonts w:ascii="Arial" w:eastAsia="宋体" w:hAnsi="Arial" w:cs="Arial"/>
          <w:sz w:val="20"/>
          <w:szCs w:val="20"/>
        </w:rPr>
        <w:t>closing environmental conditions and certain other items. We are unable to assess the potential number of future claims that may be asserted under these indemnifications, nor the amounts thereof (if any). As a result, we cannot estimate the maximum potenti</w:t>
      </w:r>
      <w:r>
        <w:rPr>
          <w:rFonts w:ascii="Arial" w:eastAsia="宋体" w:hAnsi="Arial" w:cs="Arial"/>
          <w:sz w:val="20"/>
          <w:szCs w:val="20"/>
        </w:rPr>
        <w:t>al amount of future payments under these indemnities and therefore, no liability has been recorded. To the extent that claims have been made under these indemnities and/or are probable and reasonably estimable, liabilities associated with these indemnities</w:t>
      </w:r>
      <w:r>
        <w:rPr>
          <w:rFonts w:ascii="Arial" w:eastAsia="宋体" w:hAnsi="Arial" w:cs="Arial"/>
          <w:sz w:val="20"/>
          <w:szCs w:val="20"/>
        </w:rPr>
        <w:t xml:space="preserve"> are included in the environmental liability disclosure in Note 11.</w:t>
      </w:r>
    </w:p>
    <w:p w14:paraId="1A36FD24"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Credit Guarantees</w:t>
      </w:r>
      <w:r>
        <w:rPr>
          <w:rFonts w:ascii="Arial" w:eastAsia="宋体" w:hAnsi="Arial" w:cs="Arial"/>
          <w:sz w:val="20"/>
          <w:szCs w:val="20"/>
        </w:rPr>
        <w:t xml:space="preserve"> We have issued credit guarantees where we are obligated to make payments to a guaranteed party in the event that the original lessee or debtor does not make payments or p</w:t>
      </w:r>
      <w:r>
        <w:rPr>
          <w:rFonts w:ascii="Arial" w:eastAsia="宋体" w:hAnsi="Arial" w:cs="Arial"/>
          <w:sz w:val="20"/>
          <w:szCs w:val="20"/>
        </w:rPr>
        <w:t>erform certain specified services. Generally, these guarantees have been extended on behalf of guaranteed parties with less than investment-grade credit, some of which are collateralized by certain assets. We record a liability for the fair value of guaran</w:t>
      </w:r>
      <w:r>
        <w:rPr>
          <w:rFonts w:ascii="Arial" w:eastAsia="宋体" w:hAnsi="Arial" w:cs="Arial"/>
          <w:sz w:val="20"/>
          <w:szCs w:val="20"/>
        </w:rPr>
        <w:t>tees and the expected contingent loss amount, which is reviewed quarterly. Current outstanding credit guarantees expire through 2036.</w:t>
      </w:r>
    </w:p>
    <w:p w14:paraId="1A36FD25" w14:textId="77777777" w:rsidR="00B513E1" w:rsidRDefault="00B513E1">
      <w:pPr>
        <w:rPr>
          <w:rFonts w:ascii="Times New Roman" w:hAnsi="Times New Roman"/>
          <w:sz w:val="20"/>
          <w:szCs w:val="20"/>
        </w:rPr>
      </w:pPr>
    </w:p>
    <w:p w14:paraId="1A36FD26"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20</w:t>
      </w:r>
    </w:p>
    <w:p w14:paraId="1A36FD27" w14:textId="77777777" w:rsidR="00B513E1" w:rsidRDefault="008D3882">
      <w:r>
        <w:rPr>
          <w:rFonts w:ascii="Times New Roman" w:hAnsi="Times New Roman"/>
          <w:sz w:val="20"/>
          <w:szCs w:val="20"/>
        </w:rPr>
        <w:pict w14:anchorId="1A370E01">
          <v:rect id="_x0000_i1046" style="width:415.3pt;height:1.5pt" o:hralign="center" o:hrstd="t" o:hr="t" fillcolor="#a0a0a0" stroked="f"/>
        </w:pict>
      </w:r>
    </w:p>
    <w:p w14:paraId="1A36FD28" w14:textId="77777777" w:rsidR="00B513E1" w:rsidRDefault="008D3882">
      <w:pPr>
        <w:spacing w:line="288" w:lineRule="auto"/>
        <w:rPr>
          <w:rFonts w:ascii="Times New Roman" w:hAnsi="Times New Roman"/>
          <w:sz w:val="18"/>
          <w:szCs w:val="18"/>
        </w:rPr>
      </w:pPr>
      <w:hyperlink r:id="rId125" w:anchor="sE70E6F711B4F5586BF48FF58B4C6B012" w:history="1">
        <w:r>
          <w:rPr>
            <w:rStyle w:val="a5"/>
            <w:rFonts w:ascii="Arial" w:eastAsia="宋体" w:hAnsi="Arial" w:cs="Arial"/>
            <w:sz w:val="18"/>
            <w:szCs w:val="18"/>
          </w:rPr>
          <w:t>Table of Contents</w:t>
        </w:r>
      </w:hyperlink>
    </w:p>
    <w:p w14:paraId="1A36FD29" w14:textId="77777777" w:rsidR="00B513E1" w:rsidRDefault="00B513E1">
      <w:pPr>
        <w:rPr>
          <w:rFonts w:ascii="Times New Roman" w:hAnsi="Times New Roman"/>
          <w:sz w:val="20"/>
          <w:szCs w:val="20"/>
        </w:rPr>
      </w:pPr>
    </w:p>
    <w:p w14:paraId="1A36FD2A"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Note 13 – Debt</w:t>
      </w:r>
    </w:p>
    <w:p w14:paraId="1A36FD2B"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In the first quarter of 2020, we entered into a $13,825, two-year delayed draw term loan credit agreement (delayed draw term loan facility), which includes additional commitments made subsequent to the initial closing date. As of March 31, 2020, we have fu</w:t>
      </w:r>
      <w:r>
        <w:rPr>
          <w:rFonts w:ascii="Arial" w:eastAsia="宋体" w:hAnsi="Arial" w:cs="Arial"/>
          <w:sz w:val="20"/>
          <w:szCs w:val="20"/>
        </w:rPr>
        <w:t>lly drawn on the $13,825 delayed draw term loan facility, with February 6, 2022 as the final maturity date. Borrowings outstanding bear interest at the Eurodollar rate (determined in accordance with the delayed draw term loan facility agreement) plus betwe</w:t>
      </w:r>
      <w:r>
        <w:rPr>
          <w:rFonts w:ascii="Arial" w:eastAsia="宋体" w:hAnsi="Arial" w:cs="Arial"/>
          <w:sz w:val="20"/>
          <w:szCs w:val="20"/>
        </w:rPr>
        <w:t xml:space="preserve">en 0.75% and 1.25%, depending on our credit rating. </w:t>
      </w:r>
    </w:p>
    <w:p w14:paraId="1A36FD2C"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 xml:space="preserve">Note </w:t>
      </w:r>
      <w:r>
        <w:rPr>
          <w:rFonts w:ascii="Arial" w:eastAsia="宋体" w:hAnsi="Arial" w:cs="Arial"/>
          <w:b/>
          <w:bCs/>
          <w:color w:val="000000"/>
          <w:sz w:val="20"/>
          <w:szCs w:val="20"/>
        </w:rPr>
        <w:t>14</w:t>
      </w:r>
      <w:r>
        <w:rPr>
          <w:rFonts w:ascii="Arial" w:eastAsia="宋体" w:hAnsi="Arial" w:cs="Arial"/>
          <w:b/>
          <w:bCs/>
          <w:sz w:val="20"/>
          <w:szCs w:val="20"/>
        </w:rPr>
        <w:t xml:space="preserve"> – Postretirement Plans</w:t>
      </w:r>
    </w:p>
    <w:p w14:paraId="1A36FD2D"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components of net periodic benefit (income)/cost for the three months ended March 31 were as follows:</w:t>
      </w:r>
    </w:p>
    <w:tbl>
      <w:tblPr>
        <w:tblW w:w="5000" w:type="pct"/>
        <w:tblCellMar>
          <w:left w:w="0" w:type="dxa"/>
          <w:right w:w="0" w:type="dxa"/>
        </w:tblCellMar>
        <w:tblLook w:val="04A0" w:firstRow="1" w:lastRow="0" w:firstColumn="1" w:lastColumn="0" w:noHBand="0" w:noVBand="1"/>
      </w:tblPr>
      <w:tblGrid>
        <w:gridCol w:w="4375"/>
        <w:gridCol w:w="56"/>
        <w:gridCol w:w="721"/>
        <w:gridCol w:w="107"/>
        <w:gridCol w:w="130"/>
        <w:gridCol w:w="56"/>
        <w:gridCol w:w="722"/>
        <w:gridCol w:w="107"/>
        <w:gridCol w:w="130"/>
        <w:gridCol w:w="64"/>
        <w:gridCol w:w="715"/>
        <w:gridCol w:w="107"/>
        <w:gridCol w:w="130"/>
        <w:gridCol w:w="63"/>
        <w:gridCol w:w="716"/>
        <w:gridCol w:w="107"/>
      </w:tblGrid>
      <w:tr w:rsidR="00B513E1" w14:paraId="1A36FD2F" w14:textId="77777777">
        <w:tc>
          <w:tcPr>
            <w:tcW w:w="0" w:type="auto"/>
            <w:gridSpan w:val="16"/>
            <w:shd w:val="clear" w:color="auto" w:fill="auto"/>
            <w:vAlign w:val="center"/>
          </w:tcPr>
          <w:p w14:paraId="1A36FD2E" w14:textId="77777777" w:rsidR="00B513E1" w:rsidRDefault="00B513E1">
            <w:pPr>
              <w:rPr>
                <w:rFonts w:ascii="Times New Roman" w:hAnsi="Times New Roman"/>
                <w:sz w:val="20"/>
                <w:szCs w:val="20"/>
              </w:rPr>
            </w:pPr>
          </w:p>
        </w:tc>
      </w:tr>
      <w:tr w:rsidR="00B513E1" w14:paraId="1A36FD40" w14:textId="77777777">
        <w:tc>
          <w:tcPr>
            <w:tcW w:w="2650" w:type="pct"/>
            <w:shd w:val="clear" w:color="auto" w:fill="auto"/>
            <w:vAlign w:val="center"/>
          </w:tcPr>
          <w:p w14:paraId="1A36FD30" w14:textId="77777777" w:rsidR="00B513E1" w:rsidRDefault="00B513E1">
            <w:pPr>
              <w:rPr>
                <w:rFonts w:ascii="Times New Roman" w:hAnsi="Times New Roman"/>
                <w:sz w:val="20"/>
                <w:szCs w:val="20"/>
              </w:rPr>
            </w:pPr>
          </w:p>
        </w:tc>
        <w:tc>
          <w:tcPr>
            <w:tcW w:w="50" w:type="pct"/>
            <w:shd w:val="clear" w:color="auto" w:fill="auto"/>
            <w:vAlign w:val="center"/>
          </w:tcPr>
          <w:p w14:paraId="1A36FD31" w14:textId="77777777" w:rsidR="00B513E1" w:rsidRDefault="00B513E1">
            <w:pPr>
              <w:rPr>
                <w:rFonts w:ascii="Times New Roman" w:hAnsi="Times New Roman"/>
                <w:sz w:val="20"/>
                <w:szCs w:val="20"/>
              </w:rPr>
            </w:pPr>
          </w:p>
        </w:tc>
        <w:tc>
          <w:tcPr>
            <w:tcW w:w="450" w:type="pct"/>
            <w:shd w:val="clear" w:color="auto" w:fill="auto"/>
            <w:vAlign w:val="center"/>
          </w:tcPr>
          <w:p w14:paraId="1A36FD32" w14:textId="77777777" w:rsidR="00B513E1" w:rsidRDefault="00B513E1">
            <w:pPr>
              <w:rPr>
                <w:rFonts w:ascii="Times New Roman" w:hAnsi="Times New Roman"/>
                <w:sz w:val="20"/>
                <w:szCs w:val="20"/>
              </w:rPr>
            </w:pPr>
          </w:p>
        </w:tc>
        <w:tc>
          <w:tcPr>
            <w:tcW w:w="50" w:type="pct"/>
            <w:shd w:val="clear" w:color="auto" w:fill="auto"/>
            <w:vAlign w:val="center"/>
          </w:tcPr>
          <w:p w14:paraId="1A36FD33" w14:textId="77777777" w:rsidR="00B513E1" w:rsidRDefault="00B513E1">
            <w:pPr>
              <w:rPr>
                <w:rFonts w:ascii="Times New Roman" w:hAnsi="Times New Roman"/>
                <w:sz w:val="20"/>
                <w:szCs w:val="20"/>
              </w:rPr>
            </w:pPr>
          </w:p>
        </w:tc>
        <w:tc>
          <w:tcPr>
            <w:tcW w:w="50" w:type="pct"/>
            <w:shd w:val="clear" w:color="auto" w:fill="auto"/>
            <w:vAlign w:val="center"/>
          </w:tcPr>
          <w:p w14:paraId="1A36FD34" w14:textId="77777777" w:rsidR="00B513E1" w:rsidRDefault="00B513E1">
            <w:pPr>
              <w:rPr>
                <w:rFonts w:ascii="Times New Roman" w:hAnsi="Times New Roman"/>
                <w:sz w:val="20"/>
                <w:szCs w:val="20"/>
              </w:rPr>
            </w:pPr>
          </w:p>
        </w:tc>
        <w:tc>
          <w:tcPr>
            <w:tcW w:w="50" w:type="pct"/>
            <w:shd w:val="clear" w:color="auto" w:fill="auto"/>
            <w:vAlign w:val="center"/>
          </w:tcPr>
          <w:p w14:paraId="1A36FD35" w14:textId="77777777" w:rsidR="00B513E1" w:rsidRDefault="00B513E1">
            <w:pPr>
              <w:rPr>
                <w:rFonts w:ascii="Times New Roman" w:hAnsi="Times New Roman"/>
                <w:sz w:val="20"/>
                <w:szCs w:val="20"/>
              </w:rPr>
            </w:pPr>
          </w:p>
        </w:tc>
        <w:tc>
          <w:tcPr>
            <w:tcW w:w="450" w:type="pct"/>
            <w:shd w:val="clear" w:color="auto" w:fill="auto"/>
            <w:vAlign w:val="center"/>
          </w:tcPr>
          <w:p w14:paraId="1A36FD36" w14:textId="77777777" w:rsidR="00B513E1" w:rsidRDefault="00B513E1">
            <w:pPr>
              <w:rPr>
                <w:rFonts w:ascii="Times New Roman" w:hAnsi="Times New Roman"/>
                <w:sz w:val="20"/>
                <w:szCs w:val="20"/>
              </w:rPr>
            </w:pPr>
          </w:p>
        </w:tc>
        <w:tc>
          <w:tcPr>
            <w:tcW w:w="50" w:type="pct"/>
            <w:shd w:val="clear" w:color="auto" w:fill="auto"/>
            <w:vAlign w:val="center"/>
          </w:tcPr>
          <w:p w14:paraId="1A36FD37" w14:textId="77777777" w:rsidR="00B513E1" w:rsidRDefault="00B513E1">
            <w:pPr>
              <w:rPr>
                <w:rFonts w:ascii="Times New Roman" w:hAnsi="Times New Roman"/>
                <w:sz w:val="20"/>
                <w:szCs w:val="20"/>
              </w:rPr>
            </w:pPr>
          </w:p>
        </w:tc>
        <w:tc>
          <w:tcPr>
            <w:tcW w:w="50" w:type="pct"/>
            <w:shd w:val="clear" w:color="auto" w:fill="auto"/>
            <w:vAlign w:val="center"/>
          </w:tcPr>
          <w:p w14:paraId="1A36FD38" w14:textId="77777777" w:rsidR="00B513E1" w:rsidRDefault="00B513E1">
            <w:pPr>
              <w:rPr>
                <w:rFonts w:ascii="Times New Roman" w:hAnsi="Times New Roman"/>
                <w:sz w:val="20"/>
                <w:szCs w:val="20"/>
              </w:rPr>
            </w:pPr>
          </w:p>
        </w:tc>
        <w:tc>
          <w:tcPr>
            <w:tcW w:w="50" w:type="pct"/>
            <w:shd w:val="clear" w:color="auto" w:fill="auto"/>
            <w:vAlign w:val="center"/>
          </w:tcPr>
          <w:p w14:paraId="1A36FD39" w14:textId="77777777" w:rsidR="00B513E1" w:rsidRDefault="00B513E1">
            <w:pPr>
              <w:rPr>
                <w:rFonts w:ascii="Times New Roman" w:hAnsi="Times New Roman"/>
                <w:sz w:val="20"/>
                <w:szCs w:val="20"/>
              </w:rPr>
            </w:pPr>
          </w:p>
        </w:tc>
        <w:tc>
          <w:tcPr>
            <w:tcW w:w="450" w:type="pct"/>
            <w:shd w:val="clear" w:color="auto" w:fill="auto"/>
            <w:vAlign w:val="center"/>
          </w:tcPr>
          <w:p w14:paraId="1A36FD3A" w14:textId="77777777" w:rsidR="00B513E1" w:rsidRDefault="00B513E1">
            <w:pPr>
              <w:rPr>
                <w:rFonts w:ascii="Times New Roman" w:hAnsi="Times New Roman"/>
                <w:sz w:val="20"/>
                <w:szCs w:val="20"/>
              </w:rPr>
            </w:pPr>
          </w:p>
        </w:tc>
        <w:tc>
          <w:tcPr>
            <w:tcW w:w="50" w:type="pct"/>
            <w:shd w:val="clear" w:color="auto" w:fill="auto"/>
            <w:vAlign w:val="center"/>
          </w:tcPr>
          <w:p w14:paraId="1A36FD3B" w14:textId="77777777" w:rsidR="00B513E1" w:rsidRDefault="00B513E1">
            <w:pPr>
              <w:rPr>
                <w:rFonts w:ascii="Times New Roman" w:hAnsi="Times New Roman"/>
                <w:sz w:val="20"/>
                <w:szCs w:val="20"/>
              </w:rPr>
            </w:pPr>
          </w:p>
        </w:tc>
        <w:tc>
          <w:tcPr>
            <w:tcW w:w="50" w:type="pct"/>
            <w:shd w:val="clear" w:color="auto" w:fill="auto"/>
            <w:vAlign w:val="center"/>
          </w:tcPr>
          <w:p w14:paraId="1A36FD3C" w14:textId="77777777" w:rsidR="00B513E1" w:rsidRDefault="00B513E1">
            <w:pPr>
              <w:rPr>
                <w:rFonts w:ascii="Times New Roman" w:hAnsi="Times New Roman"/>
                <w:sz w:val="20"/>
                <w:szCs w:val="20"/>
              </w:rPr>
            </w:pPr>
          </w:p>
        </w:tc>
        <w:tc>
          <w:tcPr>
            <w:tcW w:w="50" w:type="pct"/>
            <w:shd w:val="clear" w:color="auto" w:fill="auto"/>
            <w:vAlign w:val="center"/>
          </w:tcPr>
          <w:p w14:paraId="1A36FD3D" w14:textId="77777777" w:rsidR="00B513E1" w:rsidRDefault="00B513E1">
            <w:pPr>
              <w:rPr>
                <w:rFonts w:ascii="Times New Roman" w:hAnsi="Times New Roman"/>
                <w:sz w:val="20"/>
                <w:szCs w:val="20"/>
              </w:rPr>
            </w:pPr>
          </w:p>
        </w:tc>
        <w:tc>
          <w:tcPr>
            <w:tcW w:w="450" w:type="pct"/>
            <w:shd w:val="clear" w:color="auto" w:fill="auto"/>
            <w:vAlign w:val="center"/>
          </w:tcPr>
          <w:p w14:paraId="1A36FD3E" w14:textId="77777777" w:rsidR="00B513E1" w:rsidRDefault="00B513E1">
            <w:pPr>
              <w:rPr>
                <w:rFonts w:ascii="Times New Roman" w:hAnsi="Times New Roman"/>
                <w:sz w:val="20"/>
                <w:szCs w:val="20"/>
              </w:rPr>
            </w:pPr>
          </w:p>
        </w:tc>
        <w:tc>
          <w:tcPr>
            <w:tcW w:w="50" w:type="pct"/>
            <w:shd w:val="clear" w:color="auto" w:fill="auto"/>
            <w:vAlign w:val="center"/>
          </w:tcPr>
          <w:p w14:paraId="1A36FD3F" w14:textId="77777777" w:rsidR="00B513E1" w:rsidRDefault="00B513E1">
            <w:pPr>
              <w:rPr>
                <w:rFonts w:ascii="Times New Roman" w:hAnsi="Times New Roman"/>
                <w:sz w:val="20"/>
                <w:szCs w:val="20"/>
              </w:rPr>
            </w:pPr>
          </w:p>
        </w:tc>
      </w:tr>
      <w:tr w:rsidR="00B513E1" w14:paraId="1A36FD45" w14:textId="77777777">
        <w:tc>
          <w:tcPr>
            <w:tcW w:w="0" w:type="auto"/>
            <w:shd w:val="clear" w:color="auto" w:fill="auto"/>
            <w:tcMar>
              <w:top w:w="40" w:type="dxa"/>
              <w:left w:w="40" w:type="dxa"/>
              <w:bottom w:w="40" w:type="dxa"/>
              <w:right w:w="40" w:type="dxa"/>
            </w:tcMar>
            <w:vAlign w:val="bottom"/>
          </w:tcPr>
          <w:p w14:paraId="1A36FD41" w14:textId="77777777" w:rsidR="00B513E1" w:rsidRDefault="00B513E1">
            <w:pPr>
              <w:textAlignment w:val="bottom"/>
              <w:rPr>
                <w:rFonts w:ascii="Times New Roman" w:hAnsi="Times New Roman"/>
                <w:sz w:val="20"/>
                <w:szCs w:val="20"/>
              </w:rPr>
            </w:pPr>
          </w:p>
        </w:tc>
        <w:tc>
          <w:tcPr>
            <w:tcW w:w="0" w:type="auto"/>
            <w:gridSpan w:val="7"/>
            <w:tcBorders>
              <w:bottom w:val="single" w:sz="8" w:space="0" w:color="000000"/>
            </w:tcBorders>
            <w:shd w:val="clear" w:color="auto" w:fill="auto"/>
            <w:tcMar>
              <w:top w:w="40" w:type="dxa"/>
              <w:left w:w="40" w:type="dxa"/>
              <w:bottom w:w="40" w:type="dxa"/>
            </w:tcMar>
            <w:vAlign w:val="bottom"/>
          </w:tcPr>
          <w:p w14:paraId="1A36FD42"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Pension</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6FD4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A36FD44"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Postretirement</w:t>
            </w:r>
          </w:p>
        </w:tc>
      </w:tr>
      <w:tr w:rsidR="00B513E1" w14:paraId="1A36FD52"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D46"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D47"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1A36FD48"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D4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D4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1A36FD4B"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D4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D4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1A36FD4E"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D4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D5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1A36FD51" w14:textId="77777777" w:rsidR="00B513E1" w:rsidRDefault="00B513E1">
            <w:pPr>
              <w:textAlignment w:val="bottom"/>
              <w:rPr>
                <w:rFonts w:ascii="Times New Roman" w:hAnsi="Times New Roman"/>
                <w:sz w:val="20"/>
                <w:szCs w:val="20"/>
              </w:rPr>
            </w:pPr>
          </w:p>
        </w:tc>
      </w:tr>
      <w:tr w:rsidR="00B513E1" w14:paraId="1A36FD62" w14:textId="77777777">
        <w:tc>
          <w:tcPr>
            <w:tcW w:w="0" w:type="auto"/>
            <w:shd w:val="clear" w:color="auto" w:fill="CCEEFF"/>
            <w:tcMar>
              <w:top w:w="40" w:type="dxa"/>
              <w:left w:w="40" w:type="dxa"/>
              <w:bottom w:w="40" w:type="dxa"/>
              <w:right w:w="40" w:type="dxa"/>
            </w:tcMar>
            <w:vAlign w:val="bottom"/>
          </w:tcPr>
          <w:p w14:paraId="1A36FD53" w14:textId="77777777" w:rsidR="00B513E1" w:rsidRDefault="008D3882">
            <w:pPr>
              <w:textAlignment w:val="bottom"/>
              <w:rPr>
                <w:rFonts w:ascii="Times New Roman" w:hAnsi="Times New Roman"/>
                <w:sz w:val="20"/>
                <w:szCs w:val="20"/>
              </w:rPr>
            </w:pPr>
            <w:r>
              <w:rPr>
                <w:rFonts w:ascii="Arial" w:eastAsia="宋体" w:hAnsi="Arial" w:cs="Arial"/>
                <w:sz w:val="20"/>
                <w:szCs w:val="20"/>
              </w:rPr>
              <w:t>Service cost</w:t>
            </w:r>
          </w:p>
        </w:tc>
        <w:tc>
          <w:tcPr>
            <w:tcW w:w="0" w:type="auto"/>
            <w:gridSpan w:val="2"/>
            <w:tcBorders>
              <w:top w:val="single" w:sz="8" w:space="0" w:color="000000"/>
            </w:tcBorders>
            <w:shd w:val="clear" w:color="auto" w:fill="CCEEFF"/>
            <w:tcMar>
              <w:top w:w="40" w:type="dxa"/>
              <w:left w:w="40" w:type="dxa"/>
              <w:bottom w:w="40" w:type="dxa"/>
            </w:tcMar>
            <w:vAlign w:val="bottom"/>
          </w:tcPr>
          <w:p w14:paraId="1A36FD54" w14:textId="77777777" w:rsidR="00B513E1" w:rsidRDefault="00B513E1">
            <w:pPr>
              <w:jc w:val="right"/>
              <w:textAlignment w:val="bottom"/>
              <w:rPr>
                <w:rFonts w:ascii="Times New Roman" w:hAnsi="Times New Roman"/>
                <w:sz w:val="20"/>
                <w:szCs w:val="20"/>
              </w:rPr>
            </w:pPr>
          </w:p>
        </w:tc>
        <w:tc>
          <w:tcPr>
            <w:tcW w:w="0" w:type="auto"/>
            <w:tcBorders>
              <w:top w:val="single" w:sz="8" w:space="0" w:color="000000"/>
            </w:tcBorders>
            <w:shd w:val="clear" w:color="auto" w:fill="CCEEFF"/>
            <w:vAlign w:val="bottom"/>
          </w:tcPr>
          <w:p w14:paraId="1A36FD55"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6FD5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6FD57"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D5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w:t>
            </w:r>
          </w:p>
        </w:tc>
        <w:tc>
          <w:tcPr>
            <w:tcW w:w="0" w:type="auto"/>
            <w:tcBorders>
              <w:top w:val="single" w:sz="8" w:space="0" w:color="000000"/>
            </w:tcBorders>
            <w:shd w:val="clear" w:color="auto" w:fill="CCEEFF"/>
            <w:vAlign w:val="bottom"/>
          </w:tcPr>
          <w:p w14:paraId="1A36FD59"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D5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6FD5B"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D5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$21</w:t>
            </w:r>
          </w:p>
        </w:tc>
        <w:tc>
          <w:tcPr>
            <w:tcW w:w="0" w:type="auto"/>
            <w:tcBorders>
              <w:top w:val="single" w:sz="8" w:space="0" w:color="000000"/>
            </w:tcBorders>
            <w:shd w:val="clear" w:color="auto" w:fill="CCEEFF"/>
            <w:vAlign w:val="bottom"/>
          </w:tcPr>
          <w:p w14:paraId="1A36FD5D"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6FD5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6FD5F"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D6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$19</w:t>
            </w:r>
          </w:p>
        </w:tc>
        <w:tc>
          <w:tcPr>
            <w:tcW w:w="0" w:type="auto"/>
            <w:tcBorders>
              <w:top w:val="single" w:sz="8" w:space="0" w:color="000000"/>
            </w:tcBorders>
            <w:shd w:val="clear" w:color="auto" w:fill="CCEEFF"/>
            <w:vAlign w:val="bottom"/>
          </w:tcPr>
          <w:p w14:paraId="1A36FD61" w14:textId="77777777" w:rsidR="00B513E1" w:rsidRDefault="00B513E1">
            <w:pPr>
              <w:textAlignment w:val="bottom"/>
              <w:rPr>
                <w:rFonts w:ascii="Times New Roman" w:hAnsi="Times New Roman"/>
                <w:sz w:val="20"/>
                <w:szCs w:val="20"/>
              </w:rPr>
            </w:pPr>
          </w:p>
        </w:tc>
      </w:tr>
      <w:tr w:rsidR="00B513E1" w14:paraId="1A36FD70" w14:textId="77777777">
        <w:tc>
          <w:tcPr>
            <w:tcW w:w="0" w:type="auto"/>
            <w:shd w:val="clear" w:color="auto" w:fill="auto"/>
            <w:tcMar>
              <w:top w:w="40" w:type="dxa"/>
              <w:left w:w="40" w:type="dxa"/>
              <w:bottom w:w="40" w:type="dxa"/>
              <w:right w:w="40" w:type="dxa"/>
            </w:tcMar>
            <w:vAlign w:val="bottom"/>
          </w:tcPr>
          <w:p w14:paraId="1A36FD63" w14:textId="77777777" w:rsidR="00B513E1" w:rsidRDefault="008D3882">
            <w:pPr>
              <w:textAlignment w:val="bottom"/>
              <w:rPr>
                <w:rFonts w:ascii="Times New Roman" w:hAnsi="Times New Roman"/>
                <w:sz w:val="20"/>
                <w:szCs w:val="20"/>
              </w:rPr>
            </w:pPr>
            <w:r>
              <w:rPr>
                <w:rFonts w:ascii="Arial" w:eastAsia="宋体" w:hAnsi="Arial" w:cs="Arial"/>
                <w:sz w:val="20"/>
                <w:szCs w:val="20"/>
              </w:rPr>
              <w:t>Interest cost</w:t>
            </w:r>
          </w:p>
        </w:tc>
        <w:tc>
          <w:tcPr>
            <w:tcW w:w="0" w:type="auto"/>
            <w:shd w:val="clear" w:color="auto" w:fill="auto"/>
            <w:tcMar>
              <w:top w:w="40" w:type="dxa"/>
              <w:left w:w="40" w:type="dxa"/>
              <w:bottom w:w="40" w:type="dxa"/>
            </w:tcMar>
            <w:vAlign w:val="bottom"/>
          </w:tcPr>
          <w:p w14:paraId="1A36FD64"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D6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$614</w:t>
            </w:r>
          </w:p>
        </w:tc>
        <w:tc>
          <w:tcPr>
            <w:tcW w:w="0" w:type="auto"/>
            <w:shd w:val="clear" w:color="auto" w:fill="auto"/>
            <w:vAlign w:val="bottom"/>
          </w:tcPr>
          <w:p w14:paraId="1A36FD66"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D6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D6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731</w:t>
            </w:r>
          </w:p>
        </w:tc>
        <w:tc>
          <w:tcPr>
            <w:tcW w:w="0" w:type="auto"/>
            <w:shd w:val="clear" w:color="auto" w:fill="auto"/>
            <w:vAlign w:val="bottom"/>
          </w:tcPr>
          <w:p w14:paraId="1A36FD69"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D6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D6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36</w:t>
            </w:r>
          </w:p>
        </w:tc>
        <w:tc>
          <w:tcPr>
            <w:tcW w:w="0" w:type="auto"/>
            <w:shd w:val="clear" w:color="auto" w:fill="auto"/>
            <w:vAlign w:val="bottom"/>
          </w:tcPr>
          <w:p w14:paraId="1A36FD6C"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D6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D6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49</w:t>
            </w:r>
          </w:p>
        </w:tc>
        <w:tc>
          <w:tcPr>
            <w:tcW w:w="0" w:type="auto"/>
            <w:shd w:val="clear" w:color="auto" w:fill="auto"/>
            <w:vAlign w:val="bottom"/>
          </w:tcPr>
          <w:p w14:paraId="1A36FD6F" w14:textId="77777777" w:rsidR="00B513E1" w:rsidRDefault="00B513E1">
            <w:pPr>
              <w:textAlignment w:val="bottom"/>
              <w:rPr>
                <w:rFonts w:ascii="Times New Roman" w:hAnsi="Times New Roman"/>
                <w:sz w:val="20"/>
                <w:szCs w:val="20"/>
              </w:rPr>
            </w:pPr>
          </w:p>
        </w:tc>
      </w:tr>
      <w:tr w:rsidR="00B513E1" w14:paraId="1A36FD7D" w14:textId="77777777">
        <w:tc>
          <w:tcPr>
            <w:tcW w:w="0" w:type="auto"/>
            <w:shd w:val="clear" w:color="auto" w:fill="CCEEFF"/>
            <w:tcMar>
              <w:top w:w="40" w:type="dxa"/>
              <w:left w:w="40" w:type="dxa"/>
              <w:bottom w:w="40" w:type="dxa"/>
              <w:right w:w="40" w:type="dxa"/>
            </w:tcMar>
            <w:vAlign w:val="bottom"/>
          </w:tcPr>
          <w:p w14:paraId="1A36FD71" w14:textId="77777777" w:rsidR="00B513E1" w:rsidRDefault="008D3882">
            <w:pPr>
              <w:textAlignment w:val="bottom"/>
              <w:rPr>
                <w:rFonts w:ascii="Times New Roman" w:hAnsi="Times New Roman"/>
                <w:sz w:val="20"/>
                <w:szCs w:val="20"/>
              </w:rPr>
            </w:pPr>
            <w:r>
              <w:rPr>
                <w:rFonts w:ascii="Arial" w:eastAsia="宋体" w:hAnsi="Arial" w:cs="Arial"/>
                <w:sz w:val="20"/>
                <w:szCs w:val="20"/>
              </w:rPr>
              <w:t>Expected return on plan assets</w:t>
            </w:r>
          </w:p>
        </w:tc>
        <w:tc>
          <w:tcPr>
            <w:tcW w:w="0" w:type="auto"/>
            <w:gridSpan w:val="2"/>
            <w:shd w:val="clear" w:color="auto" w:fill="CCEEFF"/>
            <w:tcMar>
              <w:top w:w="40" w:type="dxa"/>
              <w:left w:w="40" w:type="dxa"/>
              <w:bottom w:w="40" w:type="dxa"/>
            </w:tcMar>
            <w:vAlign w:val="bottom"/>
          </w:tcPr>
          <w:p w14:paraId="1A36FD7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(939</w:t>
            </w:r>
          </w:p>
        </w:tc>
        <w:tc>
          <w:tcPr>
            <w:tcW w:w="0" w:type="auto"/>
            <w:shd w:val="clear" w:color="auto" w:fill="CCEEFF"/>
            <w:tcMar>
              <w:top w:w="40" w:type="dxa"/>
              <w:bottom w:w="40" w:type="dxa"/>
              <w:right w:w="40" w:type="dxa"/>
            </w:tcMar>
            <w:vAlign w:val="bottom"/>
          </w:tcPr>
          <w:p w14:paraId="1A36FD73"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6FD7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D7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(965</w:t>
            </w:r>
          </w:p>
        </w:tc>
        <w:tc>
          <w:tcPr>
            <w:tcW w:w="0" w:type="auto"/>
            <w:shd w:val="clear" w:color="auto" w:fill="CCEEFF"/>
            <w:tcMar>
              <w:top w:w="40" w:type="dxa"/>
              <w:bottom w:w="40" w:type="dxa"/>
              <w:right w:w="40" w:type="dxa"/>
            </w:tcMar>
            <w:vAlign w:val="bottom"/>
          </w:tcPr>
          <w:p w14:paraId="1A36FD76"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1A36FD7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D7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w:t>
            </w:r>
          </w:p>
        </w:tc>
        <w:tc>
          <w:tcPr>
            <w:tcW w:w="0" w:type="auto"/>
            <w:shd w:val="clear" w:color="auto" w:fill="CCEEFF"/>
            <w:tcMar>
              <w:top w:w="40" w:type="dxa"/>
              <w:bottom w:w="40" w:type="dxa"/>
              <w:right w:w="40" w:type="dxa"/>
            </w:tcMar>
            <w:vAlign w:val="bottom"/>
          </w:tcPr>
          <w:p w14:paraId="1A36FD79"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6FD7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D7B"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w:t>
            </w:r>
          </w:p>
        </w:tc>
        <w:tc>
          <w:tcPr>
            <w:tcW w:w="0" w:type="auto"/>
            <w:shd w:val="clear" w:color="auto" w:fill="CCEEFF"/>
            <w:tcMar>
              <w:top w:w="40" w:type="dxa"/>
              <w:bottom w:w="40" w:type="dxa"/>
              <w:right w:w="40" w:type="dxa"/>
            </w:tcMar>
            <w:vAlign w:val="bottom"/>
          </w:tcPr>
          <w:p w14:paraId="1A36FD7C"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D8A" w14:textId="77777777">
        <w:tc>
          <w:tcPr>
            <w:tcW w:w="0" w:type="auto"/>
            <w:shd w:val="clear" w:color="auto" w:fill="auto"/>
            <w:tcMar>
              <w:top w:w="40" w:type="dxa"/>
              <w:left w:w="40" w:type="dxa"/>
              <w:bottom w:w="40" w:type="dxa"/>
              <w:right w:w="40" w:type="dxa"/>
            </w:tcMar>
            <w:vAlign w:val="bottom"/>
          </w:tcPr>
          <w:p w14:paraId="1A36FD7E" w14:textId="77777777" w:rsidR="00B513E1" w:rsidRDefault="008D3882">
            <w:pPr>
              <w:textAlignment w:val="bottom"/>
              <w:rPr>
                <w:rFonts w:ascii="Times New Roman" w:hAnsi="Times New Roman"/>
                <w:sz w:val="20"/>
                <w:szCs w:val="20"/>
              </w:rPr>
            </w:pPr>
            <w:r>
              <w:rPr>
                <w:rFonts w:ascii="Arial" w:eastAsia="宋体" w:hAnsi="Arial" w:cs="Arial"/>
                <w:sz w:val="20"/>
                <w:szCs w:val="20"/>
              </w:rPr>
              <w:t>Amortization of prior service credits</w:t>
            </w:r>
          </w:p>
        </w:tc>
        <w:tc>
          <w:tcPr>
            <w:tcW w:w="0" w:type="auto"/>
            <w:gridSpan w:val="2"/>
            <w:shd w:val="clear" w:color="auto" w:fill="auto"/>
            <w:tcMar>
              <w:top w:w="40" w:type="dxa"/>
              <w:left w:w="40" w:type="dxa"/>
              <w:bottom w:w="40" w:type="dxa"/>
            </w:tcMar>
            <w:vAlign w:val="bottom"/>
          </w:tcPr>
          <w:p w14:paraId="1A36FD7F"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w:t>
            </w:r>
          </w:p>
        </w:tc>
        <w:tc>
          <w:tcPr>
            <w:tcW w:w="0" w:type="auto"/>
            <w:shd w:val="clear" w:color="auto" w:fill="auto"/>
            <w:tcMar>
              <w:top w:w="40" w:type="dxa"/>
              <w:bottom w:w="40" w:type="dxa"/>
              <w:right w:w="40" w:type="dxa"/>
            </w:tcMar>
            <w:vAlign w:val="bottom"/>
          </w:tcPr>
          <w:p w14:paraId="1A36FD80"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6FD8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D8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w:t>
            </w:r>
          </w:p>
        </w:tc>
        <w:tc>
          <w:tcPr>
            <w:tcW w:w="0" w:type="auto"/>
            <w:shd w:val="clear" w:color="auto" w:fill="auto"/>
            <w:tcMar>
              <w:top w:w="40" w:type="dxa"/>
              <w:bottom w:w="40" w:type="dxa"/>
              <w:right w:w="40" w:type="dxa"/>
            </w:tcMar>
            <w:vAlign w:val="bottom"/>
          </w:tcPr>
          <w:p w14:paraId="1A36FD83"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1A36FD8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D8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(9</w:t>
            </w:r>
          </w:p>
        </w:tc>
        <w:tc>
          <w:tcPr>
            <w:tcW w:w="0" w:type="auto"/>
            <w:shd w:val="clear" w:color="auto" w:fill="auto"/>
            <w:tcMar>
              <w:top w:w="40" w:type="dxa"/>
              <w:bottom w:w="40" w:type="dxa"/>
              <w:right w:w="40" w:type="dxa"/>
            </w:tcMar>
            <w:vAlign w:val="bottom"/>
          </w:tcPr>
          <w:p w14:paraId="1A36FD86"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6FD8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D8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(9</w:t>
            </w:r>
          </w:p>
        </w:tc>
        <w:tc>
          <w:tcPr>
            <w:tcW w:w="0" w:type="auto"/>
            <w:shd w:val="clear" w:color="auto" w:fill="auto"/>
            <w:tcMar>
              <w:top w:w="40" w:type="dxa"/>
              <w:bottom w:w="40" w:type="dxa"/>
              <w:right w:w="40" w:type="dxa"/>
            </w:tcMar>
            <w:vAlign w:val="bottom"/>
          </w:tcPr>
          <w:p w14:paraId="1A36FD89"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D97" w14:textId="77777777">
        <w:tc>
          <w:tcPr>
            <w:tcW w:w="0" w:type="auto"/>
            <w:shd w:val="clear" w:color="auto" w:fill="CCEEFF"/>
            <w:tcMar>
              <w:top w:w="40" w:type="dxa"/>
              <w:left w:w="40" w:type="dxa"/>
              <w:bottom w:w="40" w:type="dxa"/>
              <w:right w:w="40" w:type="dxa"/>
            </w:tcMar>
            <w:vAlign w:val="bottom"/>
          </w:tcPr>
          <w:p w14:paraId="1A36FD8B"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Recognized net </w:t>
            </w:r>
            <w:r>
              <w:rPr>
                <w:rFonts w:ascii="Arial" w:eastAsia="宋体" w:hAnsi="Arial" w:cs="Arial"/>
                <w:sz w:val="20"/>
                <w:szCs w:val="20"/>
              </w:rPr>
              <w:t>actuarial loss/(gain)</w:t>
            </w:r>
          </w:p>
        </w:tc>
        <w:tc>
          <w:tcPr>
            <w:tcW w:w="0" w:type="auto"/>
            <w:gridSpan w:val="2"/>
            <w:shd w:val="clear" w:color="auto" w:fill="CCEEFF"/>
            <w:tcMar>
              <w:top w:w="40" w:type="dxa"/>
              <w:left w:w="40" w:type="dxa"/>
              <w:bottom w:w="40" w:type="dxa"/>
            </w:tcMar>
            <w:vAlign w:val="bottom"/>
          </w:tcPr>
          <w:p w14:paraId="1A36FD8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258</w:t>
            </w:r>
          </w:p>
        </w:tc>
        <w:tc>
          <w:tcPr>
            <w:tcW w:w="0" w:type="auto"/>
            <w:shd w:val="clear" w:color="auto" w:fill="CCEEFF"/>
            <w:vAlign w:val="bottom"/>
          </w:tcPr>
          <w:p w14:paraId="1A36FD8D"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D8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D8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161</w:t>
            </w:r>
          </w:p>
        </w:tc>
        <w:tc>
          <w:tcPr>
            <w:tcW w:w="0" w:type="auto"/>
            <w:shd w:val="clear" w:color="auto" w:fill="CCEEFF"/>
            <w:vAlign w:val="bottom"/>
          </w:tcPr>
          <w:p w14:paraId="1A36FD90"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D9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D9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(12</w:t>
            </w:r>
          </w:p>
        </w:tc>
        <w:tc>
          <w:tcPr>
            <w:tcW w:w="0" w:type="auto"/>
            <w:shd w:val="clear" w:color="auto" w:fill="CCEEFF"/>
            <w:tcMar>
              <w:top w:w="40" w:type="dxa"/>
              <w:bottom w:w="40" w:type="dxa"/>
              <w:right w:w="40" w:type="dxa"/>
            </w:tcMar>
            <w:vAlign w:val="bottom"/>
          </w:tcPr>
          <w:p w14:paraId="1A36FD93"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6FD9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D9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w:t>
            </w:r>
          </w:p>
        </w:tc>
        <w:tc>
          <w:tcPr>
            <w:tcW w:w="0" w:type="auto"/>
            <w:shd w:val="clear" w:color="auto" w:fill="CCEEFF"/>
            <w:tcMar>
              <w:top w:w="40" w:type="dxa"/>
              <w:bottom w:w="40" w:type="dxa"/>
              <w:right w:w="40" w:type="dxa"/>
            </w:tcMar>
            <w:vAlign w:val="bottom"/>
          </w:tcPr>
          <w:p w14:paraId="1A36FD96"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DA8"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6FD98" w14:textId="77777777" w:rsidR="00B513E1" w:rsidRDefault="008D3882">
            <w:pPr>
              <w:textAlignment w:val="bottom"/>
              <w:rPr>
                <w:rFonts w:ascii="Times New Roman" w:hAnsi="Times New Roman"/>
                <w:sz w:val="20"/>
                <w:szCs w:val="20"/>
              </w:rPr>
            </w:pPr>
            <w:r>
              <w:rPr>
                <w:rFonts w:ascii="Arial" w:eastAsia="宋体" w:hAnsi="Arial" w:cs="Arial"/>
                <w:sz w:val="20"/>
                <w:szCs w:val="20"/>
              </w:rPr>
              <w:t>Net periodic benefit (income)/cost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D99"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D9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($87</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A36FD9B"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6FD9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D9D"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D9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($92</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A36FD9F"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6FDA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DA1"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DA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$34</w:t>
            </w:r>
          </w:p>
        </w:tc>
        <w:tc>
          <w:tcPr>
            <w:tcW w:w="0" w:type="auto"/>
            <w:tcBorders>
              <w:top w:val="single" w:sz="8" w:space="0" w:color="000000"/>
              <w:bottom w:val="double" w:sz="6" w:space="0" w:color="000000"/>
            </w:tcBorders>
            <w:shd w:val="clear" w:color="auto" w:fill="auto"/>
            <w:vAlign w:val="bottom"/>
          </w:tcPr>
          <w:p w14:paraId="1A36FDA3"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6FDA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DA5"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DA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$46</w:t>
            </w:r>
          </w:p>
        </w:tc>
        <w:tc>
          <w:tcPr>
            <w:tcW w:w="0" w:type="auto"/>
            <w:tcBorders>
              <w:top w:val="single" w:sz="8" w:space="0" w:color="000000"/>
              <w:bottom w:val="double" w:sz="6" w:space="0" w:color="000000"/>
            </w:tcBorders>
            <w:shd w:val="clear" w:color="auto" w:fill="auto"/>
            <w:vAlign w:val="bottom"/>
          </w:tcPr>
          <w:p w14:paraId="1A36FDA7" w14:textId="77777777" w:rsidR="00B513E1" w:rsidRDefault="00B513E1">
            <w:pPr>
              <w:textAlignment w:val="bottom"/>
              <w:rPr>
                <w:rFonts w:ascii="Times New Roman" w:hAnsi="Times New Roman"/>
                <w:sz w:val="20"/>
                <w:szCs w:val="20"/>
              </w:rPr>
            </w:pPr>
          </w:p>
        </w:tc>
      </w:tr>
      <w:tr w:rsidR="00B513E1" w14:paraId="1A36FDB1" w14:textId="77777777">
        <w:tc>
          <w:tcPr>
            <w:tcW w:w="0" w:type="auto"/>
            <w:shd w:val="clear" w:color="auto" w:fill="CCEEFF"/>
            <w:tcMar>
              <w:top w:w="40" w:type="dxa"/>
              <w:left w:w="40" w:type="dxa"/>
              <w:bottom w:w="40" w:type="dxa"/>
              <w:right w:w="40" w:type="dxa"/>
            </w:tcMar>
            <w:vAlign w:val="bottom"/>
          </w:tcPr>
          <w:p w14:paraId="1A36FDA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1A36FDA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CCEEFF"/>
            <w:tcMar>
              <w:top w:w="40" w:type="dxa"/>
              <w:left w:w="40" w:type="dxa"/>
              <w:bottom w:w="40" w:type="dxa"/>
              <w:right w:w="40" w:type="dxa"/>
            </w:tcMar>
            <w:vAlign w:val="bottom"/>
          </w:tcPr>
          <w:p w14:paraId="1A36FDA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1A36FDA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6FDA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1A36FDA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CCEEFF"/>
            <w:tcMar>
              <w:top w:w="40" w:type="dxa"/>
              <w:left w:w="40" w:type="dxa"/>
              <w:bottom w:w="40" w:type="dxa"/>
              <w:right w:w="40" w:type="dxa"/>
            </w:tcMar>
            <w:vAlign w:val="bottom"/>
          </w:tcPr>
          <w:p w14:paraId="1A36FDA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1A36FDB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DC0" w14:textId="77777777">
        <w:tc>
          <w:tcPr>
            <w:tcW w:w="0" w:type="auto"/>
            <w:shd w:val="clear" w:color="auto" w:fill="auto"/>
            <w:tcMar>
              <w:top w:w="40" w:type="dxa"/>
              <w:left w:w="40" w:type="dxa"/>
              <w:bottom w:w="40" w:type="dxa"/>
              <w:right w:w="40" w:type="dxa"/>
            </w:tcMar>
            <w:vAlign w:val="bottom"/>
          </w:tcPr>
          <w:p w14:paraId="1A36FDB2" w14:textId="77777777" w:rsidR="00B513E1" w:rsidRDefault="008D3882">
            <w:pPr>
              <w:ind w:hanging="240"/>
              <w:textAlignment w:val="bottom"/>
              <w:rPr>
                <w:rFonts w:ascii="Times New Roman" w:hAnsi="Times New Roman"/>
                <w:sz w:val="20"/>
                <w:szCs w:val="20"/>
              </w:rPr>
            </w:pPr>
            <w:r>
              <w:rPr>
                <w:rFonts w:ascii="Arial" w:eastAsia="宋体" w:hAnsi="Arial" w:cs="Arial"/>
                <w:sz w:val="20"/>
                <w:szCs w:val="20"/>
              </w:rPr>
              <w:t>Net periodic benefit cost included in (Loss)/earnings from operations</w:t>
            </w:r>
          </w:p>
        </w:tc>
        <w:tc>
          <w:tcPr>
            <w:tcW w:w="0" w:type="auto"/>
            <w:gridSpan w:val="3"/>
            <w:shd w:val="clear" w:color="auto" w:fill="auto"/>
            <w:tcMar>
              <w:top w:w="40" w:type="dxa"/>
              <w:left w:w="40" w:type="dxa"/>
              <w:bottom w:w="40" w:type="dxa"/>
              <w:right w:w="40" w:type="dxa"/>
            </w:tcMar>
            <w:vAlign w:val="bottom"/>
          </w:tcPr>
          <w:p w14:paraId="1A36FDB3"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DB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6FDB5"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DB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$78</w:t>
            </w:r>
          </w:p>
        </w:tc>
        <w:tc>
          <w:tcPr>
            <w:tcW w:w="0" w:type="auto"/>
            <w:shd w:val="clear" w:color="auto" w:fill="auto"/>
            <w:vAlign w:val="bottom"/>
          </w:tcPr>
          <w:p w14:paraId="1A36FDB7"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DB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6FDB9"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DB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$21</w:t>
            </w:r>
          </w:p>
        </w:tc>
        <w:tc>
          <w:tcPr>
            <w:tcW w:w="0" w:type="auto"/>
            <w:shd w:val="clear" w:color="auto" w:fill="auto"/>
            <w:vAlign w:val="bottom"/>
          </w:tcPr>
          <w:p w14:paraId="1A36FDBB"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DB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6FDBD"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DB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$22</w:t>
            </w:r>
          </w:p>
        </w:tc>
        <w:tc>
          <w:tcPr>
            <w:tcW w:w="0" w:type="auto"/>
            <w:shd w:val="clear" w:color="auto" w:fill="auto"/>
            <w:vAlign w:val="bottom"/>
          </w:tcPr>
          <w:p w14:paraId="1A36FDBF" w14:textId="77777777" w:rsidR="00B513E1" w:rsidRDefault="00B513E1">
            <w:pPr>
              <w:textAlignment w:val="bottom"/>
              <w:rPr>
                <w:rFonts w:ascii="Times New Roman" w:hAnsi="Times New Roman"/>
                <w:sz w:val="20"/>
                <w:szCs w:val="20"/>
              </w:rPr>
            </w:pPr>
          </w:p>
        </w:tc>
      </w:tr>
      <w:tr w:rsidR="00B513E1" w14:paraId="1A36FDCE"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1A36FDC1" w14:textId="77777777" w:rsidR="00B513E1" w:rsidRDefault="008D3882">
            <w:pPr>
              <w:ind w:hanging="240"/>
              <w:textAlignment w:val="bottom"/>
              <w:rPr>
                <w:rFonts w:ascii="Times New Roman" w:hAnsi="Times New Roman"/>
                <w:sz w:val="20"/>
                <w:szCs w:val="20"/>
              </w:rPr>
            </w:pPr>
            <w:r>
              <w:rPr>
                <w:rFonts w:ascii="Arial" w:eastAsia="宋体" w:hAnsi="Arial" w:cs="Arial"/>
                <w:sz w:val="20"/>
                <w:szCs w:val="20"/>
              </w:rPr>
              <w:t xml:space="preserve">Net periodic </w:t>
            </w:r>
            <w:r>
              <w:rPr>
                <w:rFonts w:ascii="Arial" w:eastAsia="宋体" w:hAnsi="Arial" w:cs="Arial"/>
                <w:sz w:val="20"/>
                <w:szCs w:val="20"/>
              </w:rPr>
              <w:t>benefit (income)/cost included in Other income, net</w:t>
            </w:r>
          </w:p>
        </w:tc>
        <w:tc>
          <w:tcPr>
            <w:tcW w:w="0" w:type="auto"/>
            <w:shd w:val="clear" w:color="auto" w:fill="CCEEFF"/>
            <w:tcMar>
              <w:top w:w="40" w:type="dxa"/>
              <w:left w:w="40" w:type="dxa"/>
              <w:bottom w:w="40" w:type="dxa"/>
            </w:tcMar>
            <w:vAlign w:val="bottom"/>
          </w:tcPr>
          <w:p w14:paraId="1A36FDC2"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6FDC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($87</w:t>
            </w:r>
          </w:p>
        </w:tc>
        <w:tc>
          <w:tcPr>
            <w:tcW w:w="0" w:type="auto"/>
            <w:shd w:val="clear" w:color="auto" w:fill="CCEEFF"/>
            <w:tcMar>
              <w:top w:w="40" w:type="dxa"/>
              <w:bottom w:w="40" w:type="dxa"/>
              <w:right w:w="40" w:type="dxa"/>
            </w:tcMar>
            <w:vAlign w:val="bottom"/>
          </w:tcPr>
          <w:p w14:paraId="1A36FDC4"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6FDC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DC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(93</w:t>
            </w:r>
          </w:p>
        </w:tc>
        <w:tc>
          <w:tcPr>
            <w:tcW w:w="0" w:type="auto"/>
            <w:shd w:val="clear" w:color="auto" w:fill="CCEEFF"/>
            <w:tcMar>
              <w:top w:w="40" w:type="dxa"/>
              <w:bottom w:w="40" w:type="dxa"/>
              <w:right w:w="40" w:type="dxa"/>
            </w:tcMar>
            <w:vAlign w:val="bottom"/>
          </w:tcPr>
          <w:p w14:paraId="1A36FDC7"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CCEEFF"/>
            <w:tcMar>
              <w:top w:w="40" w:type="dxa"/>
              <w:left w:w="40" w:type="dxa"/>
              <w:bottom w:w="40" w:type="dxa"/>
              <w:right w:w="40" w:type="dxa"/>
            </w:tcMar>
            <w:vAlign w:val="bottom"/>
          </w:tcPr>
          <w:p w14:paraId="1A36FDC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DC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13</w:t>
            </w:r>
          </w:p>
        </w:tc>
        <w:tc>
          <w:tcPr>
            <w:tcW w:w="0" w:type="auto"/>
            <w:tcBorders>
              <w:bottom w:val="single" w:sz="8" w:space="0" w:color="000000"/>
            </w:tcBorders>
            <w:shd w:val="clear" w:color="auto" w:fill="CCEEFF"/>
            <w:vAlign w:val="bottom"/>
          </w:tcPr>
          <w:p w14:paraId="1A36FDCA"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1A36FDC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DC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27</w:t>
            </w:r>
          </w:p>
        </w:tc>
        <w:tc>
          <w:tcPr>
            <w:tcW w:w="0" w:type="auto"/>
            <w:tcBorders>
              <w:bottom w:val="single" w:sz="8" w:space="0" w:color="000000"/>
            </w:tcBorders>
            <w:shd w:val="clear" w:color="auto" w:fill="CCEEFF"/>
            <w:vAlign w:val="bottom"/>
          </w:tcPr>
          <w:p w14:paraId="1A36FDCD" w14:textId="77777777" w:rsidR="00B513E1" w:rsidRDefault="00B513E1">
            <w:pPr>
              <w:textAlignment w:val="bottom"/>
              <w:rPr>
                <w:rFonts w:ascii="Times New Roman" w:hAnsi="Times New Roman"/>
                <w:sz w:val="20"/>
                <w:szCs w:val="20"/>
              </w:rPr>
            </w:pPr>
          </w:p>
        </w:tc>
      </w:tr>
      <w:tr w:rsidR="00B513E1" w14:paraId="1A36FDDF"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6FDCF" w14:textId="77777777" w:rsidR="00B513E1" w:rsidRDefault="008D3882">
            <w:pPr>
              <w:ind w:hanging="240"/>
              <w:textAlignment w:val="bottom"/>
              <w:rPr>
                <w:rFonts w:ascii="Times New Roman" w:hAnsi="Times New Roman"/>
                <w:sz w:val="20"/>
                <w:szCs w:val="20"/>
              </w:rPr>
            </w:pPr>
            <w:r>
              <w:rPr>
                <w:rFonts w:ascii="Arial" w:eastAsia="宋体" w:hAnsi="Arial" w:cs="Arial"/>
                <w:sz w:val="20"/>
                <w:szCs w:val="20"/>
              </w:rPr>
              <w:t>Net periodic benefit (income)/cost included in (Loss)/earnings before income taxes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DD0"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DD1"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($87</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A36FDD2"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6FDD3" w14:textId="77777777" w:rsidR="00B513E1" w:rsidRDefault="00B513E1">
            <w:pPr>
              <w:jc w:val="right"/>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DD4"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DD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A36FDD6"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6FDD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DD8"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DD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$34</w:t>
            </w:r>
          </w:p>
        </w:tc>
        <w:tc>
          <w:tcPr>
            <w:tcW w:w="0" w:type="auto"/>
            <w:tcBorders>
              <w:top w:val="single" w:sz="8" w:space="0" w:color="000000"/>
              <w:bottom w:val="double" w:sz="6" w:space="0" w:color="000000"/>
            </w:tcBorders>
            <w:shd w:val="clear" w:color="auto" w:fill="auto"/>
            <w:vAlign w:val="bottom"/>
          </w:tcPr>
          <w:p w14:paraId="1A36FDDA"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6FDD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6FDDC"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6FDDD"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$49</w:t>
            </w:r>
          </w:p>
        </w:tc>
        <w:tc>
          <w:tcPr>
            <w:tcW w:w="0" w:type="auto"/>
            <w:tcBorders>
              <w:top w:val="single" w:sz="8" w:space="0" w:color="000000"/>
              <w:bottom w:val="double" w:sz="6" w:space="0" w:color="000000"/>
            </w:tcBorders>
            <w:shd w:val="clear" w:color="auto" w:fill="auto"/>
            <w:vAlign w:val="bottom"/>
          </w:tcPr>
          <w:p w14:paraId="1A36FDDE" w14:textId="77777777" w:rsidR="00B513E1" w:rsidRDefault="00B513E1">
            <w:pPr>
              <w:textAlignment w:val="bottom"/>
              <w:rPr>
                <w:rFonts w:ascii="Times New Roman" w:hAnsi="Times New Roman"/>
                <w:sz w:val="20"/>
                <w:szCs w:val="20"/>
              </w:rPr>
            </w:pPr>
          </w:p>
        </w:tc>
      </w:tr>
    </w:tbl>
    <w:p w14:paraId="1A36FDE0" w14:textId="77777777" w:rsidR="00B513E1" w:rsidRDefault="00B513E1">
      <w:pPr>
        <w:spacing w:line="288" w:lineRule="auto"/>
        <w:rPr>
          <w:rFonts w:ascii="Times New Roman" w:hAnsi="Times New Roman"/>
          <w:sz w:val="20"/>
          <w:szCs w:val="20"/>
        </w:rPr>
      </w:pPr>
    </w:p>
    <w:p w14:paraId="1A36FDE1" w14:textId="77777777" w:rsidR="00B513E1" w:rsidRDefault="00B513E1">
      <w:pPr>
        <w:spacing w:line="288" w:lineRule="auto"/>
        <w:rPr>
          <w:rFonts w:ascii="Times New Roman" w:hAnsi="Times New Roman"/>
          <w:sz w:val="20"/>
          <w:szCs w:val="20"/>
        </w:rPr>
      </w:pPr>
    </w:p>
    <w:p w14:paraId="1A36FDE2"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 xml:space="preserve">Note 15 – Share-Based Compensation and Other </w:t>
      </w:r>
      <w:r>
        <w:rPr>
          <w:rFonts w:ascii="Arial" w:eastAsia="宋体" w:hAnsi="Arial" w:cs="Arial"/>
          <w:b/>
          <w:bCs/>
          <w:sz w:val="20"/>
          <w:szCs w:val="20"/>
        </w:rPr>
        <w:t>Compensation Arrangements</w:t>
      </w:r>
    </w:p>
    <w:p w14:paraId="1A36FDE3"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Restricted Stock Units</w:t>
      </w:r>
    </w:p>
    <w:p w14:paraId="1A36FDE4"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On February 24, 2020, we granted to our executives 325,108 restricted stock units (RSUs) as part of our long-term incentive program with a grant date fair value of $319.04 per unit. The RSUs granted under th</w:t>
      </w:r>
      <w:r>
        <w:rPr>
          <w:rFonts w:ascii="Arial" w:eastAsia="宋体" w:hAnsi="Arial" w:cs="Arial"/>
          <w:sz w:val="20"/>
          <w:szCs w:val="20"/>
        </w:rPr>
        <w:t>is program will vest and settle in common stock (on a one-for-one basis) on the third anniversary of the grant date.</w:t>
      </w:r>
    </w:p>
    <w:p w14:paraId="1A36FDE5"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Performance-Based Restricted Stock Units</w:t>
      </w:r>
    </w:p>
    <w:p w14:paraId="1A36FDE6"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On February 24, 2020, we granted to our executives 290,202 performance-based restricted stock unit</w:t>
      </w:r>
      <w:r>
        <w:rPr>
          <w:rFonts w:ascii="Arial" w:eastAsia="宋体" w:hAnsi="Arial" w:cs="Arial"/>
          <w:sz w:val="20"/>
          <w:szCs w:val="20"/>
        </w:rPr>
        <w:t>s (PBRSUs) as part of our long-term incentive program with a grant date fair value of $357.38 per unit. Compensation expense for the award is recognized over the three-year performance period based upon the grant date fair value estimated using a Monte-Car</w:t>
      </w:r>
      <w:r>
        <w:rPr>
          <w:rFonts w:ascii="Arial" w:eastAsia="宋体" w:hAnsi="Arial" w:cs="Arial"/>
          <w:sz w:val="20"/>
          <w:szCs w:val="20"/>
        </w:rPr>
        <w:t>lo simulation model. The model used the following assumptions: expected volatility of 27.04% based upon historical stock volatility, a risk-free interest rate of 1.21%, and no expected dividend yield because the units earn dividend equivalents.</w:t>
      </w:r>
    </w:p>
    <w:p w14:paraId="1A36FDE7"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Performance</w:t>
      </w:r>
      <w:r>
        <w:rPr>
          <w:rFonts w:ascii="Arial" w:eastAsia="宋体" w:hAnsi="Arial" w:cs="Arial"/>
          <w:b/>
          <w:bCs/>
          <w:sz w:val="20"/>
          <w:szCs w:val="20"/>
        </w:rPr>
        <w:t xml:space="preserve"> Awards</w:t>
      </w:r>
    </w:p>
    <w:p w14:paraId="1A36FDE8"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On February 28, 2020, we granted to our executives performance awards as part of our long-term incentive program with a payout based on the achievement of financial goals for the three-year period ending December 31, 2022. At March 31, 2020, the mi</w:t>
      </w:r>
      <w:r>
        <w:rPr>
          <w:rFonts w:ascii="Arial" w:eastAsia="宋体" w:hAnsi="Arial" w:cs="Arial"/>
          <w:sz w:val="20"/>
          <w:szCs w:val="20"/>
        </w:rPr>
        <w:t>nimum payout amount is $0 and the maximum amount we could be required to pay out is $311.</w:t>
      </w:r>
    </w:p>
    <w:p w14:paraId="1A36FDE9" w14:textId="77777777" w:rsidR="00B513E1" w:rsidRDefault="00B513E1">
      <w:pPr>
        <w:rPr>
          <w:rFonts w:ascii="Times New Roman" w:hAnsi="Times New Roman"/>
          <w:sz w:val="20"/>
          <w:szCs w:val="20"/>
        </w:rPr>
      </w:pPr>
    </w:p>
    <w:p w14:paraId="1A36FDEA"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21</w:t>
      </w:r>
    </w:p>
    <w:p w14:paraId="1A36FDEB" w14:textId="77777777" w:rsidR="00B513E1" w:rsidRDefault="008D3882">
      <w:r>
        <w:rPr>
          <w:rFonts w:ascii="Times New Roman" w:hAnsi="Times New Roman"/>
          <w:sz w:val="20"/>
          <w:szCs w:val="20"/>
        </w:rPr>
        <w:pict w14:anchorId="1A370E02">
          <v:rect id="_x0000_i1047" style="width:415.3pt;height:1.5pt" o:hralign="center" o:hrstd="t" o:hr="t" fillcolor="#a0a0a0" stroked="f"/>
        </w:pict>
      </w:r>
    </w:p>
    <w:p w14:paraId="1A36FDEC" w14:textId="77777777" w:rsidR="00B513E1" w:rsidRDefault="008D3882">
      <w:pPr>
        <w:spacing w:line="288" w:lineRule="auto"/>
        <w:rPr>
          <w:rFonts w:ascii="Times New Roman" w:hAnsi="Times New Roman"/>
          <w:sz w:val="18"/>
          <w:szCs w:val="18"/>
        </w:rPr>
      </w:pPr>
      <w:hyperlink r:id="rId126" w:anchor="sE70E6F711B4F5586BF48FF58B4C6B012" w:history="1">
        <w:r>
          <w:rPr>
            <w:rStyle w:val="a5"/>
            <w:rFonts w:ascii="Arial" w:eastAsia="宋体" w:hAnsi="Arial" w:cs="Arial"/>
            <w:sz w:val="18"/>
            <w:szCs w:val="18"/>
          </w:rPr>
          <w:t>Table of Contents</w:t>
        </w:r>
      </w:hyperlink>
    </w:p>
    <w:p w14:paraId="1A36FDED" w14:textId="77777777" w:rsidR="00B513E1" w:rsidRDefault="00B513E1">
      <w:pPr>
        <w:rPr>
          <w:rFonts w:ascii="Times New Roman" w:hAnsi="Times New Roman"/>
          <w:sz w:val="20"/>
          <w:szCs w:val="20"/>
        </w:rPr>
      </w:pPr>
    </w:p>
    <w:p w14:paraId="1A36FDEE"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Note 16 – Shareholders' Equity</w:t>
      </w:r>
    </w:p>
    <w:p w14:paraId="1A36FDEF"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Accumulated Other Comprehensive Loss</w:t>
      </w:r>
    </w:p>
    <w:p w14:paraId="1A36FDF0"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Changes in Accu</w:t>
      </w:r>
      <w:r>
        <w:rPr>
          <w:rFonts w:ascii="Arial" w:eastAsia="宋体" w:hAnsi="Arial" w:cs="Arial"/>
          <w:sz w:val="20"/>
          <w:szCs w:val="20"/>
        </w:rPr>
        <w:t>mulated other comprehensive loss (AOCI) by component for the three months ended March 31, 2020 and 2019 were as follows:</w:t>
      </w:r>
    </w:p>
    <w:tbl>
      <w:tblPr>
        <w:tblW w:w="5000" w:type="pct"/>
        <w:tblCellMar>
          <w:left w:w="0" w:type="dxa"/>
          <w:right w:w="0" w:type="dxa"/>
        </w:tblCellMar>
        <w:tblLook w:val="04A0" w:firstRow="1" w:lastRow="0" w:firstColumn="1" w:lastColumn="0" w:noHBand="0" w:noVBand="1"/>
      </w:tblPr>
      <w:tblGrid>
        <w:gridCol w:w="2828"/>
        <w:gridCol w:w="103"/>
        <w:gridCol w:w="818"/>
        <w:gridCol w:w="94"/>
        <w:gridCol w:w="130"/>
        <w:gridCol w:w="101"/>
        <w:gridCol w:w="802"/>
        <w:gridCol w:w="6"/>
        <w:gridCol w:w="130"/>
        <w:gridCol w:w="98"/>
        <w:gridCol w:w="778"/>
        <w:gridCol w:w="94"/>
        <w:gridCol w:w="130"/>
        <w:gridCol w:w="91"/>
        <w:gridCol w:w="990"/>
        <w:gridCol w:w="94"/>
        <w:gridCol w:w="247"/>
        <w:gridCol w:w="46"/>
        <w:gridCol w:w="632"/>
        <w:gridCol w:w="94"/>
      </w:tblGrid>
      <w:tr w:rsidR="00B513E1" w14:paraId="1A36FDF2" w14:textId="77777777">
        <w:tc>
          <w:tcPr>
            <w:tcW w:w="0" w:type="auto"/>
            <w:gridSpan w:val="20"/>
            <w:shd w:val="clear" w:color="auto" w:fill="auto"/>
            <w:vAlign w:val="center"/>
          </w:tcPr>
          <w:p w14:paraId="1A36FDF1" w14:textId="77777777" w:rsidR="00B513E1" w:rsidRDefault="00B513E1">
            <w:pPr>
              <w:rPr>
                <w:rFonts w:ascii="Times New Roman" w:hAnsi="Times New Roman"/>
                <w:sz w:val="20"/>
                <w:szCs w:val="20"/>
              </w:rPr>
            </w:pPr>
          </w:p>
        </w:tc>
      </w:tr>
      <w:tr w:rsidR="00B513E1" w14:paraId="1A36FE07" w14:textId="77777777">
        <w:tc>
          <w:tcPr>
            <w:tcW w:w="2150" w:type="pct"/>
            <w:shd w:val="clear" w:color="auto" w:fill="auto"/>
            <w:vAlign w:val="center"/>
          </w:tcPr>
          <w:p w14:paraId="1A36FDF3" w14:textId="77777777" w:rsidR="00B513E1" w:rsidRDefault="00B513E1">
            <w:pPr>
              <w:rPr>
                <w:rFonts w:ascii="Times New Roman" w:hAnsi="Times New Roman"/>
                <w:sz w:val="20"/>
                <w:szCs w:val="20"/>
              </w:rPr>
            </w:pPr>
          </w:p>
        </w:tc>
        <w:tc>
          <w:tcPr>
            <w:tcW w:w="50" w:type="pct"/>
            <w:shd w:val="clear" w:color="auto" w:fill="auto"/>
            <w:vAlign w:val="center"/>
          </w:tcPr>
          <w:p w14:paraId="1A36FDF4" w14:textId="77777777" w:rsidR="00B513E1" w:rsidRDefault="00B513E1">
            <w:pPr>
              <w:rPr>
                <w:rFonts w:ascii="Times New Roman" w:hAnsi="Times New Roman"/>
                <w:sz w:val="20"/>
                <w:szCs w:val="20"/>
              </w:rPr>
            </w:pPr>
          </w:p>
        </w:tc>
        <w:tc>
          <w:tcPr>
            <w:tcW w:w="400" w:type="pct"/>
            <w:shd w:val="clear" w:color="auto" w:fill="auto"/>
            <w:vAlign w:val="center"/>
          </w:tcPr>
          <w:p w14:paraId="1A36FDF5" w14:textId="77777777" w:rsidR="00B513E1" w:rsidRDefault="00B513E1">
            <w:pPr>
              <w:rPr>
                <w:rFonts w:ascii="Times New Roman" w:hAnsi="Times New Roman"/>
                <w:sz w:val="20"/>
                <w:szCs w:val="20"/>
              </w:rPr>
            </w:pPr>
          </w:p>
        </w:tc>
        <w:tc>
          <w:tcPr>
            <w:tcW w:w="50" w:type="pct"/>
            <w:shd w:val="clear" w:color="auto" w:fill="auto"/>
            <w:vAlign w:val="center"/>
          </w:tcPr>
          <w:p w14:paraId="1A36FDF6" w14:textId="77777777" w:rsidR="00B513E1" w:rsidRDefault="00B513E1">
            <w:pPr>
              <w:rPr>
                <w:rFonts w:ascii="Times New Roman" w:hAnsi="Times New Roman"/>
                <w:sz w:val="20"/>
                <w:szCs w:val="20"/>
              </w:rPr>
            </w:pPr>
          </w:p>
        </w:tc>
        <w:tc>
          <w:tcPr>
            <w:tcW w:w="50" w:type="pct"/>
            <w:shd w:val="clear" w:color="auto" w:fill="auto"/>
            <w:vAlign w:val="center"/>
          </w:tcPr>
          <w:p w14:paraId="1A36FDF7" w14:textId="77777777" w:rsidR="00B513E1" w:rsidRDefault="00B513E1">
            <w:pPr>
              <w:rPr>
                <w:rFonts w:ascii="Times New Roman" w:hAnsi="Times New Roman"/>
                <w:sz w:val="20"/>
                <w:szCs w:val="20"/>
              </w:rPr>
            </w:pPr>
          </w:p>
        </w:tc>
        <w:tc>
          <w:tcPr>
            <w:tcW w:w="50" w:type="pct"/>
            <w:shd w:val="clear" w:color="auto" w:fill="auto"/>
            <w:vAlign w:val="center"/>
          </w:tcPr>
          <w:p w14:paraId="1A36FDF8" w14:textId="77777777" w:rsidR="00B513E1" w:rsidRDefault="00B513E1">
            <w:pPr>
              <w:rPr>
                <w:rFonts w:ascii="Times New Roman" w:hAnsi="Times New Roman"/>
                <w:sz w:val="20"/>
                <w:szCs w:val="20"/>
              </w:rPr>
            </w:pPr>
          </w:p>
        </w:tc>
        <w:tc>
          <w:tcPr>
            <w:tcW w:w="400" w:type="pct"/>
            <w:shd w:val="clear" w:color="auto" w:fill="auto"/>
            <w:vAlign w:val="center"/>
          </w:tcPr>
          <w:p w14:paraId="1A36FDF9" w14:textId="77777777" w:rsidR="00B513E1" w:rsidRDefault="00B513E1">
            <w:pPr>
              <w:rPr>
                <w:rFonts w:ascii="Times New Roman" w:hAnsi="Times New Roman"/>
                <w:sz w:val="20"/>
                <w:szCs w:val="20"/>
              </w:rPr>
            </w:pPr>
          </w:p>
        </w:tc>
        <w:tc>
          <w:tcPr>
            <w:tcW w:w="50" w:type="pct"/>
            <w:shd w:val="clear" w:color="auto" w:fill="auto"/>
            <w:vAlign w:val="center"/>
          </w:tcPr>
          <w:p w14:paraId="1A36FDFA" w14:textId="77777777" w:rsidR="00B513E1" w:rsidRDefault="00B513E1">
            <w:pPr>
              <w:rPr>
                <w:rFonts w:ascii="Times New Roman" w:hAnsi="Times New Roman"/>
                <w:sz w:val="20"/>
                <w:szCs w:val="20"/>
              </w:rPr>
            </w:pPr>
          </w:p>
        </w:tc>
        <w:tc>
          <w:tcPr>
            <w:tcW w:w="50" w:type="pct"/>
            <w:shd w:val="clear" w:color="auto" w:fill="auto"/>
            <w:vAlign w:val="center"/>
          </w:tcPr>
          <w:p w14:paraId="1A36FDFB" w14:textId="77777777" w:rsidR="00B513E1" w:rsidRDefault="00B513E1">
            <w:pPr>
              <w:rPr>
                <w:rFonts w:ascii="Times New Roman" w:hAnsi="Times New Roman"/>
                <w:sz w:val="20"/>
                <w:szCs w:val="20"/>
              </w:rPr>
            </w:pPr>
          </w:p>
        </w:tc>
        <w:tc>
          <w:tcPr>
            <w:tcW w:w="50" w:type="pct"/>
            <w:shd w:val="clear" w:color="auto" w:fill="auto"/>
            <w:vAlign w:val="center"/>
          </w:tcPr>
          <w:p w14:paraId="1A36FDFC" w14:textId="77777777" w:rsidR="00B513E1" w:rsidRDefault="00B513E1">
            <w:pPr>
              <w:rPr>
                <w:rFonts w:ascii="Times New Roman" w:hAnsi="Times New Roman"/>
                <w:sz w:val="20"/>
                <w:szCs w:val="20"/>
              </w:rPr>
            </w:pPr>
          </w:p>
        </w:tc>
        <w:tc>
          <w:tcPr>
            <w:tcW w:w="400" w:type="pct"/>
            <w:shd w:val="clear" w:color="auto" w:fill="auto"/>
            <w:vAlign w:val="center"/>
          </w:tcPr>
          <w:p w14:paraId="1A36FDFD" w14:textId="77777777" w:rsidR="00B513E1" w:rsidRDefault="00B513E1">
            <w:pPr>
              <w:rPr>
                <w:rFonts w:ascii="Times New Roman" w:hAnsi="Times New Roman"/>
                <w:sz w:val="20"/>
                <w:szCs w:val="20"/>
              </w:rPr>
            </w:pPr>
          </w:p>
        </w:tc>
        <w:tc>
          <w:tcPr>
            <w:tcW w:w="50" w:type="pct"/>
            <w:shd w:val="clear" w:color="auto" w:fill="auto"/>
            <w:vAlign w:val="center"/>
          </w:tcPr>
          <w:p w14:paraId="1A36FDFE" w14:textId="77777777" w:rsidR="00B513E1" w:rsidRDefault="00B513E1">
            <w:pPr>
              <w:rPr>
                <w:rFonts w:ascii="Times New Roman" w:hAnsi="Times New Roman"/>
                <w:sz w:val="20"/>
                <w:szCs w:val="20"/>
              </w:rPr>
            </w:pPr>
          </w:p>
        </w:tc>
        <w:tc>
          <w:tcPr>
            <w:tcW w:w="50" w:type="pct"/>
            <w:shd w:val="clear" w:color="auto" w:fill="auto"/>
            <w:vAlign w:val="center"/>
          </w:tcPr>
          <w:p w14:paraId="1A36FDFF" w14:textId="77777777" w:rsidR="00B513E1" w:rsidRDefault="00B513E1">
            <w:pPr>
              <w:rPr>
                <w:rFonts w:ascii="Times New Roman" w:hAnsi="Times New Roman"/>
                <w:sz w:val="20"/>
                <w:szCs w:val="20"/>
              </w:rPr>
            </w:pPr>
          </w:p>
        </w:tc>
        <w:tc>
          <w:tcPr>
            <w:tcW w:w="50" w:type="pct"/>
            <w:shd w:val="clear" w:color="auto" w:fill="auto"/>
            <w:vAlign w:val="center"/>
          </w:tcPr>
          <w:p w14:paraId="1A36FE00" w14:textId="77777777" w:rsidR="00B513E1" w:rsidRDefault="00B513E1">
            <w:pPr>
              <w:rPr>
                <w:rFonts w:ascii="Times New Roman" w:hAnsi="Times New Roman"/>
                <w:sz w:val="20"/>
                <w:szCs w:val="20"/>
              </w:rPr>
            </w:pPr>
          </w:p>
        </w:tc>
        <w:tc>
          <w:tcPr>
            <w:tcW w:w="550" w:type="pct"/>
            <w:shd w:val="clear" w:color="auto" w:fill="auto"/>
            <w:vAlign w:val="center"/>
          </w:tcPr>
          <w:p w14:paraId="1A36FE01" w14:textId="77777777" w:rsidR="00B513E1" w:rsidRDefault="00B513E1">
            <w:pPr>
              <w:rPr>
                <w:rFonts w:ascii="Times New Roman" w:hAnsi="Times New Roman"/>
                <w:sz w:val="20"/>
                <w:szCs w:val="20"/>
              </w:rPr>
            </w:pPr>
          </w:p>
        </w:tc>
        <w:tc>
          <w:tcPr>
            <w:tcW w:w="50" w:type="pct"/>
            <w:shd w:val="clear" w:color="auto" w:fill="auto"/>
            <w:vAlign w:val="center"/>
          </w:tcPr>
          <w:p w14:paraId="1A36FE02" w14:textId="77777777" w:rsidR="00B513E1" w:rsidRDefault="00B513E1">
            <w:pPr>
              <w:rPr>
                <w:rFonts w:ascii="Times New Roman" w:hAnsi="Times New Roman"/>
                <w:sz w:val="20"/>
                <w:szCs w:val="20"/>
              </w:rPr>
            </w:pPr>
          </w:p>
        </w:tc>
        <w:tc>
          <w:tcPr>
            <w:tcW w:w="150" w:type="pct"/>
            <w:shd w:val="clear" w:color="auto" w:fill="auto"/>
            <w:vAlign w:val="center"/>
          </w:tcPr>
          <w:p w14:paraId="1A36FE03" w14:textId="77777777" w:rsidR="00B513E1" w:rsidRDefault="00B513E1">
            <w:pPr>
              <w:rPr>
                <w:rFonts w:ascii="Times New Roman" w:hAnsi="Times New Roman"/>
                <w:sz w:val="20"/>
                <w:szCs w:val="20"/>
              </w:rPr>
            </w:pPr>
          </w:p>
        </w:tc>
        <w:tc>
          <w:tcPr>
            <w:tcW w:w="50" w:type="pct"/>
            <w:shd w:val="clear" w:color="auto" w:fill="auto"/>
            <w:vAlign w:val="center"/>
          </w:tcPr>
          <w:p w14:paraId="1A36FE04" w14:textId="77777777" w:rsidR="00B513E1" w:rsidRDefault="00B513E1">
            <w:pPr>
              <w:rPr>
                <w:rFonts w:ascii="Times New Roman" w:hAnsi="Times New Roman"/>
                <w:sz w:val="20"/>
                <w:szCs w:val="20"/>
              </w:rPr>
            </w:pPr>
          </w:p>
        </w:tc>
        <w:tc>
          <w:tcPr>
            <w:tcW w:w="300" w:type="pct"/>
            <w:shd w:val="clear" w:color="auto" w:fill="auto"/>
            <w:vAlign w:val="center"/>
          </w:tcPr>
          <w:p w14:paraId="1A36FE05" w14:textId="77777777" w:rsidR="00B513E1" w:rsidRDefault="00B513E1">
            <w:pPr>
              <w:rPr>
                <w:rFonts w:ascii="Times New Roman" w:hAnsi="Times New Roman"/>
                <w:sz w:val="20"/>
                <w:szCs w:val="20"/>
              </w:rPr>
            </w:pPr>
          </w:p>
        </w:tc>
        <w:tc>
          <w:tcPr>
            <w:tcW w:w="50" w:type="pct"/>
            <w:shd w:val="clear" w:color="auto" w:fill="auto"/>
            <w:vAlign w:val="center"/>
          </w:tcPr>
          <w:p w14:paraId="1A36FE06" w14:textId="77777777" w:rsidR="00B513E1" w:rsidRDefault="00B513E1">
            <w:pPr>
              <w:rPr>
                <w:rFonts w:ascii="Times New Roman" w:hAnsi="Times New Roman"/>
                <w:sz w:val="20"/>
                <w:szCs w:val="20"/>
              </w:rPr>
            </w:pPr>
          </w:p>
        </w:tc>
      </w:tr>
      <w:tr w:rsidR="00B513E1" w14:paraId="1A36FE17" w14:textId="77777777">
        <w:tc>
          <w:tcPr>
            <w:tcW w:w="0" w:type="auto"/>
            <w:shd w:val="clear" w:color="auto" w:fill="auto"/>
            <w:tcMar>
              <w:top w:w="40" w:type="dxa"/>
              <w:left w:w="40" w:type="dxa"/>
              <w:bottom w:w="40" w:type="dxa"/>
              <w:right w:w="40" w:type="dxa"/>
            </w:tcMar>
            <w:vAlign w:val="bottom"/>
          </w:tcPr>
          <w:p w14:paraId="1A36FE0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E09"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 xml:space="preserve">Currency </w:t>
            </w:r>
            <w:r>
              <w:rPr>
                <w:rFonts w:ascii="Arial" w:eastAsia="宋体" w:hAnsi="Arial" w:cs="Arial"/>
                <w:sz w:val="16"/>
                <w:szCs w:val="16"/>
              </w:rPr>
              <w:t>Translation Adjustments</w:t>
            </w:r>
          </w:p>
        </w:tc>
        <w:tc>
          <w:tcPr>
            <w:tcW w:w="0" w:type="auto"/>
            <w:tcBorders>
              <w:bottom w:val="single" w:sz="8" w:space="0" w:color="000000"/>
            </w:tcBorders>
            <w:shd w:val="clear" w:color="auto" w:fill="auto"/>
            <w:vAlign w:val="bottom"/>
          </w:tcPr>
          <w:p w14:paraId="1A36FE0A"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6FE0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E0C"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Unrealized Gains and Losses on Certain Investments</w:t>
            </w:r>
          </w:p>
        </w:tc>
        <w:tc>
          <w:tcPr>
            <w:tcW w:w="0" w:type="auto"/>
            <w:shd w:val="clear" w:color="auto" w:fill="auto"/>
            <w:vAlign w:val="bottom"/>
          </w:tcPr>
          <w:p w14:paraId="1A36FE0D"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E0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E0F"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Unrealized Gains and Losses on Derivative Instruments</w:t>
            </w:r>
          </w:p>
        </w:tc>
        <w:tc>
          <w:tcPr>
            <w:tcW w:w="0" w:type="auto"/>
            <w:tcBorders>
              <w:bottom w:val="single" w:sz="8" w:space="0" w:color="000000"/>
            </w:tcBorders>
            <w:shd w:val="clear" w:color="auto" w:fill="auto"/>
            <w:vAlign w:val="bottom"/>
          </w:tcPr>
          <w:p w14:paraId="1A36FE10"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6FE1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E12"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Defined Benefit Pension Plans &amp; Other Postretirement Benefits</w:t>
            </w:r>
          </w:p>
        </w:tc>
        <w:tc>
          <w:tcPr>
            <w:tcW w:w="0" w:type="auto"/>
            <w:shd w:val="clear" w:color="auto" w:fill="auto"/>
            <w:vAlign w:val="bottom"/>
          </w:tcPr>
          <w:p w14:paraId="1A36FE13"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E1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E15"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Total</w:t>
            </w:r>
            <w:r>
              <w:rPr>
                <w:rFonts w:ascii="Arial" w:eastAsia="宋体" w:hAnsi="Arial" w:cs="Arial"/>
                <w:sz w:val="10"/>
                <w:szCs w:val="10"/>
              </w:rPr>
              <w:t> (1)</w:t>
            </w:r>
          </w:p>
        </w:tc>
        <w:tc>
          <w:tcPr>
            <w:tcW w:w="0" w:type="auto"/>
            <w:tcBorders>
              <w:bottom w:val="single" w:sz="8" w:space="0" w:color="000000"/>
            </w:tcBorders>
            <w:shd w:val="clear" w:color="auto" w:fill="auto"/>
            <w:vAlign w:val="bottom"/>
          </w:tcPr>
          <w:p w14:paraId="1A36FE16" w14:textId="77777777" w:rsidR="00B513E1" w:rsidRDefault="00B513E1">
            <w:pPr>
              <w:textAlignment w:val="bottom"/>
              <w:rPr>
                <w:rFonts w:ascii="Times New Roman" w:hAnsi="Times New Roman"/>
                <w:sz w:val="20"/>
                <w:szCs w:val="20"/>
              </w:rPr>
            </w:pPr>
          </w:p>
        </w:tc>
      </w:tr>
      <w:tr w:rsidR="00B513E1" w14:paraId="1A36FE2A" w14:textId="77777777">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6FE18" w14:textId="77777777" w:rsidR="00B513E1" w:rsidRDefault="008D3882">
            <w:pPr>
              <w:textAlignment w:val="bottom"/>
              <w:rPr>
                <w:rFonts w:ascii="Times New Roman" w:hAnsi="Times New Roman"/>
                <w:sz w:val="16"/>
                <w:szCs w:val="16"/>
              </w:rPr>
            </w:pPr>
            <w:r>
              <w:rPr>
                <w:rFonts w:ascii="Arial" w:eastAsia="宋体" w:hAnsi="Arial" w:cs="Arial"/>
                <w:sz w:val="16"/>
                <w:szCs w:val="16"/>
              </w:rPr>
              <w:t>Balance at January 1, 2019</w:t>
            </w:r>
          </w:p>
        </w:tc>
        <w:tc>
          <w:tcPr>
            <w:tcW w:w="0" w:type="auto"/>
            <w:tcBorders>
              <w:bottom w:val="single" w:sz="8" w:space="0" w:color="000000"/>
            </w:tcBorders>
            <w:shd w:val="clear" w:color="auto" w:fill="CCEEFF"/>
            <w:tcMar>
              <w:top w:w="40" w:type="dxa"/>
              <w:left w:w="40" w:type="dxa"/>
              <w:bottom w:w="40" w:type="dxa"/>
            </w:tcMar>
            <w:vAlign w:val="bottom"/>
          </w:tcPr>
          <w:p w14:paraId="1A36FE19"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bottom w:w="40" w:type="dxa"/>
            </w:tcMar>
            <w:vAlign w:val="bottom"/>
          </w:tcPr>
          <w:p w14:paraId="1A36FE1A"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($101</w:t>
            </w:r>
          </w:p>
        </w:tc>
        <w:tc>
          <w:tcPr>
            <w:tcW w:w="0" w:type="auto"/>
            <w:tcBorders>
              <w:bottom w:val="single" w:sz="8" w:space="0" w:color="000000"/>
            </w:tcBorders>
            <w:shd w:val="clear" w:color="auto" w:fill="CCEEFF"/>
            <w:tcMar>
              <w:top w:w="40" w:type="dxa"/>
              <w:bottom w:w="40" w:type="dxa"/>
              <w:right w:w="40" w:type="dxa"/>
            </w:tcMar>
            <w:vAlign w:val="bottom"/>
          </w:tcPr>
          <w:p w14:paraId="1A36FE1B"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1A36FE1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6FE1D" w14:textId="77777777" w:rsidR="00B513E1" w:rsidRDefault="00B513E1">
            <w:pPr>
              <w:textAlignment w:val="bottom"/>
              <w:rPr>
                <w:rFonts w:ascii="Times New Roman" w:hAnsi="Times New Roman"/>
                <w:sz w:val="16"/>
                <w:szCs w:val="16"/>
              </w:rPr>
            </w:pP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6FE1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E1F"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E20"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($62</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1A36FE21"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6FE2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E23"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E24"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($14,920</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1A36FE25"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6FE2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E27"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E28"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($15,083</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1A36FE29"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E3A"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1A36FE2B" w14:textId="77777777" w:rsidR="00B513E1" w:rsidRDefault="008D3882">
            <w:pPr>
              <w:ind w:hanging="240"/>
              <w:textAlignment w:val="bottom"/>
              <w:rPr>
                <w:rFonts w:ascii="Times New Roman" w:hAnsi="Times New Roman"/>
                <w:sz w:val="16"/>
                <w:szCs w:val="16"/>
              </w:rPr>
            </w:pPr>
            <w:r>
              <w:rPr>
                <w:rFonts w:ascii="Arial" w:eastAsia="宋体" w:hAnsi="Arial" w:cs="Arial"/>
                <w:sz w:val="16"/>
                <w:szCs w:val="16"/>
              </w:rPr>
              <w:t>Other comprehensive (loss)/income before reclassifications</w:t>
            </w:r>
          </w:p>
        </w:tc>
        <w:tc>
          <w:tcPr>
            <w:tcW w:w="0" w:type="auto"/>
            <w:gridSpan w:val="2"/>
            <w:tcBorders>
              <w:top w:val="single" w:sz="8" w:space="0" w:color="000000"/>
            </w:tcBorders>
            <w:shd w:val="clear" w:color="auto" w:fill="auto"/>
            <w:tcMar>
              <w:top w:w="40" w:type="dxa"/>
              <w:left w:w="40" w:type="dxa"/>
              <w:bottom w:w="40" w:type="dxa"/>
            </w:tcMar>
            <w:vAlign w:val="bottom"/>
          </w:tcPr>
          <w:p w14:paraId="1A36FE2C"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w:t>
            </w:r>
          </w:p>
        </w:tc>
        <w:tc>
          <w:tcPr>
            <w:tcW w:w="0" w:type="auto"/>
            <w:tcBorders>
              <w:top w:val="single" w:sz="8" w:space="0" w:color="000000"/>
            </w:tcBorders>
            <w:shd w:val="clear" w:color="auto" w:fill="auto"/>
            <w:vAlign w:val="bottom"/>
          </w:tcPr>
          <w:p w14:paraId="1A36FE2D"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1A36FE2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E2F"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w:t>
            </w:r>
          </w:p>
        </w:tc>
        <w:tc>
          <w:tcPr>
            <w:tcW w:w="0" w:type="auto"/>
            <w:tcBorders>
              <w:top w:val="single" w:sz="8" w:space="0" w:color="000000"/>
            </w:tcBorders>
            <w:shd w:val="clear" w:color="auto" w:fill="auto"/>
            <w:vAlign w:val="bottom"/>
          </w:tcPr>
          <w:p w14:paraId="1A36FE30"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1A36FE3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E32"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11</w:t>
            </w:r>
          </w:p>
        </w:tc>
        <w:tc>
          <w:tcPr>
            <w:tcW w:w="0" w:type="auto"/>
            <w:tcBorders>
              <w:top w:val="single" w:sz="8" w:space="0" w:color="000000"/>
            </w:tcBorders>
            <w:shd w:val="clear" w:color="auto" w:fill="auto"/>
            <w:vAlign w:val="bottom"/>
          </w:tcPr>
          <w:p w14:paraId="1A36FE33"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1A36FE3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E35"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8</w:t>
            </w:r>
          </w:p>
        </w:tc>
        <w:tc>
          <w:tcPr>
            <w:tcW w:w="0" w:type="auto"/>
            <w:tcBorders>
              <w:top w:val="single" w:sz="8" w:space="0" w:color="000000"/>
            </w:tcBorders>
            <w:shd w:val="clear" w:color="auto" w:fill="auto"/>
            <w:vAlign w:val="bottom"/>
          </w:tcPr>
          <w:p w14:paraId="1A36FE36"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1A36FE3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E38"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21</w:t>
            </w:r>
          </w:p>
        </w:tc>
        <w:tc>
          <w:tcPr>
            <w:tcW w:w="0" w:type="auto"/>
            <w:tcBorders>
              <w:top w:val="single" w:sz="8" w:space="0" w:color="000000"/>
            </w:tcBorders>
            <w:shd w:val="clear" w:color="auto" w:fill="auto"/>
            <w:vAlign w:val="bottom"/>
          </w:tcPr>
          <w:p w14:paraId="1A36FE39" w14:textId="77777777" w:rsidR="00B513E1" w:rsidRDefault="00B513E1">
            <w:pPr>
              <w:textAlignment w:val="bottom"/>
              <w:rPr>
                <w:rFonts w:ascii="Times New Roman" w:hAnsi="Times New Roman"/>
                <w:sz w:val="20"/>
                <w:szCs w:val="20"/>
              </w:rPr>
            </w:pPr>
          </w:p>
        </w:tc>
      </w:tr>
      <w:tr w:rsidR="00B513E1" w14:paraId="1A36FE48" w14:textId="77777777">
        <w:tc>
          <w:tcPr>
            <w:tcW w:w="0" w:type="auto"/>
            <w:shd w:val="clear" w:color="auto" w:fill="CCEEFF"/>
            <w:tcMar>
              <w:top w:w="40" w:type="dxa"/>
              <w:left w:w="40" w:type="dxa"/>
              <w:bottom w:w="40" w:type="dxa"/>
              <w:right w:w="40" w:type="dxa"/>
            </w:tcMar>
            <w:vAlign w:val="bottom"/>
          </w:tcPr>
          <w:p w14:paraId="1A36FE3B" w14:textId="77777777" w:rsidR="00B513E1" w:rsidRDefault="008D3882">
            <w:pPr>
              <w:textAlignment w:val="bottom"/>
              <w:rPr>
                <w:rFonts w:ascii="Times New Roman" w:hAnsi="Times New Roman"/>
                <w:sz w:val="16"/>
                <w:szCs w:val="16"/>
              </w:rPr>
            </w:pPr>
            <w:r>
              <w:rPr>
                <w:rFonts w:ascii="Arial" w:eastAsia="宋体" w:hAnsi="Arial" w:cs="Arial"/>
                <w:sz w:val="16"/>
                <w:szCs w:val="16"/>
              </w:rPr>
              <w:t>Amounts reclassified from AOCI</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1A36FE3C" w14:textId="77777777" w:rsidR="00B513E1" w:rsidRDefault="00B513E1">
            <w:pPr>
              <w:textAlignment w:val="bottom"/>
              <w:rPr>
                <w:rFonts w:ascii="Times New Roman" w:hAnsi="Times New Roman"/>
                <w:sz w:val="16"/>
                <w:szCs w:val="16"/>
              </w:rPr>
            </w:pPr>
          </w:p>
        </w:tc>
        <w:tc>
          <w:tcPr>
            <w:tcW w:w="0" w:type="auto"/>
            <w:shd w:val="clear" w:color="auto" w:fill="CCEEFF"/>
            <w:tcMar>
              <w:top w:w="40" w:type="dxa"/>
              <w:left w:w="40" w:type="dxa"/>
              <w:bottom w:w="40" w:type="dxa"/>
              <w:right w:w="40" w:type="dxa"/>
            </w:tcMar>
            <w:vAlign w:val="bottom"/>
          </w:tcPr>
          <w:p w14:paraId="1A36FE3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1A36FE3E" w14:textId="77777777" w:rsidR="00B513E1" w:rsidRDefault="00B513E1">
            <w:pPr>
              <w:textAlignment w:val="bottom"/>
              <w:rPr>
                <w:rFonts w:ascii="Times New Roman" w:hAnsi="Times New Roman"/>
                <w:sz w:val="16"/>
                <w:szCs w:val="16"/>
              </w:rPr>
            </w:pPr>
          </w:p>
        </w:tc>
        <w:tc>
          <w:tcPr>
            <w:tcW w:w="0" w:type="auto"/>
            <w:shd w:val="clear" w:color="auto" w:fill="CCEEFF"/>
            <w:tcMar>
              <w:top w:w="40" w:type="dxa"/>
              <w:left w:w="40" w:type="dxa"/>
              <w:bottom w:w="40" w:type="dxa"/>
              <w:right w:w="40" w:type="dxa"/>
            </w:tcMar>
            <w:vAlign w:val="bottom"/>
          </w:tcPr>
          <w:p w14:paraId="1A36FE3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E40"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w:t>
            </w:r>
          </w:p>
        </w:tc>
        <w:tc>
          <w:tcPr>
            <w:tcW w:w="0" w:type="auto"/>
            <w:tcBorders>
              <w:bottom w:val="single" w:sz="8" w:space="0" w:color="000000"/>
            </w:tcBorders>
            <w:shd w:val="clear" w:color="auto" w:fill="CCEEFF"/>
            <w:tcMar>
              <w:top w:w="40" w:type="dxa"/>
              <w:bottom w:w="40" w:type="dxa"/>
              <w:right w:w="40" w:type="dxa"/>
            </w:tcMar>
            <w:vAlign w:val="bottom"/>
          </w:tcPr>
          <w:p w14:paraId="1A36FE41"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1A36FE4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E43"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95</w:t>
            </w:r>
          </w:p>
        </w:tc>
        <w:tc>
          <w:tcPr>
            <w:tcW w:w="0" w:type="auto"/>
            <w:tcBorders>
              <w:bottom w:val="single" w:sz="8" w:space="0" w:color="000000"/>
            </w:tcBorders>
            <w:shd w:val="clear" w:color="auto" w:fill="CCEEFF"/>
            <w:vAlign w:val="bottom"/>
          </w:tcPr>
          <w:p w14:paraId="1A36FE44"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E45" w14:textId="77777777" w:rsidR="00B513E1" w:rsidRDefault="008D3882">
            <w:pPr>
              <w:textAlignment w:val="bottom"/>
              <w:rPr>
                <w:rFonts w:ascii="Times New Roman" w:hAnsi="Times New Roman"/>
                <w:sz w:val="16"/>
                <w:szCs w:val="16"/>
              </w:rPr>
            </w:pPr>
            <w:r>
              <w:rPr>
                <w:rFonts w:ascii="Arial" w:eastAsia="宋体" w:hAnsi="Arial" w:cs="Arial"/>
                <w:sz w:val="10"/>
                <w:szCs w:val="10"/>
              </w:rPr>
              <w:t>(2)</w:t>
            </w:r>
            <w:r>
              <w:rPr>
                <w:rFonts w:ascii="Arial" w:eastAsia="宋体" w:hAnsi="Arial" w:cs="Arial"/>
                <w:sz w:val="16"/>
                <w:szCs w:val="16"/>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E46"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93</w:t>
            </w:r>
          </w:p>
        </w:tc>
        <w:tc>
          <w:tcPr>
            <w:tcW w:w="0" w:type="auto"/>
            <w:tcBorders>
              <w:bottom w:val="single" w:sz="8" w:space="0" w:color="000000"/>
            </w:tcBorders>
            <w:shd w:val="clear" w:color="auto" w:fill="CCEEFF"/>
            <w:vAlign w:val="bottom"/>
          </w:tcPr>
          <w:p w14:paraId="1A36FE47" w14:textId="77777777" w:rsidR="00B513E1" w:rsidRDefault="00B513E1">
            <w:pPr>
              <w:textAlignment w:val="bottom"/>
              <w:rPr>
                <w:rFonts w:ascii="Times New Roman" w:hAnsi="Times New Roman"/>
                <w:sz w:val="20"/>
                <w:szCs w:val="20"/>
              </w:rPr>
            </w:pPr>
          </w:p>
        </w:tc>
      </w:tr>
      <w:tr w:rsidR="00B513E1" w14:paraId="1A36FE58"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1A36FE49" w14:textId="77777777" w:rsidR="00B513E1" w:rsidRDefault="008D3882">
            <w:pPr>
              <w:textAlignment w:val="bottom"/>
              <w:rPr>
                <w:rFonts w:ascii="Times New Roman" w:hAnsi="Times New Roman"/>
                <w:sz w:val="16"/>
                <w:szCs w:val="16"/>
              </w:rPr>
            </w:pPr>
            <w:r>
              <w:rPr>
                <w:rFonts w:ascii="Arial" w:eastAsia="宋体" w:hAnsi="Arial" w:cs="Arial"/>
                <w:sz w:val="16"/>
                <w:szCs w:val="16"/>
              </w:rPr>
              <w:t xml:space="preserve">Net current period Other comprehensive </w:t>
            </w:r>
            <w:r>
              <w:rPr>
                <w:rFonts w:ascii="Arial" w:eastAsia="宋体" w:hAnsi="Arial" w:cs="Arial"/>
                <w:sz w:val="16"/>
                <w:szCs w:val="16"/>
              </w:rPr>
              <w:t>(loss)/income</w:t>
            </w:r>
          </w:p>
        </w:tc>
        <w:tc>
          <w:tcPr>
            <w:tcW w:w="0" w:type="auto"/>
            <w:gridSpan w:val="2"/>
            <w:tcBorders>
              <w:top w:val="single" w:sz="8" w:space="0" w:color="000000"/>
            </w:tcBorders>
            <w:shd w:val="clear" w:color="auto" w:fill="auto"/>
            <w:tcMar>
              <w:top w:w="40" w:type="dxa"/>
              <w:left w:w="40" w:type="dxa"/>
              <w:bottom w:w="40" w:type="dxa"/>
            </w:tcMar>
            <w:vAlign w:val="bottom"/>
          </w:tcPr>
          <w:p w14:paraId="1A36FE4A"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w:t>
            </w:r>
          </w:p>
        </w:tc>
        <w:tc>
          <w:tcPr>
            <w:tcW w:w="0" w:type="auto"/>
            <w:tcBorders>
              <w:top w:val="single" w:sz="8" w:space="0" w:color="000000"/>
            </w:tcBorders>
            <w:shd w:val="clear" w:color="auto" w:fill="auto"/>
            <w:vAlign w:val="bottom"/>
          </w:tcPr>
          <w:p w14:paraId="1A36FE4B"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1A36FE4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E4D"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w:t>
            </w:r>
          </w:p>
        </w:tc>
        <w:tc>
          <w:tcPr>
            <w:tcW w:w="0" w:type="auto"/>
            <w:tcBorders>
              <w:top w:val="single" w:sz="8" w:space="0" w:color="000000"/>
            </w:tcBorders>
            <w:shd w:val="clear" w:color="auto" w:fill="auto"/>
            <w:vAlign w:val="bottom"/>
          </w:tcPr>
          <w:p w14:paraId="1A36FE4E"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1A36FE4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E50"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9</w:t>
            </w:r>
          </w:p>
        </w:tc>
        <w:tc>
          <w:tcPr>
            <w:tcW w:w="0" w:type="auto"/>
            <w:tcBorders>
              <w:top w:val="single" w:sz="8" w:space="0" w:color="000000"/>
            </w:tcBorders>
            <w:shd w:val="clear" w:color="auto" w:fill="auto"/>
            <w:vAlign w:val="bottom"/>
          </w:tcPr>
          <w:p w14:paraId="1A36FE51"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1A36FE5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E53"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103</w:t>
            </w:r>
          </w:p>
        </w:tc>
        <w:tc>
          <w:tcPr>
            <w:tcW w:w="0" w:type="auto"/>
            <w:tcBorders>
              <w:top w:val="single" w:sz="8" w:space="0" w:color="000000"/>
            </w:tcBorders>
            <w:shd w:val="clear" w:color="auto" w:fill="auto"/>
            <w:vAlign w:val="bottom"/>
          </w:tcPr>
          <w:p w14:paraId="1A36FE54"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1A36FE5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E56"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114</w:t>
            </w:r>
          </w:p>
        </w:tc>
        <w:tc>
          <w:tcPr>
            <w:tcW w:w="0" w:type="auto"/>
            <w:tcBorders>
              <w:top w:val="single" w:sz="8" w:space="0" w:color="000000"/>
            </w:tcBorders>
            <w:shd w:val="clear" w:color="auto" w:fill="auto"/>
            <w:vAlign w:val="bottom"/>
          </w:tcPr>
          <w:p w14:paraId="1A36FE57" w14:textId="77777777" w:rsidR="00B513E1" w:rsidRDefault="00B513E1">
            <w:pPr>
              <w:textAlignment w:val="bottom"/>
              <w:rPr>
                <w:rFonts w:ascii="Times New Roman" w:hAnsi="Times New Roman"/>
                <w:sz w:val="20"/>
                <w:szCs w:val="20"/>
              </w:rPr>
            </w:pPr>
          </w:p>
        </w:tc>
      </w:tr>
      <w:tr w:rsidR="00B513E1" w14:paraId="1A36FE6D"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E59" w14:textId="77777777" w:rsidR="00B513E1" w:rsidRDefault="008D3882">
            <w:pPr>
              <w:textAlignment w:val="bottom"/>
              <w:rPr>
                <w:rFonts w:ascii="Times New Roman" w:hAnsi="Times New Roman"/>
                <w:sz w:val="16"/>
                <w:szCs w:val="16"/>
              </w:rPr>
            </w:pPr>
            <w:r>
              <w:rPr>
                <w:rFonts w:ascii="Arial" w:eastAsia="宋体" w:hAnsi="Arial" w:cs="Arial"/>
                <w:sz w:val="16"/>
                <w:szCs w:val="16"/>
              </w:rPr>
              <w:t>Balance at March 31, 2019</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E5A"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E5B"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($100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6FE5C"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E5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E5E"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E5F"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w:t>
            </w:r>
          </w:p>
        </w:tc>
        <w:tc>
          <w:tcPr>
            <w:tcW w:w="0" w:type="auto"/>
            <w:tcBorders>
              <w:top w:val="single" w:sz="8" w:space="0" w:color="000000"/>
              <w:bottom w:val="double" w:sz="6" w:space="0" w:color="000000"/>
            </w:tcBorders>
            <w:shd w:val="clear" w:color="auto" w:fill="CCEEFF"/>
            <w:vAlign w:val="bottom"/>
          </w:tcPr>
          <w:p w14:paraId="1A36FE60"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E6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E62"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E63"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($53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6FE64"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E6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E66"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E67"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($14,817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6FE68"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E6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E6A"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E6B"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($14,969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6FE6C"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E78"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6FE6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E6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E7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E7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E7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E7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E7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E7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6FE7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E7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E8D" w14:textId="77777777">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6FE79"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Balance at January 1, 2020</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E7A"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E7B"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($128</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1A36FE7C"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6FE7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E7E"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E7F"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w:t>
            </w:r>
          </w:p>
        </w:tc>
        <w:tc>
          <w:tcPr>
            <w:tcW w:w="0" w:type="auto"/>
            <w:tcBorders>
              <w:top w:val="single" w:sz="8" w:space="0" w:color="000000"/>
              <w:bottom w:val="single" w:sz="8" w:space="0" w:color="000000"/>
            </w:tcBorders>
            <w:shd w:val="clear" w:color="auto" w:fill="CCEEFF"/>
            <w:vAlign w:val="bottom"/>
          </w:tcPr>
          <w:p w14:paraId="1A36FE80"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6FE8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E82"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E83"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($84</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1A36FE84"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6FE8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E86"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E87"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($15,942</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1A36FE88"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6FE8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6FE8A"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6FE8B"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($16,153</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1A36FE8C"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r>
      <w:tr w:rsidR="00B513E1" w14:paraId="1A36FE9B"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1A36FE8E" w14:textId="77777777" w:rsidR="00B513E1" w:rsidRDefault="008D3882">
            <w:pPr>
              <w:ind w:hanging="240"/>
              <w:textAlignment w:val="bottom"/>
              <w:rPr>
                <w:rFonts w:ascii="Times New Roman" w:hAnsi="Times New Roman"/>
                <w:sz w:val="16"/>
                <w:szCs w:val="16"/>
              </w:rPr>
            </w:pPr>
            <w:r>
              <w:rPr>
                <w:rFonts w:ascii="Arial" w:eastAsia="宋体" w:hAnsi="Arial" w:cs="Arial"/>
                <w:b/>
                <w:bCs/>
                <w:sz w:val="16"/>
                <w:szCs w:val="16"/>
              </w:rPr>
              <w:t>Other comprehensive (loss)/income before reclassifications</w:t>
            </w:r>
          </w:p>
        </w:tc>
        <w:tc>
          <w:tcPr>
            <w:tcW w:w="0" w:type="auto"/>
            <w:gridSpan w:val="2"/>
            <w:tcBorders>
              <w:top w:val="single" w:sz="8" w:space="0" w:color="000000"/>
            </w:tcBorders>
            <w:shd w:val="clear" w:color="auto" w:fill="auto"/>
            <w:tcMar>
              <w:top w:w="40" w:type="dxa"/>
              <w:left w:w="40" w:type="dxa"/>
              <w:bottom w:w="40" w:type="dxa"/>
            </w:tcMar>
            <w:vAlign w:val="bottom"/>
          </w:tcPr>
          <w:p w14:paraId="1A36FE8F"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(77</w:t>
            </w:r>
          </w:p>
        </w:tc>
        <w:tc>
          <w:tcPr>
            <w:tcW w:w="0" w:type="auto"/>
            <w:tcBorders>
              <w:top w:val="single" w:sz="8" w:space="0" w:color="000000"/>
            </w:tcBorders>
            <w:shd w:val="clear" w:color="auto" w:fill="auto"/>
            <w:tcMar>
              <w:top w:w="40" w:type="dxa"/>
              <w:bottom w:w="40" w:type="dxa"/>
              <w:right w:w="40" w:type="dxa"/>
            </w:tcMar>
            <w:vAlign w:val="bottom"/>
          </w:tcPr>
          <w:p w14:paraId="1A36FE90"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1A36FE9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1A36FE92" w14:textId="77777777" w:rsidR="00B513E1" w:rsidRDefault="00B513E1">
            <w:pPr>
              <w:textAlignment w:val="bottom"/>
              <w:rPr>
                <w:rFonts w:ascii="Times New Roman" w:hAnsi="Times New Roman"/>
                <w:sz w:val="16"/>
                <w:szCs w:val="16"/>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1A36FE9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E94"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(275</w:t>
            </w:r>
          </w:p>
        </w:tc>
        <w:tc>
          <w:tcPr>
            <w:tcW w:w="0" w:type="auto"/>
            <w:tcBorders>
              <w:top w:val="single" w:sz="8" w:space="0" w:color="000000"/>
            </w:tcBorders>
            <w:shd w:val="clear" w:color="auto" w:fill="auto"/>
            <w:tcMar>
              <w:top w:w="40" w:type="dxa"/>
              <w:bottom w:w="40" w:type="dxa"/>
              <w:right w:w="40" w:type="dxa"/>
            </w:tcMar>
            <w:vAlign w:val="bottom"/>
          </w:tcPr>
          <w:p w14:paraId="1A36FE95"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1A36FE9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1A36FE97" w14:textId="77777777" w:rsidR="00B513E1" w:rsidRDefault="00B513E1">
            <w:pPr>
              <w:textAlignment w:val="bottom"/>
              <w:rPr>
                <w:rFonts w:ascii="Times New Roman" w:hAnsi="Times New Roman"/>
                <w:sz w:val="16"/>
                <w:szCs w:val="16"/>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1A36FE9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E99"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(352</w:t>
            </w:r>
          </w:p>
        </w:tc>
        <w:tc>
          <w:tcPr>
            <w:tcW w:w="0" w:type="auto"/>
            <w:tcBorders>
              <w:top w:val="single" w:sz="8" w:space="0" w:color="000000"/>
            </w:tcBorders>
            <w:shd w:val="clear" w:color="auto" w:fill="auto"/>
            <w:tcMar>
              <w:top w:w="40" w:type="dxa"/>
              <w:bottom w:w="40" w:type="dxa"/>
              <w:right w:w="40" w:type="dxa"/>
            </w:tcMar>
            <w:vAlign w:val="bottom"/>
          </w:tcPr>
          <w:p w14:paraId="1A36FE9A"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r>
      <w:tr w:rsidR="00B513E1" w14:paraId="1A36FEA9" w14:textId="77777777">
        <w:tc>
          <w:tcPr>
            <w:tcW w:w="0" w:type="auto"/>
            <w:shd w:val="clear" w:color="auto" w:fill="CCEEFF"/>
            <w:tcMar>
              <w:top w:w="40" w:type="dxa"/>
              <w:left w:w="40" w:type="dxa"/>
              <w:bottom w:w="40" w:type="dxa"/>
              <w:right w:w="40" w:type="dxa"/>
            </w:tcMar>
            <w:vAlign w:val="bottom"/>
          </w:tcPr>
          <w:p w14:paraId="1A36FE9C" w14:textId="77777777" w:rsidR="00B513E1" w:rsidRDefault="008D3882">
            <w:pPr>
              <w:ind w:hanging="240"/>
              <w:textAlignment w:val="bottom"/>
              <w:rPr>
                <w:rFonts w:ascii="Times New Roman" w:hAnsi="Times New Roman"/>
                <w:sz w:val="16"/>
                <w:szCs w:val="16"/>
              </w:rPr>
            </w:pPr>
            <w:r>
              <w:rPr>
                <w:rFonts w:ascii="Arial" w:eastAsia="宋体" w:hAnsi="Arial" w:cs="Arial"/>
                <w:b/>
                <w:bCs/>
                <w:sz w:val="16"/>
                <w:szCs w:val="16"/>
              </w:rPr>
              <w:t>Amounts reclassified from AOCI</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1A36FE9D" w14:textId="77777777" w:rsidR="00B513E1" w:rsidRDefault="00B513E1">
            <w:pPr>
              <w:textAlignment w:val="bottom"/>
              <w:rPr>
                <w:rFonts w:ascii="Times New Roman" w:hAnsi="Times New Roman"/>
                <w:sz w:val="16"/>
                <w:szCs w:val="16"/>
              </w:rPr>
            </w:pPr>
          </w:p>
        </w:tc>
        <w:tc>
          <w:tcPr>
            <w:tcW w:w="0" w:type="auto"/>
            <w:shd w:val="clear" w:color="auto" w:fill="CCEEFF"/>
            <w:tcMar>
              <w:top w:w="40" w:type="dxa"/>
              <w:left w:w="40" w:type="dxa"/>
              <w:bottom w:w="40" w:type="dxa"/>
              <w:right w:w="40" w:type="dxa"/>
            </w:tcMar>
            <w:vAlign w:val="bottom"/>
          </w:tcPr>
          <w:p w14:paraId="1A36FE9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1A36FE9F" w14:textId="77777777" w:rsidR="00B513E1" w:rsidRDefault="00B513E1">
            <w:pPr>
              <w:textAlignment w:val="bottom"/>
              <w:rPr>
                <w:rFonts w:ascii="Times New Roman" w:hAnsi="Times New Roman"/>
                <w:sz w:val="16"/>
                <w:szCs w:val="16"/>
              </w:rPr>
            </w:pPr>
          </w:p>
        </w:tc>
        <w:tc>
          <w:tcPr>
            <w:tcW w:w="0" w:type="auto"/>
            <w:shd w:val="clear" w:color="auto" w:fill="CCEEFF"/>
            <w:tcMar>
              <w:top w:w="40" w:type="dxa"/>
              <w:left w:w="40" w:type="dxa"/>
              <w:bottom w:w="40" w:type="dxa"/>
              <w:right w:w="40" w:type="dxa"/>
            </w:tcMar>
            <w:vAlign w:val="bottom"/>
          </w:tcPr>
          <w:p w14:paraId="1A36FEA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EA1"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2</w:t>
            </w:r>
          </w:p>
        </w:tc>
        <w:tc>
          <w:tcPr>
            <w:tcW w:w="0" w:type="auto"/>
            <w:tcBorders>
              <w:bottom w:val="single" w:sz="8" w:space="0" w:color="000000"/>
            </w:tcBorders>
            <w:shd w:val="clear" w:color="auto" w:fill="CCEEFF"/>
            <w:vAlign w:val="bottom"/>
          </w:tcPr>
          <w:p w14:paraId="1A36FEA2"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EA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EA4"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170</w:t>
            </w:r>
          </w:p>
        </w:tc>
        <w:tc>
          <w:tcPr>
            <w:tcW w:w="0" w:type="auto"/>
            <w:tcBorders>
              <w:bottom w:val="single" w:sz="8" w:space="0" w:color="000000"/>
            </w:tcBorders>
            <w:shd w:val="clear" w:color="auto" w:fill="CCEEFF"/>
            <w:vAlign w:val="bottom"/>
          </w:tcPr>
          <w:p w14:paraId="1A36FEA5"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6FEA6" w14:textId="77777777" w:rsidR="00B513E1" w:rsidRDefault="008D3882">
            <w:pPr>
              <w:textAlignment w:val="bottom"/>
              <w:rPr>
                <w:rFonts w:ascii="Times New Roman" w:hAnsi="Times New Roman"/>
                <w:sz w:val="16"/>
                <w:szCs w:val="16"/>
              </w:rPr>
            </w:pPr>
            <w:r>
              <w:rPr>
                <w:rFonts w:ascii="Arial" w:eastAsia="宋体" w:hAnsi="Arial" w:cs="Arial"/>
                <w:b/>
                <w:bCs/>
                <w:sz w:val="10"/>
                <w:szCs w:val="10"/>
              </w:rPr>
              <w:t>(2)</w:t>
            </w:r>
            <w:r>
              <w:rPr>
                <w:rFonts w:ascii="Arial" w:eastAsia="宋体" w:hAnsi="Arial" w:cs="Arial"/>
                <w:b/>
                <w:bCs/>
                <w:sz w:val="16"/>
                <w:szCs w:val="16"/>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EA7"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172</w:t>
            </w:r>
          </w:p>
        </w:tc>
        <w:tc>
          <w:tcPr>
            <w:tcW w:w="0" w:type="auto"/>
            <w:tcBorders>
              <w:bottom w:val="single" w:sz="8" w:space="0" w:color="000000"/>
            </w:tcBorders>
            <w:shd w:val="clear" w:color="auto" w:fill="CCEEFF"/>
            <w:vAlign w:val="bottom"/>
          </w:tcPr>
          <w:p w14:paraId="1A36FEA8" w14:textId="77777777" w:rsidR="00B513E1" w:rsidRDefault="00B513E1">
            <w:pPr>
              <w:textAlignment w:val="bottom"/>
              <w:rPr>
                <w:rFonts w:ascii="Times New Roman" w:hAnsi="Times New Roman"/>
                <w:sz w:val="20"/>
                <w:szCs w:val="20"/>
              </w:rPr>
            </w:pPr>
          </w:p>
        </w:tc>
      </w:tr>
      <w:tr w:rsidR="00B513E1" w14:paraId="1A36FEB8"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EAA"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Net current period Other comprehensive (loss)/income</w:t>
            </w:r>
          </w:p>
        </w:tc>
        <w:tc>
          <w:tcPr>
            <w:tcW w:w="0" w:type="auto"/>
            <w:gridSpan w:val="2"/>
            <w:tcBorders>
              <w:top w:val="single" w:sz="8" w:space="0" w:color="000000"/>
            </w:tcBorders>
            <w:shd w:val="clear" w:color="auto" w:fill="auto"/>
            <w:tcMar>
              <w:top w:w="40" w:type="dxa"/>
              <w:left w:w="40" w:type="dxa"/>
              <w:bottom w:w="40" w:type="dxa"/>
            </w:tcMar>
            <w:vAlign w:val="bottom"/>
          </w:tcPr>
          <w:p w14:paraId="1A36FEAB"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(77</w:t>
            </w:r>
          </w:p>
        </w:tc>
        <w:tc>
          <w:tcPr>
            <w:tcW w:w="0" w:type="auto"/>
            <w:tcBorders>
              <w:top w:val="single" w:sz="8" w:space="0" w:color="000000"/>
            </w:tcBorders>
            <w:shd w:val="clear" w:color="auto" w:fill="auto"/>
            <w:tcMar>
              <w:top w:w="40" w:type="dxa"/>
              <w:bottom w:w="40" w:type="dxa"/>
              <w:right w:w="40" w:type="dxa"/>
            </w:tcMar>
            <w:vAlign w:val="bottom"/>
          </w:tcPr>
          <w:p w14:paraId="1A36FEAC"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1A36FEA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1A36FEAE" w14:textId="77777777" w:rsidR="00B513E1" w:rsidRDefault="00B513E1">
            <w:pPr>
              <w:textAlignment w:val="bottom"/>
              <w:rPr>
                <w:rFonts w:ascii="Times New Roman" w:hAnsi="Times New Roman"/>
                <w:sz w:val="16"/>
                <w:szCs w:val="16"/>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1A36FEA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EB0"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(273</w:t>
            </w:r>
          </w:p>
        </w:tc>
        <w:tc>
          <w:tcPr>
            <w:tcW w:w="0" w:type="auto"/>
            <w:tcBorders>
              <w:top w:val="single" w:sz="8" w:space="0" w:color="000000"/>
            </w:tcBorders>
            <w:shd w:val="clear" w:color="auto" w:fill="auto"/>
            <w:tcMar>
              <w:top w:w="40" w:type="dxa"/>
              <w:bottom w:w="40" w:type="dxa"/>
              <w:right w:w="40" w:type="dxa"/>
            </w:tcMar>
            <w:vAlign w:val="bottom"/>
          </w:tcPr>
          <w:p w14:paraId="1A36FEB1"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1A36FEB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EB3"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170</w:t>
            </w:r>
          </w:p>
        </w:tc>
        <w:tc>
          <w:tcPr>
            <w:tcW w:w="0" w:type="auto"/>
            <w:tcBorders>
              <w:top w:val="single" w:sz="8" w:space="0" w:color="000000"/>
            </w:tcBorders>
            <w:shd w:val="clear" w:color="auto" w:fill="auto"/>
            <w:vAlign w:val="bottom"/>
          </w:tcPr>
          <w:p w14:paraId="1A36FEB4"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1A36FEB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EB6"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(180</w:t>
            </w:r>
          </w:p>
        </w:tc>
        <w:tc>
          <w:tcPr>
            <w:tcW w:w="0" w:type="auto"/>
            <w:tcBorders>
              <w:top w:val="single" w:sz="8" w:space="0" w:color="000000"/>
            </w:tcBorders>
            <w:shd w:val="clear" w:color="auto" w:fill="auto"/>
            <w:tcMar>
              <w:top w:w="40" w:type="dxa"/>
              <w:bottom w:w="40" w:type="dxa"/>
              <w:right w:w="40" w:type="dxa"/>
            </w:tcMar>
            <w:vAlign w:val="bottom"/>
          </w:tcPr>
          <w:p w14:paraId="1A36FEB7"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r>
      <w:tr w:rsidR="00B513E1" w14:paraId="1A36FECD"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EB9"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Balance at March 31,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EBA"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EBB"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($205</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6FEBC"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EB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EBE"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EBF"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w:t>
            </w:r>
          </w:p>
        </w:tc>
        <w:tc>
          <w:tcPr>
            <w:tcW w:w="0" w:type="auto"/>
            <w:tcBorders>
              <w:top w:val="single" w:sz="8" w:space="0" w:color="000000"/>
              <w:bottom w:val="double" w:sz="6" w:space="0" w:color="000000"/>
            </w:tcBorders>
            <w:shd w:val="clear" w:color="auto" w:fill="CCEEFF"/>
            <w:vAlign w:val="bottom"/>
          </w:tcPr>
          <w:p w14:paraId="1A36FEC0"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EC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EC2"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EC3"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($357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6FEC4"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EC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EC6"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EC7"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($15,772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6FEC8"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EC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ECA"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ECB"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($16,333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6FECC"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r>
    </w:tbl>
    <w:p w14:paraId="1A36FECE" w14:textId="77777777" w:rsidR="00B513E1" w:rsidRDefault="008D3882">
      <w:pPr>
        <w:spacing w:line="288" w:lineRule="auto"/>
        <w:jc w:val="both"/>
        <w:rPr>
          <w:rFonts w:ascii="Times New Roman" w:hAnsi="Times New Roman"/>
          <w:sz w:val="20"/>
          <w:szCs w:val="20"/>
        </w:rPr>
      </w:pPr>
      <w:r>
        <w:rPr>
          <w:rFonts w:ascii="Arial" w:eastAsia="宋体" w:hAnsi="Arial" w:cs="Arial"/>
          <w:sz w:val="12"/>
          <w:szCs w:val="12"/>
        </w:rPr>
        <w:t>(1)     </w:t>
      </w:r>
      <w:r>
        <w:rPr>
          <w:rFonts w:ascii="Arial" w:eastAsia="宋体" w:hAnsi="Arial" w:cs="Arial"/>
          <w:sz w:val="20"/>
          <w:szCs w:val="20"/>
        </w:rPr>
        <w:t>Net of tax.</w:t>
      </w:r>
    </w:p>
    <w:p w14:paraId="1A36FECF" w14:textId="77777777" w:rsidR="00B513E1" w:rsidRDefault="008D3882">
      <w:pPr>
        <w:spacing w:line="288" w:lineRule="auto"/>
        <w:jc w:val="both"/>
        <w:rPr>
          <w:rFonts w:ascii="Times New Roman" w:hAnsi="Times New Roman"/>
          <w:sz w:val="20"/>
          <w:szCs w:val="20"/>
        </w:rPr>
      </w:pPr>
      <w:r>
        <w:rPr>
          <w:rFonts w:ascii="Arial" w:eastAsia="宋体" w:hAnsi="Arial" w:cs="Arial"/>
          <w:sz w:val="12"/>
          <w:szCs w:val="12"/>
        </w:rPr>
        <w:t>(2)    </w:t>
      </w:r>
      <w:r>
        <w:rPr>
          <w:rFonts w:ascii="Arial" w:eastAsia="宋体" w:hAnsi="Arial" w:cs="Arial"/>
          <w:sz w:val="20"/>
          <w:szCs w:val="20"/>
        </w:rPr>
        <w:t>Primarily relates to amortization of actuarial losses for the three months ended March 31, 2020 and 2019 totaling $193 and $118 (net of tax of ($53) and ($32)). These are included in the net p</w:t>
      </w:r>
      <w:r>
        <w:rPr>
          <w:rFonts w:ascii="Arial" w:eastAsia="宋体" w:hAnsi="Arial" w:cs="Arial"/>
          <w:sz w:val="20"/>
          <w:szCs w:val="20"/>
        </w:rPr>
        <w:t>eriodic pension cost.</w:t>
      </w:r>
    </w:p>
    <w:p w14:paraId="1A36FED0" w14:textId="77777777" w:rsidR="00B513E1" w:rsidRDefault="00B513E1">
      <w:pPr>
        <w:rPr>
          <w:rFonts w:ascii="Times New Roman" w:hAnsi="Times New Roman"/>
          <w:sz w:val="20"/>
          <w:szCs w:val="20"/>
        </w:rPr>
      </w:pPr>
    </w:p>
    <w:p w14:paraId="1A36FED1"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22</w:t>
      </w:r>
    </w:p>
    <w:p w14:paraId="1A36FED2" w14:textId="77777777" w:rsidR="00B513E1" w:rsidRDefault="008D3882">
      <w:r>
        <w:rPr>
          <w:rFonts w:ascii="Times New Roman" w:hAnsi="Times New Roman"/>
          <w:sz w:val="20"/>
          <w:szCs w:val="20"/>
        </w:rPr>
        <w:pict w14:anchorId="1A370E03">
          <v:rect id="_x0000_i1048" style="width:415.3pt;height:1.5pt" o:hralign="center" o:hrstd="t" o:hr="t" fillcolor="#a0a0a0" stroked="f"/>
        </w:pict>
      </w:r>
    </w:p>
    <w:p w14:paraId="1A36FED3" w14:textId="77777777" w:rsidR="00B513E1" w:rsidRDefault="008D3882">
      <w:pPr>
        <w:spacing w:line="288" w:lineRule="auto"/>
        <w:rPr>
          <w:rFonts w:ascii="Times New Roman" w:hAnsi="Times New Roman"/>
          <w:sz w:val="18"/>
          <w:szCs w:val="18"/>
        </w:rPr>
      </w:pPr>
      <w:hyperlink r:id="rId127" w:anchor="sE70E6F711B4F5586BF48FF58B4C6B012" w:history="1">
        <w:r>
          <w:rPr>
            <w:rStyle w:val="a5"/>
            <w:rFonts w:ascii="Arial" w:eastAsia="宋体" w:hAnsi="Arial" w:cs="Arial"/>
            <w:sz w:val="18"/>
            <w:szCs w:val="18"/>
          </w:rPr>
          <w:t>Table of Contents</w:t>
        </w:r>
      </w:hyperlink>
    </w:p>
    <w:p w14:paraId="1A36FED4" w14:textId="77777777" w:rsidR="00B513E1" w:rsidRDefault="00B513E1">
      <w:pPr>
        <w:rPr>
          <w:rFonts w:ascii="Times New Roman" w:hAnsi="Times New Roman"/>
          <w:sz w:val="20"/>
          <w:szCs w:val="20"/>
        </w:rPr>
      </w:pPr>
    </w:p>
    <w:p w14:paraId="1A36FED5"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Note 17 – Derivative Financial Instruments</w:t>
      </w:r>
    </w:p>
    <w:p w14:paraId="1A36FED6"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Cash Flow Hedges</w:t>
      </w:r>
    </w:p>
    <w:p w14:paraId="1A36FED7"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Our cash flow </w:t>
      </w:r>
      <w:r>
        <w:rPr>
          <w:rFonts w:ascii="Arial" w:eastAsia="宋体" w:hAnsi="Arial" w:cs="Arial"/>
          <w:sz w:val="20"/>
          <w:szCs w:val="20"/>
        </w:rPr>
        <w:t>hedges include foreign currency forward contracts, commodity swaps and commodity purchase contracts. We use foreign currency forward contracts to manage currency risk associated with certain transactions, specifically forecasted sales and purchases made in</w:t>
      </w:r>
      <w:r>
        <w:rPr>
          <w:rFonts w:ascii="Arial" w:eastAsia="宋体" w:hAnsi="Arial" w:cs="Arial"/>
          <w:sz w:val="20"/>
          <w:szCs w:val="20"/>
        </w:rPr>
        <w:t xml:space="preserve"> foreign currencies. Our foreign currency contracts hedge forecasted transactions through 2025. We use commodity derivatives, such as fixed-price purchase commitments and swaps to hedge against potentially unfavorable price changes for items used in produc</w:t>
      </w:r>
      <w:r>
        <w:rPr>
          <w:rFonts w:ascii="Arial" w:eastAsia="宋体" w:hAnsi="Arial" w:cs="Arial"/>
          <w:sz w:val="20"/>
          <w:szCs w:val="20"/>
        </w:rPr>
        <w:t>tion. Our commodity contracts hedge forecasted transactions through 2023.</w:t>
      </w:r>
    </w:p>
    <w:p w14:paraId="1A36FED8"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Derivative Instruments Not Receiving Hedge Accounting Treatment</w:t>
      </w:r>
    </w:p>
    <w:p w14:paraId="1A36FED9"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We have entered into agreements to purchase and sell aluminum to address long-term strategic sourcing objectives and n</w:t>
      </w:r>
      <w:r>
        <w:rPr>
          <w:rFonts w:ascii="Arial" w:eastAsia="宋体" w:hAnsi="Arial" w:cs="Arial"/>
          <w:sz w:val="20"/>
          <w:szCs w:val="20"/>
        </w:rPr>
        <w:t>on-U.S. business requirements. These agreements are derivative instruments for accounting purposes. The quantities of aluminum in these agreements offset and are priced at prevailing market prices. We also hold certain foreign currency forward contracts wh</w:t>
      </w:r>
      <w:r>
        <w:rPr>
          <w:rFonts w:ascii="Arial" w:eastAsia="宋体" w:hAnsi="Arial" w:cs="Arial"/>
          <w:sz w:val="20"/>
          <w:szCs w:val="20"/>
        </w:rPr>
        <w:t>ich do not qualify for hedge accounting treatment.</w:t>
      </w:r>
    </w:p>
    <w:p w14:paraId="1A36FEDA"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Notional Amounts and Fair Values</w:t>
      </w:r>
    </w:p>
    <w:p w14:paraId="1A36FEDB"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notional amounts and fair values of derivative instruments in the Condensed Consolidated Statements of Financial Position were as follows:</w:t>
      </w:r>
    </w:p>
    <w:tbl>
      <w:tblPr>
        <w:tblW w:w="5000" w:type="pct"/>
        <w:tblCellMar>
          <w:left w:w="0" w:type="dxa"/>
          <w:right w:w="0" w:type="dxa"/>
        </w:tblCellMar>
        <w:tblLook w:val="04A0" w:firstRow="1" w:lastRow="0" w:firstColumn="1" w:lastColumn="0" w:noHBand="0" w:noVBand="1"/>
      </w:tblPr>
      <w:tblGrid>
        <w:gridCol w:w="2042"/>
        <w:gridCol w:w="62"/>
        <w:gridCol w:w="867"/>
        <w:gridCol w:w="58"/>
        <w:gridCol w:w="91"/>
        <w:gridCol w:w="910"/>
        <w:gridCol w:w="57"/>
        <w:gridCol w:w="62"/>
        <w:gridCol w:w="850"/>
        <w:gridCol w:w="94"/>
        <w:gridCol w:w="91"/>
        <w:gridCol w:w="910"/>
        <w:gridCol w:w="94"/>
        <w:gridCol w:w="62"/>
        <w:gridCol w:w="867"/>
        <w:gridCol w:w="94"/>
        <w:gridCol w:w="91"/>
        <w:gridCol w:w="910"/>
        <w:gridCol w:w="94"/>
      </w:tblGrid>
      <w:tr w:rsidR="00B513E1" w14:paraId="1A36FEDD" w14:textId="77777777">
        <w:tc>
          <w:tcPr>
            <w:tcW w:w="0" w:type="auto"/>
            <w:gridSpan w:val="19"/>
            <w:shd w:val="clear" w:color="auto" w:fill="auto"/>
            <w:vAlign w:val="center"/>
          </w:tcPr>
          <w:p w14:paraId="1A36FEDC" w14:textId="77777777" w:rsidR="00B513E1" w:rsidRDefault="00B513E1">
            <w:pPr>
              <w:rPr>
                <w:rFonts w:ascii="Times New Roman" w:hAnsi="Times New Roman"/>
                <w:sz w:val="20"/>
                <w:szCs w:val="20"/>
              </w:rPr>
            </w:pPr>
          </w:p>
        </w:tc>
      </w:tr>
      <w:tr w:rsidR="00B513E1" w14:paraId="1A36FEF1" w14:textId="77777777">
        <w:tc>
          <w:tcPr>
            <w:tcW w:w="1250" w:type="pct"/>
            <w:shd w:val="clear" w:color="auto" w:fill="auto"/>
            <w:vAlign w:val="center"/>
          </w:tcPr>
          <w:p w14:paraId="1A36FEDE" w14:textId="77777777" w:rsidR="00B513E1" w:rsidRDefault="00B513E1">
            <w:pPr>
              <w:rPr>
                <w:rFonts w:ascii="Times New Roman" w:hAnsi="Times New Roman"/>
                <w:sz w:val="20"/>
                <w:szCs w:val="20"/>
              </w:rPr>
            </w:pPr>
          </w:p>
        </w:tc>
        <w:tc>
          <w:tcPr>
            <w:tcW w:w="50" w:type="pct"/>
            <w:shd w:val="clear" w:color="auto" w:fill="auto"/>
            <w:vAlign w:val="center"/>
          </w:tcPr>
          <w:p w14:paraId="1A36FEDF" w14:textId="77777777" w:rsidR="00B513E1" w:rsidRDefault="00B513E1">
            <w:pPr>
              <w:rPr>
                <w:rFonts w:ascii="Times New Roman" w:hAnsi="Times New Roman"/>
                <w:sz w:val="20"/>
                <w:szCs w:val="20"/>
              </w:rPr>
            </w:pPr>
          </w:p>
        </w:tc>
        <w:tc>
          <w:tcPr>
            <w:tcW w:w="550" w:type="pct"/>
            <w:shd w:val="clear" w:color="auto" w:fill="auto"/>
            <w:vAlign w:val="center"/>
          </w:tcPr>
          <w:p w14:paraId="1A36FEE0" w14:textId="77777777" w:rsidR="00B513E1" w:rsidRDefault="00B513E1">
            <w:pPr>
              <w:rPr>
                <w:rFonts w:ascii="Times New Roman" w:hAnsi="Times New Roman"/>
                <w:sz w:val="20"/>
                <w:szCs w:val="20"/>
              </w:rPr>
            </w:pPr>
          </w:p>
        </w:tc>
        <w:tc>
          <w:tcPr>
            <w:tcW w:w="50" w:type="pct"/>
            <w:shd w:val="clear" w:color="auto" w:fill="auto"/>
            <w:vAlign w:val="center"/>
          </w:tcPr>
          <w:p w14:paraId="1A36FEE1" w14:textId="77777777" w:rsidR="00B513E1" w:rsidRDefault="00B513E1">
            <w:pPr>
              <w:rPr>
                <w:rFonts w:ascii="Times New Roman" w:hAnsi="Times New Roman"/>
                <w:sz w:val="20"/>
                <w:szCs w:val="20"/>
              </w:rPr>
            </w:pPr>
          </w:p>
        </w:tc>
        <w:tc>
          <w:tcPr>
            <w:tcW w:w="50" w:type="pct"/>
            <w:shd w:val="clear" w:color="auto" w:fill="auto"/>
            <w:vAlign w:val="center"/>
          </w:tcPr>
          <w:p w14:paraId="1A36FEE2" w14:textId="77777777" w:rsidR="00B513E1" w:rsidRDefault="00B513E1">
            <w:pPr>
              <w:rPr>
                <w:rFonts w:ascii="Times New Roman" w:hAnsi="Times New Roman"/>
                <w:sz w:val="20"/>
                <w:szCs w:val="20"/>
              </w:rPr>
            </w:pPr>
          </w:p>
        </w:tc>
        <w:tc>
          <w:tcPr>
            <w:tcW w:w="500" w:type="pct"/>
            <w:shd w:val="clear" w:color="auto" w:fill="auto"/>
            <w:vAlign w:val="center"/>
          </w:tcPr>
          <w:p w14:paraId="1A36FEE3" w14:textId="77777777" w:rsidR="00B513E1" w:rsidRDefault="00B513E1">
            <w:pPr>
              <w:rPr>
                <w:rFonts w:ascii="Times New Roman" w:hAnsi="Times New Roman"/>
                <w:sz w:val="20"/>
                <w:szCs w:val="20"/>
              </w:rPr>
            </w:pPr>
          </w:p>
        </w:tc>
        <w:tc>
          <w:tcPr>
            <w:tcW w:w="50" w:type="pct"/>
            <w:shd w:val="clear" w:color="auto" w:fill="auto"/>
            <w:vAlign w:val="center"/>
          </w:tcPr>
          <w:p w14:paraId="1A36FEE4" w14:textId="77777777" w:rsidR="00B513E1" w:rsidRDefault="00B513E1">
            <w:pPr>
              <w:rPr>
                <w:rFonts w:ascii="Times New Roman" w:hAnsi="Times New Roman"/>
                <w:sz w:val="20"/>
                <w:szCs w:val="20"/>
              </w:rPr>
            </w:pPr>
          </w:p>
        </w:tc>
        <w:tc>
          <w:tcPr>
            <w:tcW w:w="50" w:type="pct"/>
            <w:shd w:val="clear" w:color="auto" w:fill="auto"/>
            <w:vAlign w:val="center"/>
          </w:tcPr>
          <w:p w14:paraId="1A36FEE5" w14:textId="77777777" w:rsidR="00B513E1" w:rsidRDefault="00B513E1">
            <w:pPr>
              <w:rPr>
                <w:rFonts w:ascii="Times New Roman" w:hAnsi="Times New Roman"/>
                <w:sz w:val="20"/>
                <w:szCs w:val="20"/>
              </w:rPr>
            </w:pPr>
          </w:p>
        </w:tc>
        <w:tc>
          <w:tcPr>
            <w:tcW w:w="550" w:type="pct"/>
            <w:shd w:val="clear" w:color="auto" w:fill="auto"/>
            <w:vAlign w:val="center"/>
          </w:tcPr>
          <w:p w14:paraId="1A36FEE6" w14:textId="77777777" w:rsidR="00B513E1" w:rsidRDefault="00B513E1">
            <w:pPr>
              <w:rPr>
                <w:rFonts w:ascii="Times New Roman" w:hAnsi="Times New Roman"/>
                <w:sz w:val="20"/>
                <w:szCs w:val="20"/>
              </w:rPr>
            </w:pPr>
          </w:p>
        </w:tc>
        <w:tc>
          <w:tcPr>
            <w:tcW w:w="50" w:type="pct"/>
            <w:shd w:val="clear" w:color="auto" w:fill="auto"/>
            <w:vAlign w:val="center"/>
          </w:tcPr>
          <w:p w14:paraId="1A36FEE7" w14:textId="77777777" w:rsidR="00B513E1" w:rsidRDefault="00B513E1">
            <w:pPr>
              <w:rPr>
                <w:rFonts w:ascii="Times New Roman" w:hAnsi="Times New Roman"/>
                <w:sz w:val="20"/>
                <w:szCs w:val="20"/>
              </w:rPr>
            </w:pPr>
          </w:p>
        </w:tc>
        <w:tc>
          <w:tcPr>
            <w:tcW w:w="50" w:type="pct"/>
            <w:shd w:val="clear" w:color="auto" w:fill="auto"/>
            <w:vAlign w:val="center"/>
          </w:tcPr>
          <w:p w14:paraId="1A36FEE8" w14:textId="77777777" w:rsidR="00B513E1" w:rsidRDefault="00B513E1">
            <w:pPr>
              <w:rPr>
                <w:rFonts w:ascii="Times New Roman" w:hAnsi="Times New Roman"/>
                <w:sz w:val="20"/>
                <w:szCs w:val="20"/>
              </w:rPr>
            </w:pPr>
          </w:p>
        </w:tc>
        <w:tc>
          <w:tcPr>
            <w:tcW w:w="500" w:type="pct"/>
            <w:shd w:val="clear" w:color="auto" w:fill="auto"/>
            <w:vAlign w:val="center"/>
          </w:tcPr>
          <w:p w14:paraId="1A36FEE9" w14:textId="77777777" w:rsidR="00B513E1" w:rsidRDefault="00B513E1">
            <w:pPr>
              <w:rPr>
                <w:rFonts w:ascii="Times New Roman" w:hAnsi="Times New Roman"/>
                <w:sz w:val="20"/>
                <w:szCs w:val="20"/>
              </w:rPr>
            </w:pPr>
          </w:p>
        </w:tc>
        <w:tc>
          <w:tcPr>
            <w:tcW w:w="50" w:type="pct"/>
            <w:shd w:val="clear" w:color="auto" w:fill="auto"/>
            <w:vAlign w:val="center"/>
          </w:tcPr>
          <w:p w14:paraId="1A36FEEA" w14:textId="77777777" w:rsidR="00B513E1" w:rsidRDefault="00B513E1">
            <w:pPr>
              <w:rPr>
                <w:rFonts w:ascii="Times New Roman" w:hAnsi="Times New Roman"/>
                <w:sz w:val="20"/>
                <w:szCs w:val="20"/>
              </w:rPr>
            </w:pPr>
          </w:p>
        </w:tc>
        <w:tc>
          <w:tcPr>
            <w:tcW w:w="50" w:type="pct"/>
            <w:shd w:val="clear" w:color="auto" w:fill="auto"/>
            <w:vAlign w:val="center"/>
          </w:tcPr>
          <w:p w14:paraId="1A36FEEB" w14:textId="77777777" w:rsidR="00B513E1" w:rsidRDefault="00B513E1">
            <w:pPr>
              <w:rPr>
                <w:rFonts w:ascii="Times New Roman" w:hAnsi="Times New Roman"/>
                <w:sz w:val="20"/>
                <w:szCs w:val="20"/>
              </w:rPr>
            </w:pPr>
          </w:p>
        </w:tc>
        <w:tc>
          <w:tcPr>
            <w:tcW w:w="550" w:type="pct"/>
            <w:shd w:val="clear" w:color="auto" w:fill="auto"/>
            <w:vAlign w:val="center"/>
          </w:tcPr>
          <w:p w14:paraId="1A36FEEC" w14:textId="77777777" w:rsidR="00B513E1" w:rsidRDefault="00B513E1">
            <w:pPr>
              <w:rPr>
                <w:rFonts w:ascii="Times New Roman" w:hAnsi="Times New Roman"/>
                <w:sz w:val="20"/>
                <w:szCs w:val="20"/>
              </w:rPr>
            </w:pPr>
          </w:p>
        </w:tc>
        <w:tc>
          <w:tcPr>
            <w:tcW w:w="50" w:type="pct"/>
            <w:shd w:val="clear" w:color="auto" w:fill="auto"/>
            <w:vAlign w:val="center"/>
          </w:tcPr>
          <w:p w14:paraId="1A36FEED" w14:textId="77777777" w:rsidR="00B513E1" w:rsidRDefault="00B513E1">
            <w:pPr>
              <w:rPr>
                <w:rFonts w:ascii="Times New Roman" w:hAnsi="Times New Roman"/>
                <w:sz w:val="20"/>
                <w:szCs w:val="20"/>
              </w:rPr>
            </w:pPr>
          </w:p>
        </w:tc>
        <w:tc>
          <w:tcPr>
            <w:tcW w:w="50" w:type="pct"/>
            <w:shd w:val="clear" w:color="auto" w:fill="auto"/>
            <w:vAlign w:val="center"/>
          </w:tcPr>
          <w:p w14:paraId="1A36FEEE" w14:textId="77777777" w:rsidR="00B513E1" w:rsidRDefault="00B513E1">
            <w:pPr>
              <w:rPr>
                <w:rFonts w:ascii="Times New Roman" w:hAnsi="Times New Roman"/>
                <w:sz w:val="20"/>
                <w:szCs w:val="20"/>
              </w:rPr>
            </w:pPr>
          </w:p>
        </w:tc>
        <w:tc>
          <w:tcPr>
            <w:tcW w:w="500" w:type="pct"/>
            <w:shd w:val="clear" w:color="auto" w:fill="auto"/>
            <w:vAlign w:val="center"/>
          </w:tcPr>
          <w:p w14:paraId="1A36FEEF" w14:textId="77777777" w:rsidR="00B513E1" w:rsidRDefault="00B513E1">
            <w:pPr>
              <w:rPr>
                <w:rFonts w:ascii="Times New Roman" w:hAnsi="Times New Roman"/>
                <w:sz w:val="20"/>
                <w:szCs w:val="20"/>
              </w:rPr>
            </w:pPr>
          </w:p>
        </w:tc>
        <w:tc>
          <w:tcPr>
            <w:tcW w:w="50" w:type="pct"/>
            <w:shd w:val="clear" w:color="auto" w:fill="auto"/>
            <w:vAlign w:val="center"/>
          </w:tcPr>
          <w:p w14:paraId="1A36FEF0" w14:textId="77777777" w:rsidR="00B513E1" w:rsidRDefault="00B513E1">
            <w:pPr>
              <w:rPr>
                <w:rFonts w:ascii="Times New Roman" w:hAnsi="Times New Roman"/>
                <w:sz w:val="20"/>
                <w:szCs w:val="20"/>
              </w:rPr>
            </w:pPr>
          </w:p>
        </w:tc>
      </w:tr>
      <w:tr w:rsidR="00B513E1" w14:paraId="1A36FEF6" w14:textId="77777777">
        <w:tc>
          <w:tcPr>
            <w:tcW w:w="0" w:type="auto"/>
            <w:tcBorders>
              <w:bottom w:val="single" w:sz="8" w:space="0" w:color="000000"/>
            </w:tcBorders>
            <w:shd w:val="clear" w:color="auto" w:fill="auto"/>
            <w:tcMar>
              <w:top w:w="40" w:type="dxa"/>
              <w:bottom w:w="40" w:type="dxa"/>
            </w:tcMar>
            <w:vAlign w:val="bottom"/>
          </w:tcPr>
          <w:p w14:paraId="1A36FEF2" w14:textId="77777777" w:rsidR="00B513E1" w:rsidRDefault="008D3882">
            <w:pPr>
              <w:textAlignment w:val="bottom"/>
              <w:rPr>
                <w:rFonts w:ascii="Times New Roman" w:hAnsi="Times New Roman"/>
                <w:sz w:val="16"/>
                <w:szCs w:val="16"/>
              </w:rPr>
            </w:pPr>
            <w:r>
              <w:rPr>
                <w:rFonts w:ascii="Arial" w:eastAsia="宋体" w:hAnsi="Arial" w:cs="Arial"/>
                <w:sz w:val="16"/>
                <w:szCs w:val="16"/>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1A36FEF3" w14:textId="77777777" w:rsidR="00B513E1" w:rsidRDefault="008D3882">
            <w:pPr>
              <w:jc w:val="center"/>
              <w:textAlignment w:val="bottom"/>
              <w:rPr>
                <w:rFonts w:ascii="Times New Roman" w:hAnsi="Times New Roman"/>
                <w:sz w:val="16"/>
                <w:szCs w:val="16"/>
              </w:rPr>
            </w:pPr>
            <w:r>
              <w:rPr>
                <w:rFonts w:ascii="Arial" w:eastAsia="宋体" w:hAnsi="Arial" w:cs="Arial"/>
                <w:sz w:val="16"/>
                <w:szCs w:val="16"/>
              </w:rPr>
              <w:t>Notional amounts</w:t>
            </w:r>
            <w:r>
              <w:rPr>
                <w:rFonts w:ascii="Arial" w:eastAsia="宋体" w:hAnsi="Arial" w:cs="Arial"/>
                <w:sz w:val="10"/>
                <w:szCs w:val="10"/>
              </w:rPr>
              <w:t> (1)</w:t>
            </w:r>
          </w:p>
        </w:tc>
        <w:tc>
          <w:tcPr>
            <w:tcW w:w="0" w:type="auto"/>
            <w:gridSpan w:val="6"/>
            <w:tcBorders>
              <w:bottom w:val="single" w:sz="8" w:space="0" w:color="000000"/>
            </w:tcBorders>
            <w:shd w:val="clear" w:color="auto" w:fill="auto"/>
            <w:tcMar>
              <w:top w:w="40" w:type="dxa"/>
              <w:left w:w="40" w:type="dxa"/>
              <w:bottom w:w="40" w:type="dxa"/>
            </w:tcMar>
            <w:vAlign w:val="bottom"/>
          </w:tcPr>
          <w:p w14:paraId="1A36FEF4" w14:textId="77777777" w:rsidR="00B513E1" w:rsidRDefault="008D3882">
            <w:pPr>
              <w:jc w:val="center"/>
              <w:textAlignment w:val="bottom"/>
              <w:rPr>
                <w:rFonts w:ascii="Times New Roman" w:hAnsi="Times New Roman"/>
                <w:sz w:val="16"/>
                <w:szCs w:val="16"/>
              </w:rPr>
            </w:pPr>
            <w:r>
              <w:rPr>
                <w:rFonts w:ascii="Arial" w:eastAsia="宋体" w:hAnsi="Arial" w:cs="Arial"/>
                <w:sz w:val="16"/>
                <w:szCs w:val="16"/>
              </w:rPr>
              <w:t>Other assets</w:t>
            </w:r>
          </w:p>
        </w:tc>
        <w:tc>
          <w:tcPr>
            <w:tcW w:w="0" w:type="auto"/>
            <w:gridSpan w:val="6"/>
            <w:tcBorders>
              <w:bottom w:val="single" w:sz="8" w:space="0" w:color="000000"/>
            </w:tcBorders>
            <w:shd w:val="clear" w:color="auto" w:fill="auto"/>
            <w:tcMar>
              <w:top w:w="40" w:type="dxa"/>
              <w:left w:w="40" w:type="dxa"/>
              <w:bottom w:w="40" w:type="dxa"/>
            </w:tcMar>
            <w:vAlign w:val="bottom"/>
          </w:tcPr>
          <w:p w14:paraId="1A36FEF5" w14:textId="77777777" w:rsidR="00B513E1" w:rsidRDefault="008D3882">
            <w:pPr>
              <w:jc w:val="center"/>
              <w:textAlignment w:val="bottom"/>
              <w:rPr>
                <w:rFonts w:ascii="Times New Roman" w:hAnsi="Times New Roman"/>
                <w:sz w:val="16"/>
                <w:szCs w:val="16"/>
              </w:rPr>
            </w:pPr>
            <w:r>
              <w:rPr>
                <w:rFonts w:ascii="Arial" w:eastAsia="宋体" w:hAnsi="Arial" w:cs="Arial"/>
                <w:sz w:val="16"/>
                <w:szCs w:val="16"/>
              </w:rPr>
              <w:t>Accrued liabilities</w:t>
            </w:r>
          </w:p>
        </w:tc>
      </w:tr>
      <w:tr w:rsidR="00B513E1" w14:paraId="1A36FF04" w14:textId="77777777">
        <w:tc>
          <w:tcPr>
            <w:tcW w:w="0" w:type="auto"/>
            <w:tcBorders>
              <w:bottom w:val="single" w:sz="8" w:space="0" w:color="000000"/>
            </w:tcBorders>
            <w:shd w:val="clear" w:color="auto" w:fill="auto"/>
            <w:tcMar>
              <w:top w:w="40" w:type="dxa"/>
              <w:bottom w:w="40" w:type="dxa"/>
            </w:tcMar>
            <w:vAlign w:val="bottom"/>
          </w:tcPr>
          <w:p w14:paraId="1A36FEF7" w14:textId="77777777" w:rsidR="00B513E1" w:rsidRDefault="008D3882">
            <w:pPr>
              <w:textAlignment w:val="bottom"/>
              <w:rPr>
                <w:rFonts w:ascii="Times New Roman" w:hAnsi="Times New Roman"/>
                <w:sz w:val="16"/>
                <w:szCs w:val="16"/>
              </w:rPr>
            </w:pPr>
            <w:r>
              <w:rPr>
                <w:rFonts w:ascii="Arial" w:eastAsia="宋体" w:hAnsi="Arial" w:cs="Arial"/>
                <w:sz w:val="16"/>
                <w:szCs w:val="16"/>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EF8"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 xml:space="preserve">March 31 </w:t>
            </w:r>
            <w:r>
              <w:rPr>
                <w:rFonts w:ascii="Arial" w:eastAsia="宋体" w:hAnsi="Arial" w:cs="Arial"/>
                <w:b/>
                <w:bCs/>
                <w:sz w:val="16"/>
                <w:szCs w:val="16"/>
              </w:rPr>
              <w:br/>
              <w:t>2020</w:t>
            </w:r>
          </w:p>
        </w:tc>
        <w:tc>
          <w:tcPr>
            <w:tcW w:w="0" w:type="auto"/>
            <w:tcBorders>
              <w:top w:val="single" w:sz="8" w:space="0" w:color="000000"/>
              <w:bottom w:val="single" w:sz="8" w:space="0" w:color="000000"/>
            </w:tcBorders>
            <w:shd w:val="clear" w:color="auto" w:fill="auto"/>
            <w:vAlign w:val="bottom"/>
          </w:tcPr>
          <w:p w14:paraId="1A36FEF9"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EFA"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 xml:space="preserve">December 31 </w:t>
            </w:r>
            <w:r>
              <w:rPr>
                <w:rFonts w:ascii="Arial" w:eastAsia="宋体" w:hAnsi="Arial" w:cs="Arial"/>
                <w:sz w:val="16"/>
                <w:szCs w:val="16"/>
              </w:rPr>
              <w:br/>
              <w:t>2019</w:t>
            </w:r>
          </w:p>
        </w:tc>
        <w:tc>
          <w:tcPr>
            <w:tcW w:w="0" w:type="auto"/>
            <w:tcBorders>
              <w:top w:val="single" w:sz="8" w:space="0" w:color="000000"/>
              <w:bottom w:val="single" w:sz="8" w:space="0" w:color="000000"/>
            </w:tcBorders>
            <w:shd w:val="clear" w:color="auto" w:fill="auto"/>
            <w:vAlign w:val="bottom"/>
          </w:tcPr>
          <w:p w14:paraId="1A36FEFB"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EFC"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 xml:space="preserve">March 31 </w:t>
            </w:r>
            <w:r>
              <w:rPr>
                <w:rFonts w:ascii="Arial" w:eastAsia="宋体" w:hAnsi="Arial" w:cs="Arial"/>
                <w:b/>
                <w:bCs/>
                <w:sz w:val="16"/>
                <w:szCs w:val="16"/>
              </w:rPr>
              <w:br/>
              <w:t>2020</w:t>
            </w:r>
          </w:p>
        </w:tc>
        <w:tc>
          <w:tcPr>
            <w:tcW w:w="0" w:type="auto"/>
            <w:tcBorders>
              <w:top w:val="single" w:sz="8" w:space="0" w:color="000000"/>
              <w:bottom w:val="single" w:sz="8" w:space="0" w:color="000000"/>
            </w:tcBorders>
            <w:shd w:val="clear" w:color="auto" w:fill="auto"/>
            <w:vAlign w:val="bottom"/>
          </w:tcPr>
          <w:p w14:paraId="1A36FEFD"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EFE"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 xml:space="preserve">December 31 </w:t>
            </w:r>
            <w:r>
              <w:rPr>
                <w:rFonts w:ascii="Arial" w:eastAsia="宋体" w:hAnsi="Arial" w:cs="Arial"/>
                <w:sz w:val="16"/>
                <w:szCs w:val="16"/>
              </w:rPr>
              <w:br/>
              <w:t>2019</w:t>
            </w:r>
          </w:p>
        </w:tc>
        <w:tc>
          <w:tcPr>
            <w:tcW w:w="0" w:type="auto"/>
            <w:tcBorders>
              <w:top w:val="single" w:sz="8" w:space="0" w:color="000000"/>
              <w:bottom w:val="single" w:sz="8" w:space="0" w:color="000000"/>
            </w:tcBorders>
            <w:shd w:val="clear" w:color="auto" w:fill="auto"/>
            <w:vAlign w:val="bottom"/>
          </w:tcPr>
          <w:p w14:paraId="1A36FEFF"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F00"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 xml:space="preserve">March 31 </w:t>
            </w:r>
            <w:r>
              <w:rPr>
                <w:rFonts w:ascii="Arial" w:eastAsia="宋体" w:hAnsi="Arial" w:cs="Arial"/>
                <w:b/>
                <w:bCs/>
                <w:sz w:val="16"/>
                <w:szCs w:val="16"/>
              </w:rPr>
              <w:br/>
              <w:t>2020</w:t>
            </w:r>
          </w:p>
        </w:tc>
        <w:tc>
          <w:tcPr>
            <w:tcW w:w="0" w:type="auto"/>
            <w:tcBorders>
              <w:top w:val="single" w:sz="8" w:space="0" w:color="000000"/>
              <w:bottom w:val="single" w:sz="8" w:space="0" w:color="000000"/>
            </w:tcBorders>
            <w:shd w:val="clear" w:color="auto" w:fill="auto"/>
            <w:vAlign w:val="bottom"/>
          </w:tcPr>
          <w:p w14:paraId="1A36FF01"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F02"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 xml:space="preserve">December 31 </w:t>
            </w:r>
            <w:r>
              <w:rPr>
                <w:rFonts w:ascii="Arial" w:eastAsia="宋体" w:hAnsi="Arial" w:cs="Arial"/>
                <w:sz w:val="16"/>
                <w:szCs w:val="16"/>
              </w:rPr>
              <w:br/>
              <w:t>2019</w:t>
            </w:r>
          </w:p>
        </w:tc>
        <w:tc>
          <w:tcPr>
            <w:tcW w:w="0" w:type="auto"/>
            <w:tcBorders>
              <w:top w:val="single" w:sz="8" w:space="0" w:color="000000"/>
              <w:bottom w:val="single" w:sz="8" w:space="0" w:color="000000"/>
            </w:tcBorders>
            <w:shd w:val="clear" w:color="auto" w:fill="auto"/>
            <w:vAlign w:val="bottom"/>
          </w:tcPr>
          <w:p w14:paraId="1A36FF03" w14:textId="77777777" w:rsidR="00B513E1" w:rsidRDefault="00B513E1">
            <w:pPr>
              <w:textAlignment w:val="bottom"/>
              <w:rPr>
                <w:rFonts w:ascii="Times New Roman" w:hAnsi="Times New Roman"/>
                <w:sz w:val="20"/>
                <w:szCs w:val="20"/>
              </w:rPr>
            </w:pPr>
          </w:p>
        </w:tc>
      </w:tr>
      <w:tr w:rsidR="00B513E1" w14:paraId="1A36FF0C"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6FF05" w14:textId="77777777" w:rsidR="00B513E1" w:rsidRDefault="008D3882">
            <w:pPr>
              <w:ind w:hanging="240"/>
              <w:textAlignment w:val="bottom"/>
              <w:rPr>
                <w:rFonts w:ascii="Times New Roman" w:hAnsi="Times New Roman"/>
                <w:sz w:val="16"/>
                <w:szCs w:val="16"/>
              </w:rPr>
            </w:pPr>
            <w:r>
              <w:rPr>
                <w:rFonts w:ascii="Arial" w:eastAsia="宋体" w:hAnsi="Arial" w:cs="Arial"/>
                <w:sz w:val="16"/>
                <w:szCs w:val="16"/>
              </w:rPr>
              <w:t>Derivatives designated as hedging instruments:</w:t>
            </w:r>
          </w:p>
        </w:tc>
        <w:tc>
          <w:tcPr>
            <w:tcW w:w="0" w:type="auto"/>
            <w:gridSpan w:val="3"/>
            <w:shd w:val="clear" w:color="auto" w:fill="CCEEFF"/>
            <w:tcMar>
              <w:top w:w="40" w:type="dxa"/>
              <w:left w:w="40" w:type="dxa"/>
              <w:bottom w:w="40" w:type="dxa"/>
              <w:right w:w="40" w:type="dxa"/>
            </w:tcMar>
            <w:vAlign w:val="bottom"/>
          </w:tcPr>
          <w:p w14:paraId="1A36FF0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F0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F0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F0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F0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6FF0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F20" w14:textId="77777777">
        <w:tc>
          <w:tcPr>
            <w:tcW w:w="0" w:type="auto"/>
            <w:shd w:val="clear" w:color="auto" w:fill="auto"/>
            <w:tcMar>
              <w:top w:w="40" w:type="dxa"/>
              <w:left w:w="560" w:type="dxa"/>
              <w:bottom w:w="40" w:type="dxa"/>
              <w:right w:w="40" w:type="dxa"/>
            </w:tcMar>
            <w:vAlign w:val="bottom"/>
          </w:tcPr>
          <w:p w14:paraId="1A36FF0D" w14:textId="77777777" w:rsidR="00B513E1" w:rsidRDefault="008D3882">
            <w:pPr>
              <w:textAlignment w:val="bottom"/>
              <w:rPr>
                <w:rFonts w:ascii="Times New Roman" w:hAnsi="Times New Roman"/>
                <w:sz w:val="16"/>
                <w:szCs w:val="16"/>
              </w:rPr>
            </w:pPr>
            <w:r>
              <w:rPr>
                <w:rFonts w:ascii="Arial" w:eastAsia="宋体" w:hAnsi="Arial" w:cs="Arial"/>
                <w:sz w:val="16"/>
                <w:szCs w:val="16"/>
              </w:rPr>
              <w:t xml:space="preserve">Foreign exchange </w:t>
            </w:r>
            <w:r>
              <w:rPr>
                <w:rFonts w:ascii="Arial" w:eastAsia="宋体" w:hAnsi="Arial" w:cs="Arial"/>
                <w:sz w:val="16"/>
                <w:szCs w:val="16"/>
              </w:rPr>
              <w:t>contracts</w:t>
            </w:r>
          </w:p>
        </w:tc>
        <w:tc>
          <w:tcPr>
            <w:tcW w:w="0" w:type="auto"/>
            <w:shd w:val="clear" w:color="auto" w:fill="auto"/>
            <w:tcMar>
              <w:top w:w="40" w:type="dxa"/>
              <w:left w:w="40" w:type="dxa"/>
              <w:bottom w:w="40" w:type="dxa"/>
            </w:tcMar>
            <w:vAlign w:val="bottom"/>
          </w:tcPr>
          <w:p w14:paraId="1A36FF0E"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F0F"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$3,399</w:t>
            </w:r>
          </w:p>
        </w:tc>
        <w:tc>
          <w:tcPr>
            <w:tcW w:w="0" w:type="auto"/>
            <w:shd w:val="clear" w:color="auto" w:fill="auto"/>
            <w:vAlign w:val="bottom"/>
          </w:tcPr>
          <w:p w14:paraId="1A36FF10"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1A36FF11"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F12"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$2,590</w:t>
            </w:r>
          </w:p>
        </w:tc>
        <w:tc>
          <w:tcPr>
            <w:tcW w:w="0" w:type="auto"/>
            <w:shd w:val="clear" w:color="auto" w:fill="auto"/>
            <w:vAlign w:val="bottom"/>
          </w:tcPr>
          <w:p w14:paraId="1A36FF13"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1A36FF14"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F15"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$5</w:t>
            </w:r>
          </w:p>
        </w:tc>
        <w:tc>
          <w:tcPr>
            <w:tcW w:w="0" w:type="auto"/>
            <w:shd w:val="clear" w:color="auto" w:fill="auto"/>
            <w:vAlign w:val="bottom"/>
          </w:tcPr>
          <w:p w14:paraId="1A36FF16"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1A36FF17"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F18"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$29</w:t>
            </w:r>
          </w:p>
        </w:tc>
        <w:tc>
          <w:tcPr>
            <w:tcW w:w="0" w:type="auto"/>
            <w:shd w:val="clear" w:color="auto" w:fill="auto"/>
            <w:vAlign w:val="bottom"/>
          </w:tcPr>
          <w:p w14:paraId="1A36FF19"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1A36FF1A"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F1B"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($285</w:t>
            </w:r>
          </w:p>
        </w:tc>
        <w:tc>
          <w:tcPr>
            <w:tcW w:w="0" w:type="auto"/>
            <w:shd w:val="clear" w:color="auto" w:fill="auto"/>
            <w:tcMar>
              <w:top w:w="40" w:type="dxa"/>
              <w:bottom w:w="40" w:type="dxa"/>
              <w:right w:w="40" w:type="dxa"/>
            </w:tcMar>
            <w:vAlign w:val="bottom"/>
          </w:tcPr>
          <w:p w14:paraId="1A36FF1C"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tcMar>
            <w:vAlign w:val="bottom"/>
          </w:tcPr>
          <w:p w14:paraId="1A36FF1D"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F1E"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($60</w:t>
            </w:r>
          </w:p>
        </w:tc>
        <w:tc>
          <w:tcPr>
            <w:tcW w:w="0" w:type="auto"/>
            <w:shd w:val="clear" w:color="auto" w:fill="auto"/>
            <w:tcMar>
              <w:top w:w="40" w:type="dxa"/>
              <w:bottom w:w="40" w:type="dxa"/>
              <w:right w:w="40" w:type="dxa"/>
            </w:tcMar>
            <w:vAlign w:val="bottom"/>
          </w:tcPr>
          <w:p w14:paraId="1A36FF1F"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F2E" w14:textId="77777777">
        <w:tc>
          <w:tcPr>
            <w:tcW w:w="0" w:type="auto"/>
            <w:shd w:val="clear" w:color="auto" w:fill="CCEEFF"/>
            <w:tcMar>
              <w:top w:w="40" w:type="dxa"/>
              <w:left w:w="560" w:type="dxa"/>
              <w:bottom w:w="40" w:type="dxa"/>
              <w:right w:w="40" w:type="dxa"/>
            </w:tcMar>
            <w:vAlign w:val="bottom"/>
          </w:tcPr>
          <w:p w14:paraId="1A36FF21" w14:textId="77777777" w:rsidR="00B513E1" w:rsidRDefault="008D3882">
            <w:pPr>
              <w:textAlignment w:val="bottom"/>
              <w:rPr>
                <w:rFonts w:ascii="Times New Roman" w:hAnsi="Times New Roman"/>
                <w:sz w:val="16"/>
                <w:szCs w:val="16"/>
              </w:rPr>
            </w:pPr>
            <w:r>
              <w:rPr>
                <w:rFonts w:ascii="Arial" w:eastAsia="宋体" w:hAnsi="Arial" w:cs="Arial"/>
                <w:sz w:val="16"/>
                <w:szCs w:val="16"/>
              </w:rPr>
              <w:t>Commodity contracts</w:t>
            </w:r>
          </w:p>
        </w:tc>
        <w:tc>
          <w:tcPr>
            <w:tcW w:w="0" w:type="auto"/>
            <w:gridSpan w:val="2"/>
            <w:shd w:val="clear" w:color="auto" w:fill="CCEEFF"/>
            <w:tcMar>
              <w:top w:w="40" w:type="dxa"/>
              <w:left w:w="40" w:type="dxa"/>
              <w:bottom w:w="40" w:type="dxa"/>
            </w:tcMar>
            <w:vAlign w:val="bottom"/>
          </w:tcPr>
          <w:p w14:paraId="1A36FF22"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503</w:t>
            </w:r>
          </w:p>
        </w:tc>
        <w:tc>
          <w:tcPr>
            <w:tcW w:w="0" w:type="auto"/>
            <w:shd w:val="clear" w:color="auto" w:fill="CCEEFF"/>
            <w:vAlign w:val="bottom"/>
          </w:tcPr>
          <w:p w14:paraId="1A36FF23"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F24"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645</w:t>
            </w:r>
          </w:p>
        </w:tc>
        <w:tc>
          <w:tcPr>
            <w:tcW w:w="0" w:type="auto"/>
            <w:shd w:val="clear" w:color="auto" w:fill="CCEEFF"/>
            <w:vAlign w:val="bottom"/>
          </w:tcPr>
          <w:p w14:paraId="1A36FF25"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F26"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2</w:t>
            </w:r>
          </w:p>
        </w:tc>
        <w:tc>
          <w:tcPr>
            <w:tcW w:w="0" w:type="auto"/>
            <w:shd w:val="clear" w:color="auto" w:fill="CCEEFF"/>
            <w:vAlign w:val="bottom"/>
          </w:tcPr>
          <w:p w14:paraId="1A36FF27"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F28"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4</w:t>
            </w:r>
          </w:p>
        </w:tc>
        <w:tc>
          <w:tcPr>
            <w:tcW w:w="0" w:type="auto"/>
            <w:shd w:val="clear" w:color="auto" w:fill="CCEEFF"/>
            <w:vAlign w:val="bottom"/>
          </w:tcPr>
          <w:p w14:paraId="1A36FF29"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F2A"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(163</w:t>
            </w:r>
          </w:p>
        </w:tc>
        <w:tc>
          <w:tcPr>
            <w:tcW w:w="0" w:type="auto"/>
            <w:shd w:val="clear" w:color="auto" w:fill="CCEEFF"/>
            <w:tcMar>
              <w:top w:w="40" w:type="dxa"/>
              <w:bottom w:w="40" w:type="dxa"/>
              <w:right w:w="40" w:type="dxa"/>
            </w:tcMar>
            <w:vAlign w:val="bottom"/>
          </w:tcPr>
          <w:p w14:paraId="1A36FF2B"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2"/>
            <w:shd w:val="clear" w:color="auto" w:fill="CCEEFF"/>
            <w:tcMar>
              <w:top w:w="40" w:type="dxa"/>
              <w:left w:w="40" w:type="dxa"/>
              <w:bottom w:w="40" w:type="dxa"/>
            </w:tcMar>
            <w:vAlign w:val="bottom"/>
          </w:tcPr>
          <w:p w14:paraId="1A36FF2C"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(72</w:t>
            </w:r>
          </w:p>
        </w:tc>
        <w:tc>
          <w:tcPr>
            <w:tcW w:w="0" w:type="auto"/>
            <w:shd w:val="clear" w:color="auto" w:fill="CCEEFF"/>
            <w:tcMar>
              <w:top w:w="40" w:type="dxa"/>
              <w:bottom w:w="40" w:type="dxa"/>
              <w:right w:w="40" w:type="dxa"/>
            </w:tcMar>
            <w:vAlign w:val="bottom"/>
          </w:tcPr>
          <w:p w14:paraId="1A36FF2D"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F36" w14:textId="77777777">
        <w:tc>
          <w:tcPr>
            <w:tcW w:w="0" w:type="auto"/>
            <w:shd w:val="clear" w:color="auto" w:fill="auto"/>
            <w:tcMar>
              <w:top w:w="40" w:type="dxa"/>
              <w:left w:w="40" w:type="dxa"/>
              <w:bottom w:w="40" w:type="dxa"/>
              <w:right w:w="40" w:type="dxa"/>
            </w:tcMar>
            <w:vAlign w:val="bottom"/>
          </w:tcPr>
          <w:p w14:paraId="1A36FF2F" w14:textId="77777777" w:rsidR="00B513E1" w:rsidRDefault="008D3882">
            <w:pPr>
              <w:ind w:hanging="240"/>
              <w:textAlignment w:val="bottom"/>
              <w:rPr>
                <w:rFonts w:ascii="Times New Roman" w:hAnsi="Times New Roman"/>
                <w:sz w:val="16"/>
                <w:szCs w:val="16"/>
              </w:rPr>
            </w:pPr>
            <w:r>
              <w:rPr>
                <w:rFonts w:ascii="Arial" w:eastAsia="宋体" w:hAnsi="Arial" w:cs="Arial"/>
                <w:sz w:val="16"/>
                <w:szCs w:val="16"/>
              </w:rPr>
              <w:t>Derivatives not receiving hedge accounting treatment:</w:t>
            </w:r>
          </w:p>
        </w:tc>
        <w:tc>
          <w:tcPr>
            <w:tcW w:w="0" w:type="auto"/>
            <w:gridSpan w:val="3"/>
            <w:shd w:val="clear" w:color="auto" w:fill="auto"/>
            <w:tcMar>
              <w:top w:w="40" w:type="dxa"/>
              <w:left w:w="40" w:type="dxa"/>
              <w:bottom w:w="40" w:type="dxa"/>
              <w:right w:w="40" w:type="dxa"/>
            </w:tcMar>
            <w:vAlign w:val="bottom"/>
          </w:tcPr>
          <w:p w14:paraId="1A36FF3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F3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F3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F3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F3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F3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F44" w14:textId="77777777">
        <w:tc>
          <w:tcPr>
            <w:tcW w:w="0" w:type="auto"/>
            <w:shd w:val="clear" w:color="auto" w:fill="CCEEFF"/>
            <w:tcMar>
              <w:top w:w="40" w:type="dxa"/>
              <w:left w:w="560" w:type="dxa"/>
              <w:bottom w:w="40" w:type="dxa"/>
              <w:right w:w="40" w:type="dxa"/>
            </w:tcMar>
            <w:vAlign w:val="bottom"/>
          </w:tcPr>
          <w:p w14:paraId="1A36FF37" w14:textId="77777777" w:rsidR="00B513E1" w:rsidRDefault="008D3882">
            <w:pPr>
              <w:textAlignment w:val="bottom"/>
              <w:rPr>
                <w:rFonts w:ascii="Times New Roman" w:hAnsi="Times New Roman"/>
                <w:sz w:val="16"/>
                <w:szCs w:val="16"/>
              </w:rPr>
            </w:pPr>
            <w:r>
              <w:rPr>
                <w:rFonts w:ascii="Arial" w:eastAsia="宋体" w:hAnsi="Arial" w:cs="Arial"/>
                <w:sz w:val="16"/>
                <w:szCs w:val="16"/>
              </w:rPr>
              <w:t>Foreign exchange contracts</w:t>
            </w:r>
          </w:p>
        </w:tc>
        <w:tc>
          <w:tcPr>
            <w:tcW w:w="0" w:type="auto"/>
            <w:gridSpan w:val="2"/>
            <w:shd w:val="clear" w:color="auto" w:fill="CCEEFF"/>
            <w:tcMar>
              <w:top w:w="40" w:type="dxa"/>
              <w:left w:w="40" w:type="dxa"/>
              <w:bottom w:w="40" w:type="dxa"/>
            </w:tcMar>
            <w:vAlign w:val="bottom"/>
          </w:tcPr>
          <w:p w14:paraId="1A36FF38"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181</w:t>
            </w:r>
          </w:p>
        </w:tc>
        <w:tc>
          <w:tcPr>
            <w:tcW w:w="0" w:type="auto"/>
            <w:shd w:val="clear" w:color="auto" w:fill="CCEEFF"/>
            <w:vAlign w:val="bottom"/>
          </w:tcPr>
          <w:p w14:paraId="1A36FF39"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F3A"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285</w:t>
            </w:r>
          </w:p>
        </w:tc>
        <w:tc>
          <w:tcPr>
            <w:tcW w:w="0" w:type="auto"/>
            <w:shd w:val="clear" w:color="auto" w:fill="CCEEFF"/>
            <w:vAlign w:val="bottom"/>
          </w:tcPr>
          <w:p w14:paraId="1A36FF3B"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F3C"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4</w:t>
            </w:r>
          </w:p>
        </w:tc>
        <w:tc>
          <w:tcPr>
            <w:tcW w:w="0" w:type="auto"/>
            <w:shd w:val="clear" w:color="auto" w:fill="CCEEFF"/>
            <w:vAlign w:val="bottom"/>
          </w:tcPr>
          <w:p w14:paraId="1A36FF3D"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F3E"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CCEEFF"/>
            <w:vAlign w:val="bottom"/>
          </w:tcPr>
          <w:p w14:paraId="1A36FF3F" w14:textId="77777777" w:rsidR="00B513E1" w:rsidRDefault="00B513E1">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1A36FF40"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(2</w:t>
            </w:r>
          </w:p>
        </w:tc>
        <w:tc>
          <w:tcPr>
            <w:tcW w:w="0" w:type="auto"/>
            <w:shd w:val="clear" w:color="auto" w:fill="CCEEFF"/>
            <w:tcMar>
              <w:top w:w="40" w:type="dxa"/>
              <w:bottom w:w="40" w:type="dxa"/>
              <w:right w:w="40" w:type="dxa"/>
            </w:tcMar>
            <w:vAlign w:val="bottom"/>
          </w:tcPr>
          <w:p w14:paraId="1A36FF41"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2"/>
            <w:shd w:val="clear" w:color="auto" w:fill="CCEEFF"/>
            <w:tcMar>
              <w:top w:w="40" w:type="dxa"/>
              <w:left w:w="40" w:type="dxa"/>
              <w:bottom w:w="40" w:type="dxa"/>
            </w:tcMar>
            <w:vAlign w:val="bottom"/>
          </w:tcPr>
          <w:p w14:paraId="1A36FF42"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(6</w:t>
            </w:r>
          </w:p>
        </w:tc>
        <w:tc>
          <w:tcPr>
            <w:tcW w:w="0" w:type="auto"/>
            <w:shd w:val="clear" w:color="auto" w:fill="CCEEFF"/>
            <w:tcMar>
              <w:top w:w="40" w:type="dxa"/>
              <w:bottom w:w="40" w:type="dxa"/>
              <w:right w:w="40" w:type="dxa"/>
            </w:tcMar>
            <w:vAlign w:val="bottom"/>
          </w:tcPr>
          <w:p w14:paraId="1A36FF43"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F50" w14:textId="77777777">
        <w:tc>
          <w:tcPr>
            <w:tcW w:w="0" w:type="auto"/>
            <w:tcBorders>
              <w:bottom w:val="single" w:sz="8" w:space="0" w:color="000000"/>
            </w:tcBorders>
            <w:shd w:val="clear" w:color="auto" w:fill="auto"/>
            <w:tcMar>
              <w:top w:w="40" w:type="dxa"/>
              <w:left w:w="560" w:type="dxa"/>
              <w:bottom w:w="40" w:type="dxa"/>
              <w:right w:w="40" w:type="dxa"/>
            </w:tcMar>
            <w:vAlign w:val="bottom"/>
          </w:tcPr>
          <w:p w14:paraId="1A36FF45" w14:textId="77777777" w:rsidR="00B513E1" w:rsidRDefault="008D3882">
            <w:pPr>
              <w:textAlignment w:val="bottom"/>
              <w:rPr>
                <w:rFonts w:ascii="Times New Roman" w:hAnsi="Times New Roman"/>
                <w:sz w:val="16"/>
                <w:szCs w:val="16"/>
              </w:rPr>
            </w:pPr>
            <w:r>
              <w:rPr>
                <w:rFonts w:ascii="Arial" w:eastAsia="宋体" w:hAnsi="Arial" w:cs="Arial"/>
                <w:sz w:val="16"/>
                <w:szCs w:val="16"/>
              </w:rPr>
              <w:t>Commodity contracts</w:t>
            </w:r>
          </w:p>
        </w:tc>
        <w:tc>
          <w:tcPr>
            <w:tcW w:w="0" w:type="auto"/>
            <w:gridSpan w:val="2"/>
            <w:tcBorders>
              <w:bottom w:val="single" w:sz="8" w:space="0" w:color="000000"/>
            </w:tcBorders>
            <w:shd w:val="clear" w:color="auto" w:fill="auto"/>
            <w:tcMar>
              <w:top w:w="40" w:type="dxa"/>
              <w:left w:w="40" w:type="dxa"/>
              <w:bottom w:w="40" w:type="dxa"/>
            </w:tcMar>
            <w:vAlign w:val="bottom"/>
          </w:tcPr>
          <w:p w14:paraId="1A36FF46"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583</w:t>
            </w:r>
          </w:p>
        </w:tc>
        <w:tc>
          <w:tcPr>
            <w:tcW w:w="0" w:type="auto"/>
            <w:tcBorders>
              <w:bottom w:val="single" w:sz="8" w:space="0" w:color="000000"/>
            </w:tcBorders>
            <w:shd w:val="clear" w:color="auto" w:fill="auto"/>
            <w:vAlign w:val="bottom"/>
          </w:tcPr>
          <w:p w14:paraId="1A36FF47" w14:textId="77777777" w:rsidR="00B513E1" w:rsidRDefault="00B513E1">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1A36FF48"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1,644</w:t>
            </w:r>
          </w:p>
        </w:tc>
        <w:tc>
          <w:tcPr>
            <w:tcW w:w="0" w:type="auto"/>
            <w:tcBorders>
              <w:bottom w:val="single" w:sz="8" w:space="0" w:color="000000"/>
            </w:tcBorders>
            <w:shd w:val="clear" w:color="auto" w:fill="auto"/>
            <w:vAlign w:val="bottom"/>
          </w:tcPr>
          <w:p w14:paraId="1A36FF49" w14:textId="77777777" w:rsidR="00B513E1" w:rsidRDefault="00B513E1">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1A36FF4A" w14:textId="77777777" w:rsidR="00B513E1" w:rsidRDefault="00B513E1">
            <w:pPr>
              <w:jc w:val="right"/>
              <w:textAlignment w:val="bottom"/>
              <w:rPr>
                <w:rFonts w:ascii="Times New Roman" w:hAnsi="Times New Roman"/>
                <w:sz w:val="16"/>
                <w:szCs w:val="16"/>
              </w:rPr>
            </w:pPr>
          </w:p>
        </w:tc>
        <w:tc>
          <w:tcPr>
            <w:tcW w:w="0" w:type="auto"/>
            <w:tcBorders>
              <w:bottom w:val="single" w:sz="8" w:space="0" w:color="000000"/>
            </w:tcBorders>
            <w:shd w:val="clear" w:color="auto" w:fill="auto"/>
            <w:vAlign w:val="bottom"/>
          </w:tcPr>
          <w:p w14:paraId="1A36FF4B" w14:textId="77777777" w:rsidR="00B513E1" w:rsidRDefault="00B513E1">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1A36FF4C" w14:textId="77777777" w:rsidR="00B513E1" w:rsidRDefault="00B513E1">
            <w:pPr>
              <w:jc w:val="right"/>
              <w:textAlignment w:val="bottom"/>
              <w:rPr>
                <w:rFonts w:ascii="Times New Roman" w:hAnsi="Times New Roman"/>
                <w:sz w:val="16"/>
                <w:szCs w:val="16"/>
              </w:rPr>
            </w:pPr>
          </w:p>
        </w:tc>
        <w:tc>
          <w:tcPr>
            <w:tcW w:w="0" w:type="auto"/>
            <w:tcBorders>
              <w:bottom w:val="single" w:sz="8" w:space="0" w:color="000000"/>
            </w:tcBorders>
            <w:shd w:val="clear" w:color="auto" w:fill="auto"/>
            <w:vAlign w:val="bottom"/>
          </w:tcPr>
          <w:p w14:paraId="1A36FF4D" w14:textId="77777777" w:rsidR="00B513E1" w:rsidRDefault="00B513E1">
            <w:pPr>
              <w:textAlignment w:val="bottom"/>
              <w:rPr>
                <w:rFonts w:ascii="Times New Roman" w:hAnsi="Times New Roman"/>
                <w:sz w:val="20"/>
                <w:szCs w:val="20"/>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F4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6FF4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F64"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6FF51" w14:textId="77777777" w:rsidR="00B513E1" w:rsidRDefault="008D3882">
            <w:pPr>
              <w:textAlignment w:val="bottom"/>
              <w:rPr>
                <w:rFonts w:ascii="Times New Roman" w:hAnsi="Times New Roman"/>
                <w:sz w:val="16"/>
                <w:szCs w:val="16"/>
              </w:rPr>
            </w:pPr>
            <w:r>
              <w:rPr>
                <w:rFonts w:ascii="Arial" w:eastAsia="宋体" w:hAnsi="Arial" w:cs="Arial"/>
                <w:sz w:val="16"/>
                <w:szCs w:val="16"/>
              </w:rPr>
              <w:t>Total derivatives</w:t>
            </w:r>
          </w:p>
        </w:tc>
        <w:tc>
          <w:tcPr>
            <w:tcW w:w="0" w:type="auto"/>
            <w:shd w:val="clear" w:color="auto" w:fill="CCEEFF"/>
            <w:tcMar>
              <w:top w:w="40" w:type="dxa"/>
              <w:left w:w="40" w:type="dxa"/>
              <w:bottom w:w="40" w:type="dxa"/>
            </w:tcMar>
            <w:vAlign w:val="bottom"/>
          </w:tcPr>
          <w:p w14:paraId="1A36FF52"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6FF53"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$4,666</w:t>
            </w:r>
          </w:p>
        </w:tc>
        <w:tc>
          <w:tcPr>
            <w:tcW w:w="0" w:type="auto"/>
            <w:shd w:val="clear" w:color="auto" w:fill="CCEEFF"/>
            <w:vAlign w:val="bottom"/>
          </w:tcPr>
          <w:p w14:paraId="1A36FF54"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tcMar>
            <w:vAlign w:val="bottom"/>
          </w:tcPr>
          <w:p w14:paraId="1A36FF55"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F56"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$5,164</w:t>
            </w:r>
          </w:p>
        </w:tc>
        <w:tc>
          <w:tcPr>
            <w:tcW w:w="0" w:type="auto"/>
            <w:tcBorders>
              <w:top w:val="single" w:sz="8" w:space="0" w:color="000000"/>
            </w:tcBorders>
            <w:shd w:val="clear" w:color="auto" w:fill="CCEEFF"/>
            <w:vAlign w:val="bottom"/>
          </w:tcPr>
          <w:p w14:paraId="1A36FF57"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tcMar>
            <w:vAlign w:val="bottom"/>
          </w:tcPr>
          <w:p w14:paraId="1A36FF58"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F59"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$11</w:t>
            </w:r>
          </w:p>
        </w:tc>
        <w:tc>
          <w:tcPr>
            <w:tcW w:w="0" w:type="auto"/>
            <w:tcBorders>
              <w:top w:val="single" w:sz="8" w:space="0" w:color="000000"/>
            </w:tcBorders>
            <w:shd w:val="clear" w:color="auto" w:fill="CCEEFF"/>
            <w:vAlign w:val="bottom"/>
          </w:tcPr>
          <w:p w14:paraId="1A36FF5A"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tcMar>
            <w:vAlign w:val="bottom"/>
          </w:tcPr>
          <w:p w14:paraId="1A36FF5B"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F5C"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$34</w:t>
            </w:r>
          </w:p>
        </w:tc>
        <w:tc>
          <w:tcPr>
            <w:tcW w:w="0" w:type="auto"/>
            <w:tcBorders>
              <w:top w:val="single" w:sz="8" w:space="0" w:color="000000"/>
            </w:tcBorders>
            <w:shd w:val="clear" w:color="auto" w:fill="CCEEFF"/>
            <w:vAlign w:val="bottom"/>
          </w:tcPr>
          <w:p w14:paraId="1A36FF5D"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tcMar>
            <w:vAlign w:val="bottom"/>
          </w:tcPr>
          <w:p w14:paraId="1A36FF5E"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F5F"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($450</w:t>
            </w:r>
          </w:p>
        </w:tc>
        <w:tc>
          <w:tcPr>
            <w:tcW w:w="0" w:type="auto"/>
            <w:tcBorders>
              <w:top w:val="single" w:sz="8" w:space="0" w:color="000000"/>
            </w:tcBorders>
            <w:shd w:val="clear" w:color="auto" w:fill="CCEEFF"/>
            <w:tcMar>
              <w:top w:w="40" w:type="dxa"/>
              <w:bottom w:w="40" w:type="dxa"/>
              <w:right w:w="40" w:type="dxa"/>
            </w:tcMar>
            <w:vAlign w:val="bottom"/>
          </w:tcPr>
          <w:p w14:paraId="1A36FF60"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tcMar>
              <w:top w:w="40" w:type="dxa"/>
              <w:left w:w="40" w:type="dxa"/>
              <w:bottom w:w="40" w:type="dxa"/>
            </w:tcMar>
            <w:vAlign w:val="bottom"/>
          </w:tcPr>
          <w:p w14:paraId="1A36FF61"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6FF62"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($138</w:t>
            </w:r>
          </w:p>
        </w:tc>
        <w:tc>
          <w:tcPr>
            <w:tcW w:w="0" w:type="auto"/>
            <w:tcBorders>
              <w:top w:val="single" w:sz="8" w:space="0" w:color="000000"/>
            </w:tcBorders>
            <w:shd w:val="clear" w:color="auto" w:fill="CCEEFF"/>
            <w:tcMar>
              <w:top w:w="40" w:type="dxa"/>
              <w:bottom w:w="40" w:type="dxa"/>
              <w:right w:w="40" w:type="dxa"/>
            </w:tcMar>
            <w:vAlign w:val="bottom"/>
          </w:tcPr>
          <w:p w14:paraId="1A36FF63"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r w:rsidR="00B513E1" w14:paraId="1A36FF70" w14:textId="77777777">
        <w:tc>
          <w:tcPr>
            <w:tcW w:w="0" w:type="auto"/>
            <w:shd w:val="clear" w:color="auto" w:fill="auto"/>
            <w:tcMar>
              <w:top w:w="40" w:type="dxa"/>
              <w:left w:w="40" w:type="dxa"/>
              <w:bottom w:w="40" w:type="dxa"/>
              <w:right w:w="40" w:type="dxa"/>
            </w:tcMar>
            <w:vAlign w:val="bottom"/>
          </w:tcPr>
          <w:p w14:paraId="1A36FF65" w14:textId="77777777" w:rsidR="00B513E1" w:rsidRDefault="008D3882">
            <w:pPr>
              <w:textAlignment w:val="bottom"/>
              <w:rPr>
                <w:rFonts w:ascii="Times New Roman" w:hAnsi="Times New Roman"/>
                <w:sz w:val="16"/>
                <w:szCs w:val="16"/>
              </w:rPr>
            </w:pPr>
            <w:r>
              <w:rPr>
                <w:rFonts w:ascii="Arial" w:eastAsia="宋体" w:hAnsi="Arial" w:cs="Arial"/>
                <w:sz w:val="16"/>
                <w:szCs w:val="16"/>
              </w:rPr>
              <w:t>Netting arrangements</w:t>
            </w:r>
          </w:p>
        </w:tc>
        <w:tc>
          <w:tcPr>
            <w:tcW w:w="0" w:type="auto"/>
            <w:gridSpan w:val="3"/>
            <w:shd w:val="clear" w:color="auto" w:fill="auto"/>
            <w:tcMar>
              <w:top w:w="40" w:type="dxa"/>
              <w:left w:w="40" w:type="dxa"/>
              <w:bottom w:w="40" w:type="dxa"/>
              <w:right w:w="40" w:type="dxa"/>
            </w:tcMar>
            <w:vAlign w:val="bottom"/>
          </w:tcPr>
          <w:p w14:paraId="1A36FF6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6FF6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6FF68"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(9</w:t>
            </w:r>
          </w:p>
        </w:tc>
        <w:tc>
          <w:tcPr>
            <w:tcW w:w="0" w:type="auto"/>
            <w:tcBorders>
              <w:bottom w:val="single" w:sz="8" w:space="0" w:color="000000"/>
            </w:tcBorders>
            <w:shd w:val="clear" w:color="auto" w:fill="auto"/>
            <w:tcMar>
              <w:top w:w="40" w:type="dxa"/>
              <w:bottom w:w="40" w:type="dxa"/>
              <w:right w:w="40" w:type="dxa"/>
            </w:tcMar>
            <w:vAlign w:val="bottom"/>
          </w:tcPr>
          <w:p w14:paraId="1A36FF69"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2"/>
            <w:tcBorders>
              <w:bottom w:val="single" w:sz="8" w:space="0" w:color="000000"/>
            </w:tcBorders>
            <w:shd w:val="clear" w:color="auto" w:fill="auto"/>
            <w:tcMar>
              <w:top w:w="40" w:type="dxa"/>
              <w:left w:w="40" w:type="dxa"/>
              <w:bottom w:w="40" w:type="dxa"/>
            </w:tcMar>
            <w:vAlign w:val="bottom"/>
          </w:tcPr>
          <w:p w14:paraId="1A36FF6A"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(20</w:t>
            </w:r>
          </w:p>
        </w:tc>
        <w:tc>
          <w:tcPr>
            <w:tcW w:w="0" w:type="auto"/>
            <w:tcBorders>
              <w:bottom w:val="single" w:sz="8" w:space="0" w:color="000000"/>
            </w:tcBorders>
            <w:shd w:val="clear" w:color="auto" w:fill="auto"/>
            <w:tcMar>
              <w:top w:w="40" w:type="dxa"/>
              <w:bottom w:w="40" w:type="dxa"/>
              <w:right w:w="40" w:type="dxa"/>
            </w:tcMar>
            <w:vAlign w:val="bottom"/>
          </w:tcPr>
          <w:p w14:paraId="1A36FF6B"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c>
          <w:tcPr>
            <w:tcW w:w="0" w:type="auto"/>
            <w:gridSpan w:val="2"/>
            <w:tcBorders>
              <w:bottom w:val="single" w:sz="8" w:space="0" w:color="000000"/>
            </w:tcBorders>
            <w:shd w:val="clear" w:color="auto" w:fill="auto"/>
            <w:tcMar>
              <w:top w:w="40" w:type="dxa"/>
              <w:left w:w="40" w:type="dxa"/>
              <w:bottom w:w="40" w:type="dxa"/>
            </w:tcMar>
            <w:vAlign w:val="bottom"/>
          </w:tcPr>
          <w:p w14:paraId="1A36FF6C"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9</w:t>
            </w:r>
          </w:p>
        </w:tc>
        <w:tc>
          <w:tcPr>
            <w:tcW w:w="0" w:type="auto"/>
            <w:tcBorders>
              <w:bottom w:val="single" w:sz="8" w:space="0" w:color="000000"/>
            </w:tcBorders>
            <w:shd w:val="clear" w:color="auto" w:fill="auto"/>
            <w:vAlign w:val="bottom"/>
          </w:tcPr>
          <w:p w14:paraId="1A36FF6D" w14:textId="77777777" w:rsidR="00B513E1" w:rsidRDefault="00B513E1">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1A36FF6E"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20</w:t>
            </w:r>
          </w:p>
        </w:tc>
        <w:tc>
          <w:tcPr>
            <w:tcW w:w="0" w:type="auto"/>
            <w:tcBorders>
              <w:bottom w:val="single" w:sz="8" w:space="0" w:color="000000"/>
            </w:tcBorders>
            <w:shd w:val="clear" w:color="auto" w:fill="auto"/>
            <w:vAlign w:val="bottom"/>
          </w:tcPr>
          <w:p w14:paraId="1A36FF6F" w14:textId="77777777" w:rsidR="00B513E1" w:rsidRDefault="00B513E1">
            <w:pPr>
              <w:textAlignment w:val="bottom"/>
              <w:rPr>
                <w:rFonts w:ascii="Times New Roman" w:hAnsi="Times New Roman"/>
                <w:sz w:val="20"/>
                <w:szCs w:val="20"/>
              </w:rPr>
            </w:pPr>
          </w:p>
        </w:tc>
      </w:tr>
      <w:tr w:rsidR="00B513E1" w14:paraId="1A36FF80"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F71" w14:textId="77777777" w:rsidR="00B513E1" w:rsidRDefault="008D3882">
            <w:pPr>
              <w:textAlignment w:val="bottom"/>
              <w:rPr>
                <w:rFonts w:ascii="Times New Roman" w:hAnsi="Times New Roman"/>
                <w:sz w:val="16"/>
                <w:szCs w:val="16"/>
              </w:rPr>
            </w:pPr>
            <w:r>
              <w:rPr>
                <w:rFonts w:ascii="Arial" w:eastAsia="宋体" w:hAnsi="Arial" w:cs="Arial"/>
                <w:sz w:val="16"/>
                <w:szCs w:val="16"/>
              </w:rPr>
              <w:t>Net recorded balance</w:t>
            </w:r>
          </w:p>
        </w:tc>
        <w:tc>
          <w:tcPr>
            <w:tcW w:w="0" w:type="auto"/>
            <w:gridSpan w:val="3"/>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F7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6FF7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F74"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F75"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$2</w:t>
            </w:r>
          </w:p>
        </w:tc>
        <w:tc>
          <w:tcPr>
            <w:tcW w:w="0" w:type="auto"/>
            <w:tcBorders>
              <w:top w:val="single" w:sz="8" w:space="0" w:color="000000"/>
              <w:bottom w:val="double" w:sz="6" w:space="0" w:color="000000"/>
            </w:tcBorders>
            <w:shd w:val="clear" w:color="auto" w:fill="CCEEFF"/>
            <w:vAlign w:val="bottom"/>
          </w:tcPr>
          <w:p w14:paraId="1A36FF76"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F77"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F78"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$14</w:t>
            </w:r>
          </w:p>
        </w:tc>
        <w:tc>
          <w:tcPr>
            <w:tcW w:w="0" w:type="auto"/>
            <w:tcBorders>
              <w:top w:val="single" w:sz="8" w:space="0" w:color="000000"/>
              <w:bottom w:val="double" w:sz="6" w:space="0" w:color="000000"/>
            </w:tcBorders>
            <w:shd w:val="clear" w:color="auto" w:fill="CCEEFF"/>
            <w:vAlign w:val="bottom"/>
          </w:tcPr>
          <w:p w14:paraId="1A36FF79"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F7A"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F7B" w14:textId="77777777" w:rsidR="00B513E1" w:rsidRDefault="008D3882">
            <w:pPr>
              <w:jc w:val="right"/>
              <w:textAlignment w:val="bottom"/>
              <w:rPr>
                <w:rFonts w:ascii="Times New Roman" w:hAnsi="Times New Roman"/>
                <w:sz w:val="16"/>
                <w:szCs w:val="16"/>
              </w:rPr>
            </w:pPr>
            <w:r>
              <w:rPr>
                <w:rFonts w:ascii="Arial" w:eastAsia="宋体" w:hAnsi="Arial" w:cs="Arial"/>
                <w:b/>
                <w:bCs/>
                <w:sz w:val="16"/>
                <w:szCs w:val="16"/>
              </w:rPr>
              <w:t>($441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6FF7C" w14:textId="77777777" w:rsidR="00B513E1" w:rsidRDefault="008D3882">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6FF7D"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6FF7E" w14:textId="77777777" w:rsidR="00B513E1" w:rsidRDefault="008D3882">
            <w:pPr>
              <w:jc w:val="right"/>
              <w:textAlignment w:val="bottom"/>
              <w:rPr>
                <w:rFonts w:ascii="Times New Roman" w:hAnsi="Times New Roman"/>
                <w:sz w:val="16"/>
                <w:szCs w:val="16"/>
              </w:rPr>
            </w:pPr>
            <w:r>
              <w:rPr>
                <w:rFonts w:ascii="Arial" w:eastAsia="宋体" w:hAnsi="Arial" w:cs="Arial"/>
                <w:sz w:val="16"/>
                <w:szCs w:val="16"/>
              </w:rPr>
              <w:t>($118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6FF7F" w14:textId="77777777" w:rsidR="00B513E1" w:rsidRDefault="008D3882">
            <w:pPr>
              <w:textAlignment w:val="bottom"/>
              <w:rPr>
                <w:rFonts w:ascii="Times New Roman" w:hAnsi="Times New Roman"/>
                <w:sz w:val="16"/>
                <w:szCs w:val="16"/>
              </w:rPr>
            </w:pPr>
            <w:r>
              <w:rPr>
                <w:rFonts w:ascii="Arial" w:eastAsia="宋体" w:hAnsi="Arial" w:cs="Arial"/>
                <w:sz w:val="16"/>
                <w:szCs w:val="16"/>
              </w:rPr>
              <w:t>)</w:t>
            </w:r>
          </w:p>
        </w:tc>
      </w:tr>
    </w:tbl>
    <w:p w14:paraId="1A36FF81" w14:textId="77777777" w:rsidR="00B513E1" w:rsidRDefault="00B513E1">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B513E1" w14:paraId="1A36FF84" w14:textId="77777777">
        <w:trPr>
          <w:tblCellSpacing w:w="0" w:type="dxa"/>
        </w:trPr>
        <w:tc>
          <w:tcPr>
            <w:tcW w:w="480" w:type="dxa"/>
            <w:shd w:val="clear" w:color="auto" w:fill="auto"/>
            <w:vAlign w:val="center"/>
          </w:tcPr>
          <w:p w14:paraId="1A36FF82" w14:textId="77777777" w:rsidR="00B513E1" w:rsidRDefault="00B513E1">
            <w:pPr>
              <w:rPr>
                <w:rFonts w:ascii="Times New Roman" w:hAnsi="Times New Roman"/>
                <w:sz w:val="20"/>
                <w:szCs w:val="20"/>
              </w:rPr>
            </w:pPr>
          </w:p>
        </w:tc>
        <w:tc>
          <w:tcPr>
            <w:tcW w:w="0" w:type="auto"/>
            <w:shd w:val="clear" w:color="auto" w:fill="auto"/>
            <w:vAlign w:val="center"/>
          </w:tcPr>
          <w:p w14:paraId="1A36FF83" w14:textId="77777777" w:rsidR="00B513E1" w:rsidRDefault="00B513E1">
            <w:pPr>
              <w:rPr>
                <w:rFonts w:ascii="Times New Roman" w:hAnsi="Times New Roman"/>
                <w:sz w:val="20"/>
                <w:szCs w:val="20"/>
              </w:rPr>
            </w:pPr>
          </w:p>
        </w:tc>
      </w:tr>
      <w:tr w:rsidR="00B513E1" w14:paraId="1A36FF87" w14:textId="77777777">
        <w:trPr>
          <w:tblCellSpacing w:w="0" w:type="dxa"/>
        </w:trPr>
        <w:tc>
          <w:tcPr>
            <w:tcW w:w="0" w:type="auto"/>
            <w:shd w:val="clear" w:color="auto" w:fill="auto"/>
          </w:tcPr>
          <w:p w14:paraId="1A36FF85" w14:textId="77777777" w:rsidR="00B513E1" w:rsidRDefault="008D3882">
            <w:pPr>
              <w:spacing w:line="288" w:lineRule="auto"/>
              <w:textAlignment w:val="top"/>
              <w:rPr>
                <w:rFonts w:ascii="Times New Roman" w:hAnsi="Times New Roman"/>
                <w:sz w:val="20"/>
                <w:szCs w:val="20"/>
              </w:rPr>
            </w:pPr>
            <w:r>
              <w:rPr>
                <w:rFonts w:ascii="Arial" w:eastAsia="宋体" w:hAnsi="Arial" w:cs="Arial"/>
                <w:sz w:val="12"/>
                <w:szCs w:val="12"/>
              </w:rPr>
              <w:t>(1)</w:t>
            </w:r>
            <w:r>
              <w:rPr>
                <w:rFonts w:ascii="Arial" w:eastAsia="宋体" w:hAnsi="Arial" w:cs="Arial"/>
                <w:sz w:val="20"/>
                <w:szCs w:val="20"/>
              </w:rPr>
              <w:t> </w:t>
            </w:r>
          </w:p>
        </w:tc>
        <w:tc>
          <w:tcPr>
            <w:tcW w:w="0" w:type="auto"/>
            <w:shd w:val="clear" w:color="auto" w:fill="auto"/>
          </w:tcPr>
          <w:p w14:paraId="1A36FF86" w14:textId="77777777" w:rsidR="00B513E1" w:rsidRDefault="008D3882">
            <w:pPr>
              <w:spacing w:line="288" w:lineRule="auto"/>
              <w:jc w:val="both"/>
              <w:textAlignment w:val="top"/>
              <w:rPr>
                <w:rFonts w:ascii="Times New Roman" w:hAnsi="Times New Roman"/>
                <w:sz w:val="20"/>
                <w:szCs w:val="20"/>
              </w:rPr>
            </w:pPr>
            <w:r>
              <w:rPr>
                <w:rFonts w:ascii="Arial" w:eastAsia="宋体" w:hAnsi="Arial" w:cs="Arial"/>
                <w:sz w:val="20"/>
                <w:szCs w:val="20"/>
              </w:rPr>
              <w:t>Notional amounts represent the gross contract/notional amount of the derivatives outstanding.</w:t>
            </w:r>
          </w:p>
        </w:tc>
      </w:tr>
    </w:tbl>
    <w:p w14:paraId="1A36FF88"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Gains/(losses) associated with our hedging transactions and forward points recognized in Other comprehensive income are presented in the following table:</w:t>
      </w:r>
      <w:r>
        <w:rPr>
          <w:rFonts w:ascii="Arial" w:eastAsia="宋体" w:hAnsi="Arial" w:cs="Arial"/>
          <w:sz w:val="18"/>
          <w:szCs w:val="18"/>
        </w:rPr>
        <w:t> </w:t>
      </w:r>
    </w:p>
    <w:tbl>
      <w:tblPr>
        <w:tblW w:w="5000" w:type="pct"/>
        <w:tblCellMar>
          <w:left w:w="0" w:type="dxa"/>
          <w:right w:w="0" w:type="dxa"/>
        </w:tblCellMar>
        <w:tblLook w:val="04A0" w:firstRow="1" w:lastRow="0" w:firstColumn="1" w:lastColumn="0" w:noHBand="0" w:noVBand="1"/>
      </w:tblPr>
      <w:tblGrid>
        <w:gridCol w:w="6709"/>
        <w:gridCol w:w="64"/>
        <w:gridCol w:w="562"/>
        <w:gridCol w:w="107"/>
        <w:gridCol w:w="130"/>
        <w:gridCol w:w="64"/>
        <w:gridCol w:w="563"/>
        <w:gridCol w:w="107"/>
      </w:tblGrid>
      <w:tr w:rsidR="00B513E1" w14:paraId="1A36FF8A" w14:textId="77777777">
        <w:tc>
          <w:tcPr>
            <w:tcW w:w="0" w:type="auto"/>
            <w:gridSpan w:val="8"/>
            <w:shd w:val="clear" w:color="auto" w:fill="auto"/>
            <w:vAlign w:val="center"/>
          </w:tcPr>
          <w:p w14:paraId="1A36FF89" w14:textId="77777777" w:rsidR="00B513E1" w:rsidRDefault="00B513E1">
            <w:pPr>
              <w:rPr>
                <w:rFonts w:ascii="Times New Roman" w:hAnsi="Times New Roman"/>
                <w:sz w:val="20"/>
                <w:szCs w:val="20"/>
              </w:rPr>
            </w:pPr>
          </w:p>
        </w:tc>
      </w:tr>
      <w:tr w:rsidR="00B513E1" w14:paraId="1A36FF93" w14:textId="77777777">
        <w:tc>
          <w:tcPr>
            <w:tcW w:w="4050" w:type="pct"/>
            <w:shd w:val="clear" w:color="auto" w:fill="auto"/>
            <w:vAlign w:val="center"/>
          </w:tcPr>
          <w:p w14:paraId="1A36FF8B" w14:textId="77777777" w:rsidR="00B513E1" w:rsidRDefault="00B513E1">
            <w:pPr>
              <w:rPr>
                <w:rFonts w:ascii="Times New Roman" w:hAnsi="Times New Roman"/>
                <w:sz w:val="20"/>
                <w:szCs w:val="20"/>
              </w:rPr>
            </w:pPr>
          </w:p>
        </w:tc>
        <w:tc>
          <w:tcPr>
            <w:tcW w:w="50" w:type="pct"/>
            <w:shd w:val="clear" w:color="auto" w:fill="auto"/>
            <w:vAlign w:val="center"/>
          </w:tcPr>
          <w:p w14:paraId="1A36FF8C" w14:textId="77777777" w:rsidR="00B513E1" w:rsidRDefault="00B513E1">
            <w:pPr>
              <w:rPr>
                <w:rFonts w:ascii="Times New Roman" w:hAnsi="Times New Roman"/>
                <w:sz w:val="20"/>
                <w:szCs w:val="20"/>
              </w:rPr>
            </w:pPr>
          </w:p>
        </w:tc>
        <w:tc>
          <w:tcPr>
            <w:tcW w:w="350" w:type="pct"/>
            <w:shd w:val="clear" w:color="auto" w:fill="auto"/>
            <w:vAlign w:val="center"/>
          </w:tcPr>
          <w:p w14:paraId="1A36FF8D" w14:textId="77777777" w:rsidR="00B513E1" w:rsidRDefault="00B513E1">
            <w:pPr>
              <w:rPr>
                <w:rFonts w:ascii="Times New Roman" w:hAnsi="Times New Roman"/>
                <w:sz w:val="20"/>
                <w:szCs w:val="20"/>
              </w:rPr>
            </w:pPr>
          </w:p>
        </w:tc>
        <w:tc>
          <w:tcPr>
            <w:tcW w:w="50" w:type="pct"/>
            <w:shd w:val="clear" w:color="auto" w:fill="auto"/>
            <w:vAlign w:val="center"/>
          </w:tcPr>
          <w:p w14:paraId="1A36FF8E" w14:textId="77777777" w:rsidR="00B513E1" w:rsidRDefault="00B513E1">
            <w:pPr>
              <w:rPr>
                <w:rFonts w:ascii="Times New Roman" w:hAnsi="Times New Roman"/>
                <w:sz w:val="20"/>
                <w:szCs w:val="20"/>
              </w:rPr>
            </w:pPr>
          </w:p>
        </w:tc>
        <w:tc>
          <w:tcPr>
            <w:tcW w:w="50" w:type="pct"/>
            <w:shd w:val="clear" w:color="auto" w:fill="auto"/>
            <w:vAlign w:val="center"/>
          </w:tcPr>
          <w:p w14:paraId="1A36FF8F" w14:textId="77777777" w:rsidR="00B513E1" w:rsidRDefault="00B513E1">
            <w:pPr>
              <w:rPr>
                <w:rFonts w:ascii="Times New Roman" w:hAnsi="Times New Roman"/>
                <w:sz w:val="20"/>
                <w:szCs w:val="20"/>
              </w:rPr>
            </w:pPr>
          </w:p>
        </w:tc>
        <w:tc>
          <w:tcPr>
            <w:tcW w:w="50" w:type="pct"/>
            <w:shd w:val="clear" w:color="auto" w:fill="auto"/>
            <w:vAlign w:val="center"/>
          </w:tcPr>
          <w:p w14:paraId="1A36FF90" w14:textId="77777777" w:rsidR="00B513E1" w:rsidRDefault="00B513E1">
            <w:pPr>
              <w:rPr>
                <w:rFonts w:ascii="Times New Roman" w:hAnsi="Times New Roman"/>
                <w:sz w:val="20"/>
                <w:szCs w:val="20"/>
              </w:rPr>
            </w:pPr>
          </w:p>
        </w:tc>
        <w:tc>
          <w:tcPr>
            <w:tcW w:w="350" w:type="pct"/>
            <w:shd w:val="clear" w:color="auto" w:fill="auto"/>
            <w:vAlign w:val="center"/>
          </w:tcPr>
          <w:p w14:paraId="1A36FF91" w14:textId="77777777" w:rsidR="00B513E1" w:rsidRDefault="00B513E1">
            <w:pPr>
              <w:rPr>
                <w:rFonts w:ascii="Times New Roman" w:hAnsi="Times New Roman"/>
                <w:sz w:val="20"/>
                <w:szCs w:val="20"/>
              </w:rPr>
            </w:pPr>
          </w:p>
        </w:tc>
        <w:tc>
          <w:tcPr>
            <w:tcW w:w="50" w:type="pct"/>
            <w:shd w:val="clear" w:color="auto" w:fill="auto"/>
            <w:vAlign w:val="center"/>
          </w:tcPr>
          <w:p w14:paraId="1A36FF92" w14:textId="77777777" w:rsidR="00B513E1" w:rsidRDefault="00B513E1">
            <w:pPr>
              <w:rPr>
                <w:rFonts w:ascii="Times New Roman" w:hAnsi="Times New Roman"/>
                <w:sz w:val="20"/>
                <w:szCs w:val="20"/>
              </w:rPr>
            </w:pPr>
          </w:p>
        </w:tc>
      </w:tr>
      <w:tr w:rsidR="00B513E1" w14:paraId="1A36FF96" w14:textId="77777777">
        <w:tc>
          <w:tcPr>
            <w:tcW w:w="0" w:type="auto"/>
            <w:shd w:val="clear" w:color="auto" w:fill="auto"/>
            <w:tcMar>
              <w:top w:w="40" w:type="dxa"/>
              <w:left w:w="40" w:type="dxa"/>
              <w:bottom w:w="40" w:type="dxa"/>
              <w:right w:w="40" w:type="dxa"/>
            </w:tcMar>
            <w:vAlign w:val="bottom"/>
          </w:tcPr>
          <w:p w14:paraId="1A36FF9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A36FF95"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6FF9D"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1A36FF97" w14:textId="77777777" w:rsidR="00B513E1" w:rsidRDefault="008D3882">
            <w:pPr>
              <w:textAlignment w:val="bottom"/>
              <w:rPr>
                <w:rFonts w:ascii="Times New Roman" w:hAnsi="Times New Roman"/>
                <w:sz w:val="20"/>
                <w:szCs w:val="20"/>
              </w:rPr>
            </w:pPr>
            <w:r>
              <w:rPr>
                <w:rFonts w:ascii="Arial" w:eastAsia="宋体" w:hAnsi="Arial" w:cs="Arial"/>
                <w:sz w:val="20"/>
                <w:szCs w:val="20"/>
              </w:rPr>
              <w:t> </w:t>
            </w:r>
            <w:r>
              <w:rPr>
                <w:rFonts w:ascii="Arial" w:eastAsia="宋体" w:hAnsi="Arial" w:cs="Arial"/>
                <w:sz w:val="16"/>
                <w:szCs w:val="16"/>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F9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tcBorders>
            <w:shd w:val="clear" w:color="auto" w:fill="auto"/>
            <w:vAlign w:val="bottom"/>
          </w:tcPr>
          <w:p w14:paraId="1A36FF99"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1A36FF9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6FF9B"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tcBorders>
            <w:shd w:val="clear" w:color="auto" w:fill="auto"/>
            <w:vAlign w:val="bottom"/>
          </w:tcPr>
          <w:p w14:paraId="1A36FF9C" w14:textId="77777777" w:rsidR="00B513E1" w:rsidRDefault="00B513E1">
            <w:pPr>
              <w:textAlignment w:val="bottom"/>
              <w:rPr>
                <w:rFonts w:ascii="Times New Roman" w:hAnsi="Times New Roman"/>
                <w:sz w:val="20"/>
                <w:szCs w:val="20"/>
              </w:rPr>
            </w:pPr>
          </w:p>
        </w:tc>
      </w:tr>
      <w:tr w:rsidR="00B513E1" w14:paraId="1A36FFA2"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6FF9E" w14:textId="77777777" w:rsidR="00B513E1" w:rsidRDefault="008D3882">
            <w:pPr>
              <w:ind w:hanging="240"/>
              <w:textAlignment w:val="bottom"/>
              <w:rPr>
                <w:rFonts w:ascii="Times New Roman" w:hAnsi="Times New Roman"/>
                <w:sz w:val="20"/>
                <w:szCs w:val="20"/>
              </w:rPr>
            </w:pPr>
            <w:r>
              <w:rPr>
                <w:rFonts w:ascii="Arial" w:eastAsia="宋体" w:hAnsi="Arial" w:cs="Arial"/>
                <w:sz w:val="20"/>
                <w:szCs w:val="20"/>
              </w:rPr>
              <w:t xml:space="preserve">Recognized in Other </w:t>
            </w:r>
            <w:r>
              <w:rPr>
                <w:rFonts w:ascii="Arial" w:eastAsia="宋体" w:hAnsi="Arial" w:cs="Arial"/>
                <w:sz w:val="20"/>
                <w:szCs w:val="20"/>
              </w:rPr>
              <w:t>comprehensive income, net of taxes:</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1A36FF9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1A36FFA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1A36FFA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FAB" w14:textId="77777777">
        <w:tc>
          <w:tcPr>
            <w:tcW w:w="0" w:type="auto"/>
            <w:shd w:val="clear" w:color="auto" w:fill="auto"/>
            <w:tcMar>
              <w:top w:w="40" w:type="dxa"/>
              <w:left w:w="560" w:type="dxa"/>
              <w:bottom w:w="40" w:type="dxa"/>
              <w:right w:w="40" w:type="dxa"/>
            </w:tcMar>
            <w:vAlign w:val="bottom"/>
          </w:tcPr>
          <w:p w14:paraId="1A36FFA3" w14:textId="77777777" w:rsidR="00B513E1" w:rsidRDefault="008D3882">
            <w:pPr>
              <w:textAlignment w:val="bottom"/>
              <w:rPr>
                <w:rFonts w:ascii="Times New Roman" w:hAnsi="Times New Roman"/>
                <w:sz w:val="20"/>
                <w:szCs w:val="20"/>
              </w:rPr>
            </w:pPr>
            <w:r>
              <w:rPr>
                <w:rFonts w:ascii="Arial" w:eastAsia="宋体" w:hAnsi="Arial" w:cs="Arial"/>
                <w:sz w:val="20"/>
                <w:szCs w:val="20"/>
              </w:rPr>
              <w:t>Foreign exchange contracts</w:t>
            </w:r>
          </w:p>
        </w:tc>
        <w:tc>
          <w:tcPr>
            <w:tcW w:w="0" w:type="auto"/>
            <w:shd w:val="clear" w:color="auto" w:fill="auto"/>
            <w:tcMar>
              <w:top w:w="40" w:type="dxa"/>
              <w:left w:w="40" w:type="dxa"/>
              <w:bottom w:w="40" w:type="dxa"/>
            </w:tcMar>
            <w:vAlign w:val="bottom"/>
          </w:tcPr>
          <w:p w14:paraId="1A36FFA4"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FA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($197</w:t>
            </w:r>
          </w:p>
        </w:tc>
        <w:tc>
          <w:tcPr>
            <w:tcW w:w="0" w:type="auto"/>
            <w:shd w:val="clear" w:color="auto" w:fill="auto"/>
            <w:tcMar>
              <w:top w:w="40" w:type="dxa"/>
              <w:bottom w:w="40" w:type="dxa"/>
              <w:right w:w="40" w:type="dxa"/>
            </w:tcMar>
            <w:vAlign w:val="bottom"/>
          </w:tcPr>
          <w:p w14:paraId="1A36FFA6"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6FFA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6FFA8"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FA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$22</w:t>
            </w:r>
          </w:p>
        </w:tc>
        <w:tc>
          <w:tcPr>
            <w:tcW w:w="0" w:type="auto"/>
            <w:shd w:val="clear" w:color="auto" w:fill="auto"/>
            <w:vAlign w:val="bottom"/>
          </w:tcPr>
          <w:p w14:paraId="1A36FFAA" w14:textId="77777777" w:rsidR="00B513E1" w:rsidRDefault="00B513E1">
            <w:pPr>
              <w:textAlignment w:val="bottom"/>
              <w:rPr>
                <w:rFonts w:ascii="Times New Roman" w:hAnsi="Times New Roman"/>
                <w:sz w:val="20"/>
                <w:szCs w:val="20"/>
              </w:rPr>
            </w:pPr>
          </w:p>
        </w:tc>
      </w:tr>
      <w:tr w:rsidR="00B513E1" w14:paraId="1A36FFB2" w14:textId="77777777">
        <w:tc>
          <w:tcPr>
            <w:tcW w:w="0" w:type="auto"/>
            <w:tcBorders>
              <w:bottom w:val="double" w:sz="6" w:space="0" w:color="000000"/>
            </w:tcBorders>
            <w:shd w:val="clear" w:color="auto" w:fill="CCEEFF"/>
            <w:tcMar>
              <w:top w:w="40" w:type="dxa"/>
              <w:left w:w="560" w:type="dxa"/>
              <w:bottom w:w="40" w:type="dxa"/>
              <w:right w:w="40" w:type="dxa"/>
            </w:tcMar>
            <w:vAlign w:val="bottom"/>
          </w:tcPr>
          <w:p w14:paraId="1A36FFAC" w14:textId="77777777" w:rsidR="00B513E1" w:rsidRDefault="008D3882">
            <w:pPr>
              <w:textAlignment w:val="bottom"/>
              <w:rPr>
                <w:rFonts w:ascii="Times New Roman" w:hAnsi="Times New Roman"/>
                <w:sz w:val="20"/>
                <w:szCs w:val="20"/>
              </w:rPr>
            </w:pPr>
            <w:r>
              <w:rPr>
                <w:rFonts w:ascii="Arial" w:eastAsia="宋体" w:hAnsi="Arial" w:cs="Arial"/>
                <w:sz w:val="20"/>
                <w:szCs w:val="20"/>
              </w:rPr>
              <w:t>Commodity contracts</w:t>
            </w:r>
          </w:p>
        </w:tc>
        <w:tc>
          <w:tcPr>
            <w:tcW w:w="0" w:type="auto"/>
            <w:gridSpan w:val="2"/>
            <w:tcBorders>
              <w:bottom w:val="double" w:sz="6" w:space="0" w:color="000000"/>
            </w:tcBorders>
            <w:shd w:val="clear" w:color="auto" w:fill="CCEEFF"/>
            <w:tcMar>
              <w:top w:w="40" w:type="dxa"/>
              <w:left w:w="40" w:type="dxa"/>
              <w:bottom w:w="40" w:type="dxa"/>
            </w:tcMar>
            <w:vAlign w:val="bottom"/>
          </w:tcPr>
          <w:p w14:paraId="1A36FFA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(78</w:t>
            </w:r>
          </w:p>
        </w:tc>
        <w:tc>
          <w:tcPr>
            <w:tcW w:w="0" w:type="auto"/>
            <w:tcBorders>
              <w:bottom w:val="double" w:sz="6" w:space="0" w:color="000000"/>
            </w:tcBorders>
            <w:shd w:val="clear" w:color="auto" w:fill="CCEEFF"/>
            <w:tcMar>
              <w:top w:w="40" w:type="dxa"/>
              <w:bottom w:w="40" w:type="dxa"/>
              <w:right w:w="40" w:type="dxa"/>
            </w:tcMar>
            <w:vAlign w:val="bottom"/>
          </w:tcPr>
          <w:p w14:paraId="1A36FFAE"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1A36FFA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1A36FFB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w:t>
            </w:r>
          </w:p>
        </w:tc>
        <w:tc>
          <w:tcPr>
            <w:tcW w:w="0" w:type="auto"/>
            <w:tcBorders>
              <w:bottom w:val="double" w:sz="6" w:space="0" w:color="000000"/>
            </w:tcBorders>
            <w:shd w:val="clear" w:color="auto" w:fill="CCEEFF"/>
            <w:tcMar>
              <w:top w:w="40" w:type="dxa"/>
              <w:bottom w:w="40" w:type="dxa"/>
              <w:right w:w="40" w:type="dxa"/>
            </w:tcMar>
            <w:vAlign w:val="bottom"/>
          </w:tcPr>
          <w:p w14:paraId="1A36FFB1"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bl>
    <w:p w14:paraId="1A36FFB3" w14:textId="77777777" w:rsidR="00B513E1" w:rsidRDefault="00B513E1">
      <w:pPr>
        <w:spacing w:line="288" w:lineRule="auto"/>
        <w:jc w:val="both"/>
        <w:rPr>
          <w:rFonts w:ascii="Times New Roman" w:hAnsi="Times New Roman"/>
          <w:sz w:val="20"/>
          <w:szCs w:val="20"/>
        </w:rPr>
      </w:pPr>
    </w:p>
    <w:p w14:paraId="1A36FFB4"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Gains/(losses) associated with our hedging transactions and forward points reclassified from AOCI to earnings are presented in </w:t>
      </w:r>
      <w:r>
        <w:rPr>
          <w:rFonts w:ascii="Arial" w:eastAsia="宋体" w:hAnsi="Arial" w:cs="Arial"/>
          <w:sz w:val="20"/>
          <w:szCs w:val="20"/>
        </w:rPr>
        <w:t>the following table:</w:t>
      </w:r>
    </w:p>
    <w:p w14:paraId="1A36FFB5" w14:textId="77777777" w:rsidR="00B513E1" w:rsidRDefault="00B513E1">
      <w:pPr>
        <w:rPr>
          <w:rFonts w:ascii="Times New Roman" w:hAnsi="Times New Roman"/>
          <w:sz w:val="20"/>
          <w:szCs w:val="20"/>
        </w:rPr>
      </w:pPr>
    </w:p>
    <w:p w14:paraId="1A36FFB6"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23</w:t>
      </w:r>
    </w:p>
    <w:p w14:paraId="1A36FFB7" w14:textId="77777777" w:rsidR="00B513E1" w:rsidRDefault="008D3882">
      <w:r>
        <w:rPr>
          <w:rFonts w:ascii="Times New Roman" w:hAnsi="Times New Roman"/>
          <w:sz w:val="20"/>
          <w:szCs w:val="20"/>
        </w:rPr>
        <w:pict w14:anchorId="1A370E04">
          <v:rect id="_x0000_i1049" style="width:415.3pt;height:1.5pt" o:hralign="center" o:hrstd="t" o:hr="t" fillcolor="#a0a0a0" stroked="f"/>
        </w:pict>
      </w:r>
    </w:p>
    <w:p w14:paraId="1A36FFB8" w14:textId="77777777" w:rsidR="00B513E1" w:rsidRDefault="008D3882">
      <w:pPr>
        <w:spacing w:line="288" w:lineRule="auto"/>
        <w:rPr>
          <w:rFonts w:ascii="Times New Roman" w:hAnsi="Times New Roman"/>
          <w:sz w:val="18"/>
          <w:szCs w:val="18"/>
        </w:rPr>
      </w:pPr>
      <w:hyperlink r:id="rId128" w:anchor="sE70E6F711B4F5586BF48FF58B4C6B012" w:history="1">
        <w:r>
          <w:rPr>
            <w:rStyle w:val="a5"/>
            <w:rFonts w:ascii="Arial" w:eastAsia="宋体" w:hAnsi="Arial" w:cs="Arial"/>
            <w:sz w:val="18"/>
            <w:szCs w:val="18"/>
          </w:rPr>
          <w:t>Table of Contents</w:t>
        </w:r>
      </w:hyperlink>
    </w:p>
    <w:p w14:paraId="1A36FFB9" w14:textId="77777777" w:rsidR="00B513E1" w:rsidRDefault="00B513E1">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6709"/>
        <w:gridCol w:w="64"/>
        <w:gridCol w:w="562"/>
        <w:gridCol w:w="107"/>
        <w:gridCol w:w="130"/>
        <w:gridCol w:w="64"/>
        <w:gridCol w:w="563"/>
        <w:gridCol w:w="107"/>
      </w:tblGrid>
      <w:tr w:rsidR="00B513E1" w14:paraId="1A36FFBB" w14:textId="77777777">
        <w:trPr>
          <w:jc w:val="center"/>
        </w:trPr>
        <w:tc>
          <w:tcPr>
            <w:tcW w:w="0" w:type="auto"/>
            <w:gridSpan w:val="8"/>
            <w:shd w:val="clear" w:color="auto" w:fill="auto"/>
            <w:vAlign w:val="center"/>
          </w:tcPr>
          <w:p w14:paraId="1A36FFBA" w14:textId="77777777" w:rsidR="00B513E1" w:rsidRDefault="00B513E1">
            <w:pPr>
              <w:rPr>
                <w:rFonts w:ascii="Times New Roman" w:hAnsi="Times New Roman"/>
                <w:sz w:val="20"/>
                <w:szCs w:val="20"/>
              </w:rPr>
            </w:pPr>
          </w:p>
        </w:tc>
      </w:tr>
      <w:tr w:rsidR="00B513E1" w14:paraId="1A36FFC4" w14:textId="77777777">
        <w:trPr>
          <w:jc w:val="center"/>
        </w:trPr>
        <w:tc>
          <w:tcPr>
            <w:tcW w:w="4050" w:type="pct"/>
            <w:shd w:val="clear" w:color="auto" w:fill="auto"/>
            <w:vAlign w:val="center"/>
          </w:tcPr>
          <w:p w14:paraId="1A36FFBC" w14:textId="77777777" w:rsidR="00B513E1" w:rsidRDefault="00B513E1">
            <w:pPr>
              <w:rPr>
                <w:rFonts w:ascii="Times New Roman" w:hAnsi="Times New Roman"/>
                <w:sz w:val="20"/>
                <w:szCs w:val="20"/>
              </w:rPr>
            </w:pPr>
          </w:p>
        </w:tc>
        <w:tc>
          <w:tcPr>
            <w:tcW w:w="50" w:type="pct"/>
            <w:shd w:val="clear" w:color="auto" w:fill="auto"/>
            <w:vAlign w:val="center"/>
          </w:tcPr>
          <w:p w14:paraId="1A36FFBD" w14:textId="77777777" w:rsidR="00B513E1" w:rsidRDefault="00B513E1">
            <w:pPr>
              <w:rPr>
                <w:rFonts w:ascii="Times New Roman" w:hAnsi="Times New Roman"/>
                <w:sz w:val="20"/>
                <w:szCs w:val="20"/>
              </w:rPr>
            </w:pPr>
          </w:p>
        </w:tc>
        <w:tc>
          <w:tcPr>
            <w:tcW w:w="350" w:type="pct"/>
            <w:shd w:val="clear" w:color="auto" w:fill="auto"/>
            <w:vAlign w:val="center"/>
          </w:tcPr>
          <w:p w14:paraId="1A36FFBE" w14:textId="77777777" w:rsidR="00B513E1" w:rsidRDefault="00B513E1">
            <w:pPr>
              <w:rPr>
                <w:rFonts w:ascii="Times New Roman" w:hAnsi="Times New Roman"/>
                <w:sz w:val="20"/>
                <w:szCs w:val="20"/>
              </w:rPr>
            </w:pPr>
          </w:p>
        </w:tc>
        <w:tc>
          <w:tcPr>
            <w:tcW w:w="50" w:type="pct"/>
            <w:shd w:val="clear" w:color="auto" w:fill="auto"/>
            <w:vAlign w:val="center"/>
          </w:tcPr>
          <w:p w14:paraId="1A36FFBF" w14:textId="77777777" w:rsidR="00B513E1" w:rsidRDefault="00B513E1">
            <w:pPr>
              <w:rPr>
                <w:rFonts w:ascii="Times New Roman" w:hAnsi="Times New Roman"/>
                <w:sz w:val="20"/>
                <w:szCs w:val="20"/>
              </w:rPr>
            </w:pPr>
          </w:p>
        </w:tc>
        <w:tc>
          <w:tcPr>
            <w:tcW w:w="50" w:type="pct"/>
            <w:shd w:val="clear" w:color="auto" w:fill="auto"/>
            <w:vAlign w:val="center"/>
          </w:tcPr>
          <w:p w14:paraId="1A36FFC0" w14:textId="77777777" w:rsidR="00B513E1" w:rsidRDefault="00B513E1">
            <w:pPr>
              <w:rPr>
                <w:rFonts w:ascii="Times New Roman" w:hAnsi="Times New Roman"/>
                <w:sz w:val="20"/>
                <w:szCs w:val="20"/>
              </w:rPr>
            </w:pPr>
          </w:p>
        </w:tc>
        <w:tc>
          <w:tcPr>
            <w:tcW w:w="50" w:type="pct"/>
            <w:shd w:val="clear" w:color="auto" w:fill="auto"/>
            <w:vAlign w:val="center"/>
          </w:tcPr>
          <w:p w14:paraId="1A36FFC1" w14:textId="77777777" w:rsidR="00B513E1" w:rsidRDefault="00B513E1">
            <w:pPr>
              <w:rPr>
                <w:rFonts w:ascii="Times New Roman" w:hAnsi="Times New Roman"/>
                <w:sz w:val="20"/>
                <w:szCs w:val="20"/>
              </w:rPr>
            </w:pPr>
          </w:p>
        </w:tc>
        <w:tc>
          <w:tcPr>
            <w:tcW w:w="350" w:type="pct"/>
            <w:shd w:val="clear" w:color="auto" w:fill="auto"/>
            <w:vAlign w:val="center"/>
          </w:tcPr>
          <w:p w14:paraId="1A36FFC2" w14:textId="77777777" w:rsidR="00B513E1" w:rsidRDefault="00B513E1">
            <w:pPr>
              <w:rPr>
                <w:rFonts w:ascii="Times New Roman" w:hAnsi="Times New Roman"/>
                <w:sz w:val="20"/>
                <w:szCs w:val="20"/>
              </w:rPr>
            </w:pPr>
          </w:p>
        </w:tc>
        <w:tc>
          <w:tcPr>
            <w:tcW w:w="50" w:type="pct"/>
            <w:shd w:val="clear" w:color="auto" w:fill="auto"/>
            <w:vAlign w:val="center"/>
          </w:tcPr>
          <w:p w14:paraId="1A36FFC3" w14:textId="77777777" w:rsidR="00B513E1" w:rsidRDefault="00B513E1">
            <w:pPr>
              <w:rPr>
                <w:rFonts w:ascii="Times New Roman" w:hAnsi="Times New Roman"/>
                <w:sz w:val="20"/>
                <w:szCs w:val="20"/>
              </w:rPr>
            </w:pPr>
          </w:p>
        </w:tc>
      </w:tr>
      <w:tr w:rsidR="00B513E1" w14:paraId="1A36FFC7"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A36FFC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A36FFC6"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6FFCE" w14:textId="77777777">
        <w:trPr>
          <w:jc w:val="center"/>
        </w:trPr>
        <w:tc>
          <w:tcPr>
            <w:tcW w:w="0" w:type="auto"/>
            <w:shd w:val="clear" w:color="auto" w:fill="auto"/>
            <w:tcMar>
              <w:top w:w="40" w:type="dxa"/>
              <w:left w:w="40" w:type="dxa"/>
              <w:bottom w:w="40" w:type="dxa"/>
              <w:right w:w="40" w:type="dxa"/>
            </w:tcMar>
            <w:vAlign w:val="bottom"/>
          </w:tcPr>
          <w:p w14:paraId="1A36FFC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FC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1A36FFCA"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6FFC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6FFC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1A36FFCD" w14:textId="77777777" w:rsidR="00B513E1" w:rsidRDefault="00B513E1">
            <w:pPr>
              <w:textAlignment w:val="bottom"/>
              <w:rPr>
                <w:rFonts w:ascii="Times New Roman" w:hAnsi="Times New Roman"/>
                <w:sz w:val="20"/>
                <w:szCs w:val="20"/>
              </w:rPr>
            </w:pPr>
          </w:p>
        </w:tc>
      </w:tr>
      <w:tr w:rsidR="00B513E1" w14:paraId="1A36FFD3" w14:textId="77777777">
        <w:trPr>
          <w:jc w:val="center"/>
        </w:trPr>
        <w:tc>
          <w:tcPr>
            <w:tcW w:w="0" w:type="auto"/>
            <w:tcBorders>
              <w:top w:val="single" w:sz="8" w:space="0" w:color="000000"/>
            </w:tcBorders>
            <w:shd w:val="clear" w:color="auto" w:fill="CCEEFF"/>
            <w:tcMar>
              <w:top w:w="40" w:type="dxa"/>
              <w:left w:w="40" w:type="dxa"/>
              <w:bottom w:w="40" w:type="dxa"/>
              <w:right w:w="40" w:type="dxa"/>
            </w:tcMar>
            <w:vAlign w:val="bottom"/>
          </w:tcPr>
          <w:p w14:paraId="1A36FFCF" w14:textId="77777777" w:rsidR="00B513E1" w:rsidRDefault="008D3882">
            <w:pPr>
              <w:textAlignment w:val="bottom"/>
              <w:rPr>
                <w:rFonts w:ascii="Times New Roman" w:hAnsi="Times New Roman"/>
                <w:sz w:val="20"/>
                <w:szCs w:val="20"/>
              </w:rPr>
            </w:pPr>
            <w:r>
              <w:rPr>
                <w:rFonts w:ascii="Arial" w:eastAsia="宋体" w:hAnsi="Arial" w:cs="Arial"/>
                <w:sz w:val="20"/>
                <w:szCs w:val="20"/>
              </w:rPr>
              <w:t>Foreign exchange contracts</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1A36FFD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1A36FFD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1A36FFD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FDC" w14:textId="77777777">
        <w:trPr>
          <w:jc w:val="center"/>
        </w:trPr>
        <w:tc>
          <w:tcPr>
            <w:tcW w:w="0" w:type="auto"/>
            <w:shd w:val="clear" w:color="auto" w:fill="auto"/>
            <w:tcMar>
              <w:top w:w="40" w:type="dxa"/>
              <w:left w:w="560" w:type="dxa"/>
              <w:bottom w:w="40" w:type="dxa"/>
              <w:right w:w="40" w:type="dxa"/>
            </w:tcMar>
            <w:vAlign w:val="bottom"/>
          </w:tcPr>
          <w:p w14:paraId="1A36FFD4" w14:textId="77777777" w:rsidR="00B513E1" w:rsidRDefault="008D3882">
            <w:pPr>
              <w:textAlignment w:val="bottom"/>
              <w:rPr>
                <w:rFonts w:ascii="Times New Roman" w:hAnsi="Times New Roman"/>
                <w:sz w:val="20"/>
                <w:szCs w:val="20"/>
              </w:rPr>
            </w:pPr>
            <w:r>
              <w:rPr>
                <w:rFonts w:ascii="Arial" w:eastAsia="宋体" w:hAnsi="Arial" w:cs="Arial"/>
                <w:sz w:val="20"/>
                <w:szCs w:val="20"/>
              </w:rPr>
              <w:t>Revenues</w:t>
            </w:r>
          </w:p>
        </w:tc>
        <w:tc>
          <w:tcPr>
            <w:tcW w:w="0" w:type="auto"/>
            <w:shd w:val="clear" w:color="auto" w:fill="auto"/>
            <w:tcMar>
              <w:top w:w="40" w:type="dxa"/>
              <w:left w:w="40" w:type="dxa"/>
              <w:bottom w:w="40" w:type="dxa"/>
            </w:tcMar>
            <w:vAlign w:val="bottom"/>
          </w:tcPr>
          <w:p w14:paraId="1A36FFD5"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FD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w:t>
            </w:r>
          </w:p>
        </w:tc>
        <w:tc>
          <w:tcPr>
            <w:tcW w:w="0" w:type="auto"/>
            <w:shd w:val="clear" w:color="auto" w:fill="auto"/>
            <w:tcMar>
              <w:top w:w="40" w:type="dxa"/>
              <w:bottom w:w="40" w:type="dxa"/>
              <w:right w:w="40" w:type="dxa"/>
            </w:tcMar>
            <w:vAlign w:val="bottom"/>
          </w:tcPr>
          <w:p w14:paraId="1A36FFD7"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6FFD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6FFD9"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6FFD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w:t>
            </w:r>
          </w:p>
        </w:tc>
        <w:tc>
          <w:tcPr>
            <w:tcW w:w="0" w:type="auto"/>
            <w:shd w:val="clear" w:color="auto" w:fill="auto"/>
            <w:vAlign w:val="bottom"/>
          </w:tcPr>
          <w:p w14:paraId="1A36FFDB" w14:textId="77777777" w:rsidR="00B513E1" w:rsidRDefault="00B513E1">
            <w:pPr>
              <w:textAlignment w:val="bottom"/>
              <w:rPr>
                <w:rFonts w:ascii="Times New Roman" w:hAnsi="Times New Roman"/>
                <w:sz w:val="20"/>
                <w:szCs w:val="20"/>
              </w:rPr>
            </w:pPr>
          </w:p>
        </w:tc>
      </w:tr>
      <w:tr w:rsidR="00B513E1" w14:paraId="1A36FFE3" w14:textId="77777777">
        <w:trPr>
          <w:jc w:val="center"/>
        </w:trPr>
        <w:tc>
          <w:tcPr>
            <w:tcW w:w="0" w:type="auto"/>
            <w:shd w:val="clear" w:color="auto" w:fill="CCEEFF"/>
            <w:tcMar>
              <w:top w:w="40" w:type="dxa"/>
              <w:left w:w="560" w:type="dxa"/>
              <w:bottom w:w="40" w:type="dxa"/>
              <w:right w:w="40" w:type="dxa"/>
            </w:tcMar>
            <w:vAlign w:val="bottom"/>
          </w:tcPr>
          <w:p w14:paraId="1A36FFDD" w14:textId="77777777" w:rsidR="00B513E1" w:rsidRDefault="008D3882">
            <w:pPr>
              <w:textAlignment w:val="bottom"/>
              <w:rPr>
                <w:rFonts w:ascii="Times New Roman" w:hAnsi="Times New Roman"/>
                <w:sz w:val="20"/>
                <w:szCs w:val="20"/>
              </w:rPr>
            </w:pPr>
            <w:r>
              <w:rPr>
                <w:rFonts w:ascii="Arial" w:eastAsia="宋体" w:hAnsi="Arial" w:cs="Arial"/>
                <w:sz w:val="20"/>
                <w:szCs w:val="20"/>
              </w:rPr>
              <w:t>Costs and expenses</w:t>
            </w:r>
          </w:p>
        </w:tc>
        <w:tc>
          <w:tcPr>
            <w:tcW w:w="0" w:type="auto"/>
            <w:gridSpan w:val="2"/>
            <w:shd w:val="clear" w:color="auto" w:fill="CCEEFF"/>
            <w:tcMar>
              <w:top w:w="40" w:type="dxa"/>
              <w:left w:w="40" w:type="dxa"/>
              <w:bottom w:w="40" w:type="dxa"/>
            </w:tcMar>
            <w:vAlign w:val="bottom"/>
          </w:tcPr>
          <w:p w14:paraId="1A36FFD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w:t>
            </w:r>
          </w:p>
        </w:tc>
        <w:tc>
          <w:tcPr>
            <w:tcW w:w="0" w:type="auto"/>
            <w:shd w:val="clear" w:color="auto" w:fill="CCEEFF"/>
            <w:tcMar>
              <w:top w:w="40" w:type="dxa"/>
              <w:bottom w:w="40" w:type="dxa"/>
              <w:right w:w="40" w:type="dxa"/>
            </w:tcMar>
            <w:vAlign w:val="bottom"/>
          </w:tcPr>
          <w:p w14:paraId="1A36FFDF"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6FFE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6FFE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w:t>
            </w:r>
          </w:p>
        </w:tc>
        <w:tc>
          <w:tcPr>
            <w:tcW w:w="0" w:type="auto"/>
            <w:shd w:val="clear" w:color="auto" w:fill="CCEEFF"/>
            <w:tcMar>
              <w:top w:w="40" w:type="dxa"/>
              <w:bottom w:w="40" w:type="dxa"/>
              <w:right w:w="40" w:type="dxa"/>
            </w:tcMar>
            <w:vAlign w:val="bottom"/>
          </w:tcPr>
          <w:p w14:paraId="1A36FFE2"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6FFE9" w14:textId="77777777">
        <w:trPr>
          <w:jc w:val="center"/>
        </w:trPr>
        <w:tc>
          <w:tcPr>
            <w:tcW w:w="0" w:type="auto"/>
            <w:shd w:val="clear" w:color="auto" w:fill="auto"/>
            <w:tcMar>
              <w:top w:w="40" w:type="dxa"/>
              <w:left w:w="560" w:type="dxa"/>
              <w:bottom w:w="40" w:type="dxa"/>
              <w:right w:w="40" w:type="dxa"/>
            </w:tcMar>
            <w:vAlign w:val="bottom"/>
          </w:tcPr>
          <w:p w14:paraId="1A36FFE4" w14:textId="77777777" w:rsidR="00B513E1" w:rsidRDefault="008D3882">
            <w:pPr>
              <w:textAlignment w:val="bottom"/>
              <w:rPr>
                <w:rFonts w:ascii="Times New Roman" w:hAnsi="Times New Roman"/>
                <w:sz w:val="20"/>
                <w:szCs w:val="20"/>
              </w:rPr>
            </w:pPr>
            <w:r>
              <w:rPr>
                <w:rFonts w:ascii="Arial" w:eastAsia="宋体" w:hAnsi="Arial" w:cs="Arial"/>
                <w:sz w:val="20"/>
                <w:szCs w:val="20"/>
              </w:rPr>
              <w:t>General and administrative</w:t>
            </w:r>
          </w:p>
        </w:tc>
        <w:tc>
          <w:tcPr>
            <w:tcW w:w="0" w:type="auto"/>
            <w:gridSpan w:val="3"/>
            <w:shd w:val="clear" w:color="auto" w:fill="auto"/>
            <w:tcMar>
              <w:top w:w="40" w:type="dxa"/>
              <w:left w:w="40" w:type="dxa"/>
              <w:bottom w:w="40" w:type="dxa"/>
              <w:right w:w="40" w:type="dxa"/>
            </w:tcMar>
            <w:vAlign w:val="bottom"/>
          </w:tcPr>
          <w:p w14:paraId="1A36FFE5"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6FFE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FE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w:t>
            </w:r>
          </w:p>
        </w:tc>
        <w:tc>
          <w:tcPr>
            <w:tcW w:w="0" w:type="auto"/>
            <w:shd w:val="clear" w:color="auto" w:fill="auto"/>
            <w:vAlign w:val="bottom"/>
          </w:tcPr>
          <w:p w14:paraId="1A36FFE8" w14:textId="77777777" w:rsidR="00B513E1" w:rsidRDefault="00B513E1">
            <w:pPr>
              <w:textAlignment w:val="bottom"/>
              <w:rPr>
                <w:rFonts w:ascii="Times New Roman" w:hAnsi="Times New Roman"/>
                <w:sz w:val="20"/>
                <w:szCs w:val="20"/>
              </w:rPr>
            </w:pPr>
          </w:p>
        </w:tc>
      </w:tr>
      <w:tr w:rsidR="00B513E1" w14:paraId="1A36FFEE" w14:textId="77777777">
        <w:trPr>
          <w:jc w:val="center"/>
        </w:trPr>
        <w:tc>
          <w:tcPr>
            <w:tcW w:w="0" w:type="auto"/>
            <w:tcBorders>
              <w:top w:val="single" w:sz="8" w:space="0" w:color="000000"/>
            </w:tcBorders>
            <w:shd w:val="clear" w:color="auto" w:fill="CCEEFF"/>
            <w:tcMar>
              <w:top w:w="40" w:type="dxa"/>
              <w:left w:w="40" w:type="dxa"/>
              <w:bottom w:w="40" w:type="dxa"/>
              <w:right w:w="40" w:type="dxa"/>
            </w:tcMar>
            <w:vAlign w:val="bottom"/>
          </w:tcPr>
          <w:p w14:paraId="1A36FFEA" w14:textId="77777777" w:rsidR="00B513E1" w:rsidRDefault="008D3882">
            <w:pPr>
              <w:textAlignment w:val="bottom"/>
              <w:rPr>
                <w:rFonts w:ascii="Times New Roman" w:hAnsi="Times New Roman"/>
                <w:sz w:val="20"/>
                <w:szCs w:val="20"/>
              </w:rPr>
            </w:pPr>
            <w:r>
              <w:rPr>
                <w:rFonts w:ascii="Arial" w:eastAsia="宋体" w:hAnsi="Arial" w:cs="Arial"/>
                <w:sz w:val="20"/>
                <w:szCs w:val="20"/>
              </w:rPr>
              <w:t>Commodity contracts</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1A36FFE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1A36FFE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1A36FFE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6FFF5" w14:textId="77777777">
        <w:trPr>
          <w:jc w:val="center"/>
        </w:trPr>
        <w:tc>
          <w:tcPr>
            <w:tcW w:w="0" w:type="auto"/>
            <w:shd w:val="clear" w:color="auto" w:fill="auto"/>
            <w:tcMar>
              <w:top w:w="40" w:type="dxa"/>
              <w:left w:w="560" w:type="dxa"/>
              <w:bottom w:w="40" w:type="dxa"/>
              <w:right w:w="40" w:type="dxa"/>
            </w:tcMar>
            <w:vAlign w:val="bottom"/>
          </w:tcPr>
          <w:p w14:paraId="1A36FFEF" w14:textId="77777777" w:rsidR="00B513E1" w:rsidRDefault="008D3882">
            <w:pPr>
              <w:textAlignment w:val="bottom"/>
              <w:rPr>
                <w:rFonts w:ascii="Times New Roman" w:hAnsi="Times New Roman"/>
                <w:sz w:val="20"/>
                <w:szCs w:val="20"/>
              </w:rPr>
            </w:pPr>
            <w:r>
              <w:rPr>
                <w:rFonts w:ascii="Arial" w:eastAsia="宋体" w:hAnsi="Arial" w:cs="Arial"/>
                <w:sz w:val="20"/>
                <w:szCs w:val="20"/>
              </w:rPr>
              <w:t>Costs and expenses</w:t>
            </w:r>
          </w:p>
        </w:tc>
        <w:tc>
          <w:tcPr>
            <w:tcW w:w="0" w:type="auto"/>
            <w:gridSpan w:val="2"/>
            <w:shd w:val="clear" w:color="auto" w:fill="auto"/>
            <w:tcMar>
              <w:top w:w="40" w:type="dxa"/>
              <w:left w:w="40" w:type="dxa"/>
              <w:bottom w:w="40" w:type="dxa"/>
            </w:tcMar>
            <w:vAlign w:val="bottom"/>
          </w:tcPr>
          <w:p w14:paraId="1A36FFF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w:t>
            </w:r>
          </w:p>
        </w:tc>
        <w:tc>
          <w:tcPr>
            <w:tcW w:w="0" w:type="auto"/>
            <w:shd w:val="clear" w:color="auto" w:fill="auto"/>
            <w:tcMar>
              <w:top w:w="40" w:type="dxa"/>
              <w:bottom w:w="40" w:type="dxa"/>
              <w:right w:w="40" w:type="dxa"/>
            </w:tcMar>
            <w:vAlign w:val="bottom"/>
          </w:tcPr>
          <w:p w14:paraId="1A36FFF1"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6FFF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6FFF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w:t>
            </w:r>
          </w:p>
        </w:tc>
        <w:tc>
          <w:tcPr>
            <w:tcW w:w="0" w:type="auto"/>
            <w:shd w:val="clear" w:color="auto" w:fill="auto"/>
            <w:vAlign w:val="bottom"/>
          </w:tcPr>
          <w:p w14:paraId="1A36FFF4" w14:textId="77777777" w:rsidR="00B513E1" w:rsidRDefault="00B513E1">
            <w:pPr>
              <w:textAlignment w:val="bottom"/>
              <w:rPr>
                <w:rFonts w:ascii="Times New Roman" w:hAnsi="Times New Roman"/>
                <w:sz w:val="20"/>
                <w:szCs w:val="20"/>
              </w:rPr>
            </w:pPr>
          </w:p>
        </w:tc>
      </w:tr>
      <w:tr w:rsidR="00B513E1" w14:paraId="1A36FFFB" w14:textId="77777777">
        <w:trPr>
          <w:jc w:val="center"/>
        </w:trPr>
        <w:tc>
          <w:tcPr>
            <w:tcW w:w="0" w:type="auto"/>
            <w:tcBorders>
              <w:bottom w:val="single" w:sz="8" w:space="0" w:color="000000"/>
            </w:tcBorders>
            <w:shd w:val="clear" w:color="auto" w:fill="CCEEFF"/>
            <w:tcMar>
              <w:top w:w="40" w:type="dxa"/>
              <w:left w:w="560" w:type="dxa"/>
              <w:bottom w:w="40" w:type="dxa"/>
              <w:right w:w="40" w:type="dxa"/>
            </w:tcMar>
            <w:vAlign w:val="bottom"/>
          </w:tcPr>
          <w:p w14:paraId="1A36FFF6" w14:textId="77777777" w:rsidR="00B513E1" w:rsidRDefault="008D3882">
            <w:pPr>
              <w:textAlignment w:val="bottom"/>
              <w:rPr>
                <w:rFonts w:ascii="Times New Roman" w:hAnsi="Times New Roman"/>
                <w:sz w:val="20"/>
                <w:szCs w:val="20"/>
              </w:rPr>
            </w:pPr>
            <w:r>
              <w:rPr>
                <w:rFonts w:ascii="Arial" w:eastAsia="宋体" w:hAnsi="Arial" w:cs="Arial"/>
                <w:sz w:val="20"/>
                <w:szCs w:val="20"/>
              </w:rPr>
              <w:t>General and administrative expense</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1A36FFF7"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1A36FFF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6FFF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w:t>
            </w:r>
          </w:p>
        </w:tc>
        <w:tc>
          <w:tcPr>
            <w:tcW w:w="0" w:type="auto"/>
            <w:tcBorders>
              <w:bottom w:val="single" w:sz="8" w:space="0" w:color="000000"/>
            </w:tcBorders>
            <w:shd w:val="clear" w:color="auto" w:fill="CCEEFF"/>
            <w:vAlign w:val="bottom"/>
          </w:tcPr>
          <w:p w14:paraId="1A36FFFA" w14:textId="77777777" w:rsidR="00B513E1" w:rsidRDefault="00B513E1">
            <w:pPr>
              <w:textAlignment w:val="bottom"/>
              <w:rPr>
                <w:rFonts w:ascii="Times New Roman" w:hAnsi="Times New Roman"/>
                <w:sz w:val="20"/>
                <w:szCs w:val="20"/>
              </w:rPr>
            </w:pPr>
          </w:p>
        </w:tc>
      </w:tr>
    </w:tbl>
    <w:p w14:paraId="1A36FFFC" w14:textId="77777777" w:rsidR="00B513E1" w:rsidRDefault="00B513E1">
      <w:pPr>
        <w:spacing w:line="288" w:lineRule="auto"/>
        <w:jc w:val="center"/>
        <w:rPr>
          <w:rFonts w:ascii="Times New Roman" w:hAnsi="Times New Roman"/>
          <w:sz w:val="20"/>
          <w:szCs w:val="20"/>
        </w:rPr>
      </w:pPr>
    </w:p>
    <w:p w14:paraId="1A36FFFD"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Gains related to </w:t>
      </w:r>
      <w:r>
        <w:rPr>
          <w:rFonts w:ascii="Arial" w:eastAsia="宋体" w:hAnsi="Arial" w:cs="Arial"/>
          <w:sz w:val="20"/>
          <w:szCs w:val="20"/>
        </w:rPr>
        <w:t>undesignated derivatives on foreign exchange cash flow hedging transactions recognized in Other income, net were $5 and $2 for the three months ended March 31, 2020 and 2019.</w:t>
      </w:r>
    </w:p>
    <w:p w14:paraId="1A36FFFE"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Based on our portfolio of cash flow hedges, we expect to reclassify losses of </w:t>
      </w:r>
      <w:r>
        <w:rPr>
          <w:rFonts w:ascii="Arial" w:eastAsia="宋体" w:hAnsi="Arial" w:cs="Arial"/>
          <w:color w:val="000000"/>
          <w:sz w:val="20"/>
          <w:szCs w:val="20"/>
        </w:rPr>
        <w:t>$42</w:t>
      </w:r>
      <w:r>
        <w:rPr>
          <w:rFonts w:ascii="Arial" w:eastAsia="宋体" w:hAnsi="Arial" w:cs="Arial"/>
          <w:sz w:val="20"/>
          <w:szCs w:val="20"/>
        </w:rPr>
        <w:t xml:space="preserve"> (pre-tax) out of Accumulated other comprehensive loss into earnings during the next 12 months. </w:t>
      </w:r>
    </w:p>
    <w:p w14:paraId="1A36FFFF"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We have derivative instruments with credit-risk-related contingent features. For foreign exchange contracts with original maturities of at least five years, ou</w:t>
      </w:r>
      <w:r>
        <w:rPr>
          <w:rFonts w:ascii="Arial" w:eastAsia="宋体" w:hAnsi="Arial" w:cs="Arial"/>
          <w:sz w:val="20"/>
          <w:szCs w:val="20"/>
        </w:rPr>
        <w:t>r derivative counterparties could require settlement if we default on our five-year credit facility. For certain commodity contracts, our counterparties could require collateral posted in an amount determined by our credit ratings. The fair value of foreig</w:t>
      </w:r>
      <w:r>
        <w:rPr>
          <w:rFonts w:ascii="Arial" w:eastAsia="宋体" w:hAnsi="Arial" w:cs="Arial"/>
          <w:sz w:val="20"/>
          <w:szCs w:val="20"/>
        </w:rPr>
        <w:t xml:space="preserve">n exchange and commodity contracts that have credit-risk-related contingent features that are in a net liability position at March 31, 2020 was </w:t>
      </w:r>
      <w:r>
        <w:rPr>
          <w:rFonts w:ascii="Arial" w:eastAsia="宋体" w:hAnsi="Arial" w:cs="Arial"/>
          <w:color w:val="000000"/>
          <w:sz w:val="20"/>
          <w:szCs w:val="20"/>
        </w:rPr>
        <w:t>$111</w:t>
      </w:r>
      <w:r>
        <w:rPr>
          <w:rFonts w:ascii="Arial" w:eastAsia="宋体" w:hAnsi="Arial" w:cs="Arial"/>
          <w:sz w:val="20"/>
          <w:szCs w:val="20"/>
        </w:rPr>
        <w:t>. At March 31, 2020, there was no collateral posted related to our derivatives.</w:t>
      </w:r>
    </w:p>
    <w:p w14:paraId="1A370000"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Note 18 – Fair Value Measure</w:t>
      </w:r>
      <w:r>
        <w:rPr>
          <w:rFonts w:ascii="Arial" w:eastAsia="宋体" w:hAnsi="Arial" w:cs="Arial"/>
          <w:b/>
          <w:bCs/>
          <w:sz w:val="20"/>
          <w:szCs w:val="20"/>
        </w:rPr>
        <w:t>ments</w:t>
      </w:r>
    </w:p>
    <w:p w14:paraId="1A370001"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fair value hierarchy has three levels based on the reliability of the inputs used to determine fair value. Level 1 refers to fair values determined based on quoted prices in active markets for identical assets. Level 2 refers to fair values estim</w:t>
      </w:r>
      <w:r>
        <w:rPr>
          <w:rFonts w:ascii="Arial" w:eastAsia="宋体" w:hAnsi="Arial" w:cs="Arial"/>
          <w:sz w:val="20"/>
          <w:szCs w:val="20"/>
        </w:rPr>
        <w:t>ated using significant other observable inputs and Level 3 includes fair values estimated using significant unobservable inputs. The following table presents our assets and liabilities that are measured at fair value on a recurring basis and are categorize</w:t>
      </w:r>
      <w:r>
        <w:rPr>
          <w:rFonts w:ascii="Arial" w:eastAsia="宋体" w:hAnsi="Arial" w:cs="Arial"/>
          <w:sz w:val="20"/>
          <w:szCs w:val="20"/>
        </w:rPr>
        <w:t xml:space="preserve">d using the fair value hierarchy. </w:t>
      </w:r>
    </w:p>
    <w:tbl>
      <w:tblPr>
        <w:tblW w:w="5000" w:type="pct"/>
        <w:tblCellMar>
          <w:left w:w="0" w:type="dxa"/>
          <w:right w:w="0" w:type="dxa"/>
        </w:tblCellMar>
        <w:tblLook w:val="04A0" w:firstRow="1" w:lastRow="0" w:firstColumn="1" w:lastColumn="0" w:noHBand="0" w:noVBand="1"/>
      </w:tblPr>
      <w:tblGrid>
        <w:gridCol w:w="3079"/>
        <w:gridCol w:w="46"/>
        <w:gridCol w:w="612"/>
        <w:gridCol w:w="107"/>
        <w:gridCol w:w="130"/>
        <w:gridCol w:w="90"/>
        <w:gridCol w:w="629"/>
        <w:gridCol w:w="6"/>
        <w:gridCol w:w="130"/>
        <w:gridCol w:w="90"/>
        <w:gridCol w:w="629"/>
        <w:gridCol w:w="107"/>
        <w:gridCol w:w="130"/>
        <w:gridCol w:w="46"/>
        <w:gridCol w:w="612"/>
        <w:gridCol w:w="107"/>
        <w:gridCol w:w="130"/>
        <w:gridCol w:w="86"/>
        <w:gridCol w:w="612"/>
        <w:gridCol w:w="6"/>
        <w:gridCol w:w="130"/>
        <w:gridCol w:w="86"/>
        <w:gridCol w:w="599"/>
        <w:gridCol w:w="107"/>
      </w:tblGrid>
      <w:tr w:rsidR="00B513E1" w14:paraId="1A370003" w14:textId="77777777">
        <w:tc>
          <w:tcPr>
            <w:tcW w:w="0" w:type="auto"/>
            <w:gridSpan w:val="24"/>
            <w:shd w:val="clear" w:color="auto" w:fill="auto"/>
            <w:vAlign w:val="center"/>
          </w:tcPr>
          <w:p w14:paraId="1A370002" w14:textId="77777777" w:rsidR="00B513E1" w:rsidRDefault="00B513E1">
            <w:pPr>
              <w:rPr>
                <w:rFonts w:ascii="Times New Roman" w:hAnsi="Times New Roman"/>
                <w:sz w:val="20"/>
                <w:szCs w:val="20"/>
              </w:rPr>
            </w:pPr>
          </w:p>
        </w:tc>
      </w:tr>
      <w:tr w:rsidR="00B513E1" w14:paraId="1A37001C" w14:textId="77777777">
        <w:tc>
          <w:tcPr>
            <w:tcW w:w="2050" w:type="pct"/>
            <w:shd w:val="clear" w:color="auto" w:fill="auto"/>
            <w:vAlign w:val="center"/>
          </w:tcPr>
          <w:p w14:paraId="1A370004" w14:textId="77777777" w:rsidR="00B513E1" w:rsidRDefault="00B513E1">
            <w:pPr>
              <w:rPr>
                <w:rFonts w:ascii="Times New Roman" w:hAnsi="Times New Roman"/>
                <w:sz w:val="20"/>
                <w:szCs w:val="20"/>
              </w:rPr>
            </w:pPr>
          </w:p>
        </w:tc>
        <w:tc>
          <w:tcPr>
            <w:tcW w:w="50" w:type="pct"/>
            <w:shd w:val="clear" w:color="auto" w:fill="auto"/>
            <w:vAlign w:val="center"/>
          </w:tcPr>
          <w:p w14:paraId="1A370005" w14:textId="77777777" w:rsidR="00B513E1" w:rsidRDefault="00B513E1">
            <w:pPr>
              <w:rPr>
                <w:rFonts w:ascii="Times New Roman" w:hAnsi="Times New Roman"/>
                <w:sz w:val="20"/>
                <w:szCs w:val="20"/>
              </w:rPr>
            </w:pPr>
          </w:p>
        </w:tc>
        <w:tc>
          <w:tcPr>
            <w:tcW w:w="350" w:type="pct"/>
            <w:shd w:val="clear" w:color="auto" w:fill="auto"/>
            <w:vAlign w:val="center"/>
          </w:tcPr>
          <w:p w14:paraId="1A370006" w14:textId="77777777" w:rsidR="00B513E1" w:rsidRDefault="00B513E1">
            <w:pPr>
              <w:rPr>
                <w:rFonts w:ascii="Times New Roman" w:hAnsi="Times New Roman"/>
                <w:sz w:val="20"/>
                <w:szCs w:val="20"/>
              </w:rPr>
            </w:pPr>
          </w:p>
        </w:tc>
        <w:tc>
          <w:tcPr>
            <w:tcW w:w="50" w:type="pct"/>
            <w:shd w:val="clear" w:color="auto" w:fill="auto"/>
            <w:vAlign w:val="center"/>
          </w:tcPr>
          <w:p w14:paraId="1A370007" w14:textId="77777777" w:rsidR="00B513E1" w:rsidRDefault="00B513E1">
            <w:pPr>
              <w:rPr>
                <w:rFonts w:ascii="Times New Roman" w:hAnsi="Times New Roman"/>
                <w:sz w:val="20"/>
                <w:szCs w:val="20"/>
              </w:rPr>
            </w:pPr>
          </w:p>
        </w:tc>
        <w:tc>
          <w:tcPr>
            <w:tcW w:w="50" w:type="pct"/>
            <w:shd w:val="clear" w:color="auto" w:fill="auto"/>
            <w:vAlign w:val="center"/>
          </w:tcPr>
          <w:p w14:paraId="1A370008" w14:textId="77777777" w:rsidR="00B513E1" w:rsidRDefault="00B513E1">
            <w:pPr>
              <w:rPr>
                <w:rFonts w:ascii="Times New Roman" w:hAnsi="Times New Roman"/>
                <w:sz w:val="20"/>
                <w:szCs w:val="20"/>
              </w:rPr>
            </w:pPr>
          </w:p>
        </w:tc>
        <w:tc>
          <w:tcPr>
            <w:tcW w:w="50" w:type="pct"/>
            <w:shd w:val="clear" w:color="auto" w:fill="auto"/>
            <w:vAlign w:val="center"/>
          </w:tcPr>
          <w:p w14:paraId="1A370009" w14:textId="77777777" w:rsidR="00B513E1" w:rsidRDefault="00B513E1">
            <w:pPr>
              <w:rPr>
                <w:rFonts w:ascii="Times New Roman" w:hAnsi="Times New Roman"/>
                <w:sz w:val="20"/>
                <w:szCs w:val="20"/>
              </w:rPr>
            </w:pPr>
          </w:p>
        </w:tc>
        <w:tc>
          <w:tcPr>
            <w:tcW w:w="350" w:type="pct"/>
            <w:shd w:val="clear" w:color="auto" w:fill="auto"/>
            <w:vAlign w:val="center"/>
          </w:tcPr>
          <w:p w14:paraId="1A37000A" w14:textId="77777777" w:rsidR="00B513E1" w:rsidRDefault="00B513E1">
            <w:pPr>
              <w:rPr>
                <w:rFonts w:ascii="Times New Roman" w:hAnsi="Times New Roman"/>
                <w:sz w:val="20"/>
                <w:szCs w:val="20"/>
              </w:rPr>
            </w:pPr>
          </w:p>
        </w:tc>
        <w:tc>
          <w:tcPr>
            <w:tcW w:w="50" w:type="pct"/>
            <w:shd w:val="clear" w:color="auto" w:fill="auto"/>
            <w:vAlign w:val="center"/>
          </w:tcPr>
          <w:p w14:paraId="1A37000B" w14:textId="77777777" w:rsidR="00B513E1" w:rsidRDefault="00B513E1">
            <w:pPr>
              <w:rPr>
                <w:rFonts w:ascii="Times New Roman" w:hAnsi="Times New Roman"/>
                <w:sz w:val="20"/>
                <w:szCs w:val="20"/>
              </w:rPr>
            </w:pPr>
          </w:p>
        </w:tc>
        <w:tc>
          <w:tcPr>
            <w:tcW w:w="50" w:type="pct"/>
            <w:shd w:val="clear" w:color="auto" w:fill="auto"/>
            <w:vAlign w:val="center"/>
          </w:tcPr>
          <w:p w14:paraId="1A37000C" w14:textId="77777777" w:rsidR="00B513E1" w:rsidRDefault="00B513E1">
            <w:pPr>
              <w:rPr>
                <w:rFonts w:ascii="Times New Roman" w:hAnsi="Times New Roman"/>
                <w:sz w:val="20"/>
                <w:szCs w:val="20"/>
              </w:rPr>
            </w:pPr>
          </w:p>
        </w:tc>
        <w:tc>
          <w:tcPr>
            <w:tcW w:w="50" w:type="pct"/>
            <w:shd w:val="clear" w:color="auto" w:fill="auto"/>
            <w:vAlign w:val="center"/>
          </w:tcPr>
          <w:p w14:paraId="1A37000D" w14:textId="77777777" w:rsidR="00B513E1" w:rsidRDefault="00B513E1">
            <w:pPr>
              <w:rPr>
                <w:rFonts w:ascii="Times New Roman" w:hAnsi="Times New Roman"/>
                <w:sz w:val="20"/>
                <w:szCs w:val="20"/>
              </w:rPr>
            </w:pPr>
          </w:p>
        </w:tc>
        <w:tc>
          <w:tcPr>
            <w:tcW w:w="350" w:type="pct"/>
            <w:shd w:val="clear" w:color="auto" w:fill="auto"/>
            <w:vAlign w:val="center"/>
          </w:tcPr>
          <w:p w14:paraId="1A37000E" w14:textId="77777777" w:rsidR="00B513E1" w:rsidRDefault="00B513E1">
            <w:pPr>
              <w:rPr>
                <w:rFonts w:ascii="Times New Roman" w:hAnsi="Times New Roman"/>
                <w:sz w:val="20"/>
                <w:szCs w:val="20"/>
              </w:rPr>
            </w:pPr>
          </w:p>
        </w:tc>
        <w:tc>
          <w:tcPr>
            <w:tcW w:w="50" w:type="pct"/>
            <w:shd w:val="clear" w:color="auto" w:fill="auto"/>
            <w:vAlign w:val="center"/>
          </w:tcPr>
          <w:p w14:paraId="1A37000F" w14:textId="77777777" w:rsidR="00B513E1" w:rsidRDefault="00B513E1">
            <w:pPr>
              <w:rPr>
                <w:rFonts w:ascii="Times New Roman" w:hAnsi="Times New Roman"/>
                <w:sz w:val="20"/>
                <w:szCs w:val="20"/>
              </w:rPr>
            </w:pPr>
          </w:p>
        </w:tc>
        <w:tc>
          <w:tcPr>
            <w:tcW w:w="50" w:type="pct"/>
            <w:shd w:val="clear" w:color="auto" w:fill="auto"/>
            <w:vAlign w:val="center"/>
          </w:tcPr>
          <w:p w14:paraId="1A370010" w14:textId="77777777" w:rsidR="00B513E1" w:rsidRDefault="00B513E1">
            <w:pPr>
              <w:rPr>
                <w:rFonts w:ascii="Times New Roman" w:hAnsi="Times New Roman"/>
                <w:sz w:val="20"/>
                <w:szCs w:val="20"/>
              </w:rPr>
            </w:pPr>
          </w:p>
        </w:tc>
        <w:tc>
          <w:tcPr>
            <w:tcW w:w="50" w:type="pct"/>
            <w:shd w:val="clear" w:color="auto" w:fill="auto"/>
            <w:vAlign w:val="center"/>
          </w:tcPr>
          <w:p w14:paraId="1A370011" w14:textId="77777777" w:rsidR="00B513E1" w:rsidRDefault="00B513E1">
            <w:pPr>
              <w:rPr>
                <w:rFonts w:ascii="Times New Roman" w:hAnsi="Times New Roman"/>
                <w:sz w:val="20"/>
                <w:szCs w:val="20"/>
              </w:rPr>
            </w:pPr>
          </w:p>
        </w:tc>
        <w:tc>
          <w:tcPr>
            <w:tcW w:w="350" w:type="pct"/>
            <w:shd w:val="clear" w:color="auto" w:fill="auto"/>
            <w:vAlign w:val="center"/>
          </w:tcPr>
          <w:p w14:paraId="1A370012" w14:textId="77777777" w:rsidR="00B513E1" w:rsidRDefault="00B513E1">
            <w:pPr>
              <w:rPr>
                <w:rFonts w:ascii="Times New Roman" w:hAnsi="Times New Roman"/>
                <w:sz w:val="20"/>
                <w:szCs w:val="20"/>
              </w:rPr>
            </w:pPr>
          </w:p>
        </w:tc>
        <w:tc>
          <w:tcPr>
            <w:tcW w:w="50" w:type="pct"/>
            <w:shd w:val="clear" w:color="auto" w:fill="auto"/>
            <w:vAlign w:val="center"/>
          </w:tcPr>
          <w:p w14:paraId="1A370013" w14:textId="77777777" w:rsidR="00B513E1" w:rsidRDefault="00B513E1">
            <w:pPr>
              <w:rPr>
                <w:rFonts w:ascii="Times New Roman" w:hAnsi="Times New Roman"/>
                <w:sz w:val="20"/>
                <w:szCs w:val="20"/>
              </w:rPr>
            </w:pPr>
          </w:p>
        </w:tc>
        <w:tc>
          <w:tcPr>
            <w:tcW w:w="50" w:type="pct"/>
            <w:shd w:val="clear" w:color="auto" w:fill="auto"/>
            <w:vAlign w:val="center"/>
          </w:tcPr>
          <w:p w14:paraId="1A370014" w14:textId="77777777" w:rsidR="00B513E1" w:rsidRDefault="00B513E1">
            <w:pPr>
              <w:rPr>
                <w:rFonts w:ascii="Times New Roman" w:hAnsi="Times New Roman"/>
                <w:sz w:val="20"/>
                <w:szCs w:val="20"/>
              </w:rPr>
            </w:pPr>
          </w:p>
        </w:tc>
        <w:tc>
          <w:tcPr>
            <w:tcW w:w="50" w:type="pct"/>
            <w:shd w:val="clear" w:color="auto" w:fill="auto"/>
            <w:vAlign w:val="center"/>
          </w:tcPr>
          <w:p w14:paraId="1A370015" w14:textId="77777777" w:rsidR="00B513E1" w:rsidRDefault="00B513E1">
            <w:pPr>
              <w:rPr>
                <w:rFonts w:ascii="Times New Roman" w:hAnsi="Times New Roman"/>
                <w:sz w:val="20"/>
                <w:szCs w:val="20"/>
              </w:rPr>
            </w:pPr>
          </w:p>
        </w:tc>
        <w:tc>
          <w:tcPr>
            <w:tcW w:w="350" w:type="pct"/>
            <w:shd w:val="clear" w:color="auto" w:fill="auto"/>
            <w:vAlign w:val="center"/>
          </w:tcPr>
          <w:p w14:paraId="1A370016" w14:textId="77777777" w:rsidR="00B513E1" w:rsidRDefault="00B513E1">
            <w:pPr>
              <w:rPr>
                <w:rFonts w:ascii="Times New Roman" w:hAnsi="Times New Roman"/>
                <w:sz w:val="20"/>
                <w:szCs w:val="20"/>
              </w:rPr>
            </w:pPr>
          </w:p>
        </w:tc>
        <w:tc>
          <w:tcPr>
            <w:tcW w:w="50" w:type="pct"/>
            <w:shd w:val="clear" w:color="auto" w:fill="auto"/>
            <w:vAlign w:val="center"/>
          </w:tcPr>
          <w:p w14:paraId="1A370017" w14:textId="77777777" w:rsidR="00B513E1" w:rsidRDefault="00B513E1">
            <w:pPr>
              <w:rPr>
                <w:rFonts w:ascii="Times New Roman" w:hAnsi="Times New Roman"/>
                <w:sz w:val="20"/>
                <w:szCs w:val="20"/>
              </w:rPr>
            </w:pPr>
          </w:p>
        </w:tc>
        <w:tc>
          <w:tcPr>
            <w:tcW w:w="50" w:type="pct"/>
            <w:shd w:val="clear" w:color="auto" w:fill="auto"/>
            <w:vAlign w:val="center"/>
          </w:tcPr>
          <w:p w14:paraId="1A370018" w14:textId="77777777" w:rsidR="00B513E1" w:rsidRDefault="00B513E1">
            <w:pPr>
              <w:rPr>
                <w:rFonts w:ascii="Times New Roman" w:hAnsi="Times New Roman"/>
                <w:sz w:val="20"/>
                <w:szCs w:val="20"/>
              </w:rPr>
            </w:pPr>
          </w:p>
        </w:tc>
        <w:tc>
          <w:tcPr>
            <w:tcW w:w="50" w:type="pct"/>
            <w:shd w:val="clear" w:color="auto" w:fill="auto"/>
            <w:vAlign w:val="center"/>
          </w:tcPr>
          <w:p w14:paraId="1A370019" w14:textId="77777777" w:rsidR="00B513E1" w:rsidRDefault="00B513E1">
            <w:pPr>
              <w:rPr>
                <w:rFonts w:ascii="Times New Roman" w:hAnsi="Times New Roman"/>
                <w:sz w:val="20"/>
                <w:szCs w:val="20"/>
              </w:rPr>
            </w:pPr>
          </w:p>
        </w:tc>
        <w:tc>
          <w:tcPr>
            <w:tcW w:w="350" w:type="pct"/>
            <w:shd w:val="clear" w:color="auto" w:fill="auto"/>
            <w:vAlign w:val="center"/>
          </w:tcPr>
          <w:p w14:paraId="1A37001A" w14:textId="77777777" w:rsidR="00B513E1" w:rsidRDefault="00B513E1">
            <w:pPr>
              <w:rPr>
                <w:rFonts w:ascii="Times New Roman" w:hAnsi="Times New Roman"/>
                <w:sz w:val="20"/>
                <w:szCs w:val="20"/>
              </w:rPr>
            </w:pPr>
          </w:p>
        </w:tc>
        <w:tc>
          <w:tcPr>
            <w:tcW w:w="50" w:type="pct"/>
            <w:shd w:val="clear" w:color="auto" w:fill="auto"/>
            <w:vAlign w:val="center"/>
          </w:tcPr>
          <w:p w14:paraId="1A37001B" w14:textId="77777777" w:rsidR="00B513E1" w:rsidRDefault="00B513E1">
            <w:pPr>
              <w:rPr>
                <w:rFonts w:ascii="Times New Roman" w:hAnsi="Times New Roman"/>
                <w:sz w:val="20"/>
                <w:szCs w:val="20"/>
              </w:rPr>
            </w:pPr>
          </w:p>
        </w:tc>
      </w:tr>
      <w:tr w:rsidR="00B513E1" w14:paraId="1A370021" w14:textId="77777777">
        <w:tc>
          <w:tcPr>
            <w:tcW w:w="0" w:type="auto"/>
            <w:shd w:val="clear" w:color="auto" w:fill="auto"/>
            <w:tcMar>
              <w:top w:w="40" w:type="dxa"/>
              <w:left w:w="40" w:type="dxa"/>
              <w:bottom w:w="40" w:type="dxa"/>
              <w:right w:w="40" w:type="dxa"/>
            </w:tcMar>
            <w:vAlign w:val="bottom"/>
          </w:tcPr>
          <w:p w14:paraId="1A37001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A37001E"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March 31, 2020</w:t>
            </w:r>
          </w:p>
        </w:tc>
        <w:tc>
          <w:tcPr>
            <w:tcW w:w="0" w:type="auto"/>
            <w:shd w:val="clear" w:color="auto" w:fill="auto"/>
            <w:tcMar>
              <w:top w:w="40" w:type="dxa"/>
              <w:left w:w="40" w:type="dxa"/>
              <w:bottom w:w="40" w:type="dxa"/>
              <w:right w:w="40" w:type="dxa"/>
            </w:tcMar>
            <w:vAlign w:val="bottom"/>
          </w:tcPr>
          <w:p w14:paraId="1A37001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A370020" w14:textId="77777777" w:rsidR="00B513E1" w:rsidRDefault="008D3882">
            <w:pPr>
              <w:jc w:val="center"/>
              <w:textAlignment w:val="bottom"/>
              <w:rPr>
                <w:rFonts w:ascii="Times New Roman" w:hAnsi="Times New Roman"/>
                <w:sz w:val="20"/>
                <w:szCs w:val="20"/>
              </w:rPr>
            </w:pPr>
            <w:r>
              <w:rPr>
                <w:rFonts w:ascii="Arial" w:eastAsia="宋体" w:hAnsi="Arial" w:cs="Arial"/>
                <w:sz w:val="20"/>
                <w:szCs w:val="20"/>
              </w:rPr>
              <w:t>December 31, 2019</w:t>
            </w:r>
          </w:p>
        </w:tc>
      </w:tr>
      <w:tr w:rsidR="00B513E1" w14:paraId="1A370034"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02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02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Total</w:t>
            </w:r>
          </w:p>
        </w:tc>
        <w:tc>
          <w:tcPr>
            <w:tcW w:w="0" w:type="auto"/>
            <w:tcBorders>
              <w:top w:val="single" w:sz="8" w:space="0" w:color="000000"/>
              <w:bottom w:val="single" w:sz="8" w:space="0" w:color="000000"/>
            </w:tcBorders>
            <w:shd w:val="clear" w:color="auto" w:fill="auto"/>
            <w:vAlign w:val="bottom"/>
          </w:tcPr>
          <w:p w14:paraId="1A370024"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02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02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Level 1</w:t>
            </w:r>
          </w:p>
        </w:tc>
        <w:tc>
          <w:tcPr>
            <w:tcW w:w="0" w:type="auto"/>
            <w:tcBorders>
              <w:top w:val="single" w:sz="8" w:space="0" w:color="000000"/>
              <w:bottom w:val="single" w:sz="8" w:space="0" w:color="000000"/>
            </w:tcBorders>
            <w:shd w:val="clear" w:color="auto" w:fill="auto"/>
            <w:vAlign w:val="bottom"/>
          </w:tcPr>
          <w:p w14:paraId="1A370027"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02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02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Level 2</w:t>
            </w:r>
          </w:p>
        </w:tc>
        <w:tc>
          <w:tcPr>
            <w:tcW w:w="0" w:type="auto"/>
            <w:tcBorders>
              <w:top w:val="single" w:sz="8" w:space="0" w:color="000000"/>
              <w:bottom w:val="single" w:sz="8" w:space="0" w:color="000000"/>
            </w:tcBorders>
            <w:shd w:val="clear" w:color="auto" w:fill="auto"/>
            <w:vAlign w:val="bottom"/>
          </w:tcPr>
          <w:p w14:paraId="1A37002A"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02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02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Total</w:t>
            </w:r>
          </w:p>
        </w:tc>
        <w:tc>
          <w:tcPr>
            <w:tcW w:w="0" w:type="auto"/>
            <w:tcBorders>
              <w:top w:val="single" w:sz="8" w:space="0" w:color="000000"/>
              <w:bottom w:val="single" w:sz="8" w:space="0" w:color="000000"/>
            </w:tcBorders>
            <w:shd w:val="clear" w:color="auto" w:fill="auto"/>
            <w:vAlign w:val="bottom"/>
          </w:tcPr>
          <w:p w14:paraId="1A37002D"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02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02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Level 1</w:t>
            </w:r>
          </w:p>
        </w:tc>
        <w:tc>
          <w:tcPr>
            <w:tcW w:w="0" w:type="auto"/>
            <w:tcBorders>
              <w:top w:val="single" w:sz="8" w:space="0" w:color="000000"/>
              <w:bottom w:val="single" w:sz="8" w:space="0" w:color="000000"/>
            </w:tcBorders>
            <w:shd w:val="clear" w:color="auto" w:fill="auto"/>
            <w:vAlign w:val="bottom"/>
          </w:tcPr>
          <w:p w14:paraId="1A370030"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03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03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Level 2</w:t>
            </w:r>
          </w:p>
        </w:tc>
        <w:tc>
          <w:tcPr>
            <w:tcW w:w="0" w:type="auto"/>
            <w:tcBorders>
              <w:top w:val="single" w:sz="8" w:space="0" w:color="000000"/>
              <w:bottom w:val="single" w:sz="8" w:space="0" w:color="000000"/>
            </w:tcBorders>
            <w:shd w:val="clear" w:color="auto" w:fill="auto"/>
            <w:vAlign w:val="bottom"/>
          </w:tcPr>
          <w:p w14:paraId="1A370033" w14:textId="77777777" w:rsidR="00B513E1" w:rsidRDefault="00B513E1">
            <w:pPr>
              <w:textAlignment w:val="bottom"/>
              <w:rPr>
                <w:rFonts w:ascii="Times New Roman" w:hAnsi="Times New Roman"/>
                <w:sz w:val="20"/>
                <w:szCs w:val="20"/>
              </w:rPr>
            </w:pPr>
          </w:p>
        </w:tc>
      </w:tr>
      <w:tr w:rsidR="00B513E1" w14:paraId="1A370041"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70035"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Assets</w:t>
            </w:r>
          </w:p>
        </w:tc>
        <w:tc>
          <w:tcPr>
            <w:tcW w:w="0" w:type="auto"/>
            <w:gridSpan w:val="3"/>
            <w:shd w:val="clear" w:color="auto" w:fill="CCEEFF"/>
            <w:tcMar>
              <w:top w:w="40" w:type="dxa"/>
              <w:left w:w="40" w:type="dxa"/>
              <w:bottom w:w="40" w:type="dxa"/>
              <w:right w:w="40" w:type="dxa"/>
            </w:tcMar>
            <w:vAlign w:val="bottom"/>
          </w:tcPr>
          <w:p w14:paraId="1A37003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03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03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03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03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03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03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03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03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03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04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056" w14:textId="77777777">
        <w:tc>
          <w:tcPr>
            <w:tcW w:w="0" w:type="auto"/>
            <w:shd w:val="clear" w:color="auto" w:fill="auto"/>
            <w:tcMar>
              <w:top w:w="40" w:type="dxa"/>
              <w:left w:w="40" w:type="dxa"/>
              <w:bottom w:w="40" w:type="dxa"/>
              <w:right w:w="40" w:type="dxa"/>
            </w:tcMar>
            <w:vAlign w:val="bottom"/>
          </w:tcPr>
          <w:p w14:paraId="1A370042" w14:textId="77777777" w:rsidR="00B513E1" w:rsidRDefault="008D3882">
            <w:pPr>
              <w:textAlignment w:val="bottom"/>
              <w:rPr>
                <w:rFonts w:ascii="Times New Roman" w:hAnsi="Times New Roman"/>
                <w:sz w:val="20"/>
                <w:szCs w:val="20"/>
              </w:rPr>
            </w:pPr>
            <w:r>
              <w:rPr>
                <w:rFonts w:ascii="Arial" w:eastAsia="宋体" w:hAnsi="Arial" w:cs="Arial"/>
                <w:sz w:val="20"/>
                <w:szCs w:val="20"/>
              </w:rPr>
              <w:t>Money market funds</w:t>
            </w:r>
          </w:p>
        </w:tc>
        <w:tc>
          <w:tcPr>
            <w:tcW w:w="0" w:type="auto"/>
            <w:shd w:val="clear" w:color="auto" w:fill="auto"/>
            <w:tcMar>
              <w:top w:w="40" w:type="dxa"/>
              <w:left w:w="40" w:type="dxa"/>
              <w:bottom w:w="40" w:type="dxa"/>
            </w:tcMar>
            <w:vAlign w:val="bottom"/>
          </w:tcPr>
          <w:p w14:paraId="1A370043"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04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$3,658</w:t>
            </w:r>
          </w:p>
        </w:tc>
        <w:tc>
          <w:tcPr>
            <w:tcW w:w="0" w:type="auto"/>
            <w:shd w:val="clear" w:color="auto" w:fill="auto"/>
            <w:vAlign w:val="bottom"/>
          </w:tcPr>
          <w:p w14:paraId="1A370045"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04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047"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04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$3,658</w:t>
            </w:r>
          </w:p>
        </w:tc>
        <w:tc>
          <w:tcPr>
            <w:tcW w:w="0" w:type="auto"/>
            <w:shd w:val="clear" w:color="auto" w:fill="auto"/>
            <w:vAlign w:val="bottom"/>
          </w:tcPr>
          <w:p w14:paraId="1A370049"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04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04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04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04D"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04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$2,562</w:t>
            </w:r>
          </w:p>
        </w:tc>
        <w:tc>
          <w:tcPr>
            <w:tcW w:w="0" w:type="auto"/>
            <w:shd w:val="clear" w:color="auto" w:fill="auto"/>
            <w:vAlign w:val="bottom"/>
          </w:tcPr>
          <w:p w14:paraId="1A37004F"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05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051"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05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$2,562</w:t>
            </w:r>
          </w:p>
        </w:tc>
        <w:tc>
          <w:tcPr>
            <w:tcW w:w="0" w:type="auto"/>
            <w:shd w:val="clear" w:color="auto" w:fill="auto"/>
            <w:vAlign w:val="bottom"/>
          </w:tcPr>
          <w:p w14:paraId="1A370053"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05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05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064" w14:textId="77777777">
        <w:tc>
          <w:tcPr>
            <w:tcW w:w="0" w:type="auto"/>
            <w:shd w:val="clear" w:color="auto" w:fill="CCEEFF"/>
            <w:tcMar>
              <w:top w:w="40" w:type="dxa"/>
              <w:left w:w="40" w:type="dxa"/>
              <w:bottom w:w="40" w:type="dxa"/>
              <w:right w:w="40" w:type="dxa"/>
            </w:tcMar>
            <w:vAlign w:val="bottom"/>
          </w:tcPr>
          <w:p w14:paraId="1A370057" w14:textId="77777777" w:rsidR="00B513E1" w:rsidRDefault="008D3882">
            <w:pPr>
              <w:ind w:hanging="240"/>
              <w:textAlignment w:val="bottom"/>
              <w:rPr>
                <w:rFonts w:ascii="Times New Roman" w:hAnsi="Times New Roman"/>
                <w:sz w:val="20"/>
                <w:szCs w:val="20"/>
              </w:rPr>
            </w:pPr>
            <w:r>
              <w:rPr>
                <w:rFonts w:ascii="Arial" w:eastAsia="宋体" w:hAnsi="Arial" w:cs="Arial"/>
                <w:sz w:val="20"/>
                <w:szCs w:val="20"/>
              </w:rPr>
              <w:t>Avai</w:t>
            </w:r>
            <w:r>
              <w:rPr>
                <w:rFonts w:ascii="Arial" w:eastAsia="宋体" w:hAnsi="Arial" w:cs="Arial"/>
                <w:sz w:val="20"/>
                <w:szCs w:val="20"/>
              </w:rPr>
              <w:t>lable-for-sale debt investments:</w:t>
            </w:r>
          </w:p>
        </w:tc>
        <w:tc>
          <w:tcPr>
            <w:tcW w:w="0" w:type="auto"/>
            <w:gridSpan w:val="2"/>
            <w:shd w:val="clear" w:color="auto" w:fill="CCEEFF"/>
            <w:tcMar>
              <w:top w:w="40" w:type="dxa"/>
              <w:left w:w="40" w:type="dxa"/>
              <w:bottom w:w="40" w:type="dxa"/>
            </w:tcMar>
            <w:vAlign w:val="bottom"/>
          </w:tcPr>
          <w:p w14:paraId="1A370058" w14:textId="77777777" w:rsidR="00B513E1" w:rsidRDefault="00B513E1">
            <w:pPr>
              <w:jc w:val="right"/>
              <w:textAlignment w:val="bottom"/>
              <w:rPr>
                <w:rFonts w:ascii="Times New Roman" w:hAnsi="Times New Roman"/>
                <w:sz w:val="20"/>
                <w:szCs w:val="20"/>
              </w:rPr>
            </w:pPr>
          </w:p>
        </w:tc>
        <w:tc>
          <w:tcPr>
            <w:tcW w:w="0" w:type="auto"/>
            <w:shd w:val="clear" w:color="auto" w:fill="CCEEFF"/>
            <w:vAlign w:val="bottom"/>
          </w:tcPr>
          <w:p w14:paraId="1A370059"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05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05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05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05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05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05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06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06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06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06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077" w14:textId="77777777">
        <w:tc>
          <w:tcPr>
            <w:tcW w:w="0" w:type="auto"/>
            <w:shd w:val="clear" w:color="auto" w:fill="auto"/>
            <w:tcMar>
              <w:top w:w="40" w:type="dxa"/>
              <w:left w:w="400" w:type="dxa"/>
              <w:bottom w:w="40" w:type="dxa"/>
              <w:right w:w="40" w:type="dxa"/>
            </w:tcMar>
            <w:vAlign w:val="bottom"/>
          </w:tcPr>
          <w:p w14:paraId="1A370065" w14:textId="77777777" w:rsidR="00B513E1" w:rsidRDefault="008D3882">
            <w:pPr>
              <w:textAlignment w:val="bottom"/>
              <w:rPr>
                <w:rFonts w:ascii="Times New Roman" w:hAnsi="Times New Roman"/>
                <w:sz w:val="20"/>
                <w:szCs w:val="20"/>
              </w:rPr>
            </w:pPr>
            <w:r>
              <w:rPr>
                <w:rFonts w:ascii="Arial" w:eastAsia="宋体" w:hAnsi="Arial" w:cs="Arial"/>
                <w:sz w:val="20"/>
                <w:szCs w:val="20"/>
              </w:rPr>
              <w:t>Commercial paper</w:t>
            </w:r>
          </w:p>
        </w:tc>
        <w:tc>
          <w:tcPr>
            <w:tcW w:w="0" w:type="auto"/>
            <w:gridSpan w:val="2"/>
            <w:shd w:val="clear" w:color="auto" w:fill="auto"/>
            <w:tcMar>
              <w:top w:w="40" w:type="dxa"/>
              <w:left w:w="40" w:type="dxa"/>
              <w:bottom w:w="40" w:type="dxa"/>
            </w:tcMar>
            <w:vAlign w:val="bottom"/>
          </w:tcPr>
          <w:p w14:paraId="1A37006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67</w:t>
            </w:r>
          </w:p>
        </w:tc>
        <w:tc>
          <w:tcPr>
            <w:tcW w:w="0" w:type="auto"/>
            <w:shd w:val="clear" w:color="auto" w:fill="auto"/>
            <w:vAlign w:val="bottom"/>
          </w:tcPr>
          <w:p w14:paraId="1A370067"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06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06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06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06B"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06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$67</w:t>
            </w:r>
          </w:p>
        </w:tc>
        <w:tc>
          <w:tcPr>
            <w:tcW w:w="0" w:type="auto"/>
            <w:shd w:val="clear" w:color="auto" w:fill="auto"/>
            <w:vAlign w:val="bottom"/>
          </w:tcPr>
          <w:p w14:paraId="1A37006D"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06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06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108</w:t>
            </w:r>
          </w:p>
        </w:tc>
        <w:tc>
          <w:tcPr>
            <w:tcW w:w="0" w:type="auto"/>
            <w:shd w:val="clear" w:color="auto" w:fill="auto"/>
            <w:vAlign w:val="bottom"/>
          </w:tcPr>
          <w:p w14:paraId="1A370070"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07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07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07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074"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07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$108</w:t>
            </w:r>
          </w:p>
        </w:tc>
        <w:tc>
          <w:tcPr>
            <w:tcW w:w="0" w:type="auto"/>
            <w:shd w:val="clear" w:color="auto" w:fill="auto"/>
            <w:vAlign w:val="bottom"/>
          </w:tcPr>
          <w:p w14:paraId="1A370076" w14:textId="77777777" w:rsidR="00B513E1" w:rsidRDefault="00B513E1">
            <w:pPr>
              <w:textAlignment w:val="bottom"/>
              <w:rPr>
                <w:rFonts w:ascii="Times New Roman" w:hAnsi="Times New Roman"/>
                <w:sz w:val="20"/>
                <w:szCs w:val="20"/>
              </w:rPr>
            </w:pPr>
          </w:p>
        </w:tc>
      </w:tr>
      <w:tr w:rsidR="00B513E1" w14:paraId="1A370088" w14:textId="77777777">
        <w:tc>
          <w:tcPr>
            <w:tcW w:w="0" w:type="auto"/>
            <w:shd w:val="clear" w:color="auto" w:fill="CCEEFF"/>
            <w:tcMar>
              <w:top w:w="40" w:type="dxa"/>
              <w:left w:w="400" w:type="dxa"/>
              <w:bottom w:w="40" w:type="dxa"/>
              <w:right w:w="40" w:type="dxa"/>
            </w:tcMar>
            <w:vAlign w:val="bottom"/>
          </w:tcPr>
          <w:p w14:paraId="1A370078" w14:textId="77777777" w:rsidR="00B513E1" w:rsidRDefault="008D3882">
            <w:pPr>
              <w:textAlignment w:val="bottom"/>
              <w:rPr>
                <w:rFonts w:ascii="Times New Roman" w:hAnsi="Times New Roman"/>
                <w:sz w:val="20"/>
                <w:szCs w:val="20"/>
              </w:rPr>
            </w:pPr>
            <w:r>
              <w:rPr>
                <w:rFonts w:ascii="Arial" w:eastAsia="宋体" w:hAnsi="Arial" w:cs="Arial"/>
                <w:sz w:val="20"/>
                <w:szCs w:val="20"/>
              </w:rPr>
              <w:t>Corporate notes</w:t>
            </w:r>
          </w:p>
        </w:tc>
        <w:tc>
          <w:tcPr>
            <w:tcW w:w="0" w:type="auto"/>
            <w:gridSpan w:val="2"/>
            <w:shd w:val="clear" w:color="auto" w:fill="CCEEFF"/>
            <w:tcMar>
              <w:top w:w="40" w:type="dxa"/>
              <w:left w:w="40" w:type="dxa"/>
              <w:bottom w:w="40" w:type="dxa"/>
            </w:tcMar>
            <w:vAlign w:val="bottom"/>
          </w:tcPr>
          <w:p w14:paraId="1A37007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159</w:t>
            </w:r>
          </w:p>
        </w:tc>
        <w:tc>
          <w:tcPr>
            <w:tcW w:w="0" w:type="auto"/>
            <w:shd w:val="clear" w:color="auto" w:fill="CCEEFF"/>
            <w:vAlign w:val="bottom"/>
          </w:tcPr>
          <w:p w14:paraId="1A37007A"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07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07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07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07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159</w:t>
            </w:r>
          </w:p>
        </w:tc>
        <w:tc>
          <w:tcPr>
            <w:tcW w:w="0" w:type="auto"/>
            <w:shd w:val="clear" w:color="auto" w:fill="CCEEFF"/>
            <w:vAlign w:val="bottom"/>
          </w:tcPr>
          <w:p w14:paraId="1A37007F"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08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08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242</w:t>
            </w:r>
          </w:p>
        </w:tc>
        <w:tc>
          <w:tcPr>
            <w:tcW w:w="0" w:type="auto"/>
            <w:shd w:val="clear" w:color="auto" w:fill="CCEEFF"/>
            <w:vAlign w:val="bottom"/>
          </w:tcPr>
          <w:p w14:paraId="1A370082"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08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08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08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08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242</w:t>
            </w:r>
          </w:p>
        </w:tc>
        <w:tc>
          <w:tcPr>
            <w:tcW w:w="0" w:type="auto"/>
            <w:shd w:val="clear" w:color="auto" w:fill="CCEEFF"/>
            <w:vAlign w:val="bottom"/>
          </w:tcPr>
          <w:p w14:paraId="1A370087" w14:textId="77777777" w:rsidR="00B513E1" w:rsidRDefault="00B513E1">
            <w:pPr>
              <w:textAlignment w:val="bottom"/>
              <w:rPr>
                <w:rFonts w:ascii="Times New Roman" w:hAnsi="Times New Roman"/>
                <w:sz w:val="20"/>
                <w:szCs w:val="20"/>
              </w:rPr>
            </w:pPr>
          </w:p>
        </w:tc>
      </w:tr>
      <w:tr w:rsidR="00B513E1" w14:paraId="1A370099" w14:textId="77777777">
        <w:tc>
          <w:tcPr>
            <w:tcW w:w="0" w:type="auto"/>
            <w:shd w:val="clear" w:color="auto" w:fill="auto"/>
            <w:tcMar>
              <w:top w:w="40" w:type="dxa"/>
              <w:left w:w="400" w:type="dxa"/>
              <w:bottom w:w="40" w:type="dxa"/>
              <w:right w:w="40" w:type="dxa"/>
            </w:tcMar>
            <w:vAlign w:val="bottom"/>
          </w:tcPr>
          <w:p w14:paraId="1A370089" w14:textId="77777777" w:rsidR="00B513E1" w:rsidRDefault="008D3882">
            <w:pPr>
              <w:textAlignment w:val="bottom"/>
              <w:rPr>
                <w:rFonts w:ascii="Times New Roman" w:hAnsi="Times New Roman"/>
                <w:sz w:val="20"/>
                <w:szCs w:val="20"/>
              </w:rPr>
            </w:pPr>
            <w:r>
              <w:rPr>
                <w:rFonts w:ascii="Arial" w:eastAsia="宋体" w:hAnsi="Arial" w:cs="Arial"/>
                <w:sz w:val="20"/>
                <w:szCs w:val="20"/>
              </w:rPr>
              <w:t>U.S. government agencies</w:t>
            </w:r>
          </w:p>
        </w:tc>
        <w:tc>
          <w:tcPr>
            <w:tcW w:w="0" w:type="auto"/>
            <w:gridSpan w:val="2"/>
            <w:shd w:val="clear" w:color="auto" w:fill="auto"/>
            <w:tcMar>
              <w:top w:w="40" w:type="dxa"/>
              <w:left w:w="40" w:type="dxa"/>
              <w:bottom w:w="40" w:type="dxa"/>
            </w:tcMar>
            <w:vAlign w:val="bottom"/>
          </w:tcPr>
          <w:p w14:paraId="1A37008A" w14:textId="77777777" w:rsidR="00B513E1" w:rsidRDefault="00B513E1">
            <w:pPr>
              <w:jc w:val="right"/>
              <w:textAlignment w:val="bottom"/>
              <w:rPr>
                <w:rFonts w:ascii="Times New Roman" w:hAnsi="Times New Roman"/>
                <w:sz w:val="20"/>
                <w:szCs w:val="20"/>
              </w:rPr>
            </w:pPr>
          </w:p>
        </w:tc>
        <w:tc>
          <w:tcPr>
            <w:tcW w:w="0" w:type="auto"/>
            <w:shd w:val="clear" w:color="auto" w:fill="auto"/>
            <w:vAlign w:val="bottom"/>
          </w:tcPr>
          <w:p w14:paraId="1A37008B"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08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08D" w14:textId="77777777" w:rsidR="00B513E1" w:rsidRDefault="00B513E1">
            <w:pPr>
              <w:jc w:val="right"/>
              <w:textAlignment w:val="bottom"/>
              <w:rPr>
                <w:rFonts w:ascii="Times New Roman" w:hAnsi="Times New Roman"/>
                <w:sz w:val="20"/>
                <w:szCs w:val="20"/>
              </w:rPr>
            </w:pPr>
          </w:p>
        </w:tc>
        <w:tc>
          <w:tcPr>
            <w:tcW w:w="0" w:type="auto"/>
            <w:shd w:val="clear" w:color="auto" w:fill="auto"/>
            <w:vAlign w:val="bottom"/>
          </w:tcPr>
          <w:p w14:paraId="1A37008E"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08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09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09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09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55</w:t>
            </w:r>
          </w:p>
        </w:tc>
        <w:tc>
          <w:tcPr>
            <w:tcW w:w="0" w:type="auto"/>
            <w:shd w:val="clear" w:color="auto" w:fill="auto"/>
            <w:vAlign w:val="bottom"/>
          </w:tcPr>
          <w:p w14:paraId="1A370093"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09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09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55</w:t>
            </w:r>
          </w:p>
        </w:tc>
        <w:tc>
          <w:tcPr>
            <w:tcW w:w="0" w:type="auto"/>
            <w:shd w:val="clear" w:color="auto" w:fill="auto"/>
            <w:vAlign w:val="bottom"/>
          </w:tcPr>
          <w:p w14:paraId="1A370096"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09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09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0AA" w14:textId="77777777">
        <w:tc>
          <w:tcPr>
            <w:tcW w:w="0" w:type="auto"/>
            <w:shd w:val="clear" w:color="auto" w:fill="CCEEFF"/>
            <w:tcMar>
              <w:top w:w="40" w:type="dxa"/>
              <w:left w:w="40" w:type="dxa"/>
              <w:bottom w:w="40" w:type="dxa"/>
              <w:right w:w="40" w:type="dxa"/>
            </w:tcMar>
            <w:vAlign w:val="bottom"/>
          </w:tcPr>
          <w:p w14:paraId="1A37009A" w14:textId="77777777" w:rsidR="00B513E1" w:rsidRDefault="008D3882">
            <w:pPr>
              <w:ind w:hanging="240"/>
              <w:textAlignment w:val="bottom"/>
              <w:rPr>
                <w:rFonts w:ascii="Times New Roman" w:hAnsi="Times New Roman"/>
                <w:sz w:val="20"/>
                <w:szCs w:val="20"/>
              </w:rPr>
            </w:pPr>
            <w:r>
              <w:rPr>
                <w:rFonts w:ascii="Arial" w:eastAsia="宋体" w:hAnsi="Arial" w:cs="Arial"/>
                <w:sz w:val="20"/>
                <w:szCs w:val="20"/>
              </w:rPr>
              <w:t>Other equity investments</w:t>
            </w:r>
          </w:p>
        </w:tc>
        <w:tc>
          <w:tcPr>
            <w:tcW w:w="0" w:type="auto"/>
            <w:gridSpan w:val="2"/>
            <w:shd w:val="clear" w:color="auto" w:fill="CCEEFF"/>
            <w:tcMar>
              <w:top w:w="40" w:type="dxa"/>
              <w:left w:w="40" w:type="dxa"/>
              <w:bottom w:w="40" w:type="dxa"/>
            </w:tcMar>
            <w:vAlign w:val="bottom"/>
          </w:tcPr>
          <w:p w14:paraId="1A37009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35</w:t>
            </w:r>
          </w:p>
        </w:tc>
        <w:tc>
          <w:tcPr>
            <w:tcW w:w="0" w:type="auto"/>
            <w:shd w:val="clear" w:color="auto" w:fill="CCEEFF"/>
            <w:vAlign w:val="bottom"/>
          </w:tcPr>
          <w:p w14:paraId="1A37009C"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09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09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35</w:t>
            </w:r>
          </w:p>
        </w:tc>
        <w:tc>
          <w:tcPr>
            <w:tcW w:w="0" w:type="auto"/>
            <w:shd w:val="clear" w:color="auto" w:fill="CCEEFF"/>
            <w:vAlign w:val="bottom"/>
          </w:tcPr>
          <w:p w14:paraId="1A37009F"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0A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0A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0A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0A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33</w:t>
            </w:r>
          </w:p>
        </w:tc>
        <w:tc>
          <w:tcPr>
            <w:tcW w:w="0" w:type="auto"/>
            <w:shd w:val="clear" w:color="auto" w:fill="CCEEFF"/>
            <w:vAlign w:val="bottom"/>
          </w:tcPr>
          <w:p w14:paraId="1A3700A4"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0A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0A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33</w:t>
            </w:r>
          </w:p>
        </w:tc>
        <w:tc>
          <w:tcPr>
            <w:tcW w:w="0" w:type="auto"/>
            <w:shd w:val="clear" w:color="auto" w:fill="CCEEFF"/>
            <w:vAlign w:val="bottom"/>
          </w:tcPr>
          <w:p w14:paraId="1A3700A7"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0A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0A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0BB" w14:textId="77777777">
        <w:tc>
          <w:tcPr>
            <w:tcW w:w="0" w:type="auto"/>
            <w:shd w:val="clear" w:color="auto" w:fill="auto"/>
            <w:tcMar>
              <w:top w:w="40" w:type="dxa"/>
              <w:left w:w="40" w:type="dxa"/>
              <w:bottom w:w="40" w:type="dxa"/>
              <w:right w:w="40" w:type="dxa"/>
            </w:tcMar>
            <w:vAlign w:val="bottom"/>
          </w:tcPr>
          <w:p w14:paraId="1A3700AB" w14:textId="77777777" w:rsidR="00B513E1" w:rsidRDefault="008D3882">
            <w:pPr>
              <w:textAlignment w:val="bottom"/>
              <w:rPr>
                <w:rFonts w:ascii="Times New Roman" w:hAnsi="Times New Roman"/>
                <w:sz w:val="20"/>
                <w:szCs w:val="20"/>
              </w:rPr>
            </w:pPr>
            <w:r>
              <w:rPr>
                <w:rFonts w:ascii="Arial" w:eastAsia="宋体" w:hAnsi="Arial" w:cs="Arial"/>
                <w:sz w:val="20"/>
                <w:szCs w:val="20"/>
              </w:rPr>
              <w:t>Derivatives</w:t>
            </w:r>
          </w:p>
        </w:tc>
        <w:tc>
          <w:tcPr>
            <w:tcW w:w="0" w:type="auto"/>
            <w:gridSpan w:val="2"/>
            <w:tcBorders>
              <w:bottom w:val="single" w:sz="8" w:space="0" w:color="000000"/>
            </w:tcBorders>
            <w:shd w:val="clear" w:color="auto" w:fill="auto"/>
            <w:tcMar>
              <w:top w:w="40" w:type="dxa"/>
              <w:left w:w="40" w:type="dxa"/>
              <w:bottom w:w="40" w:type="dxa"/>
            </w:tcMar>
            <w:vAlign w:val="bottom"/>
          </w:tcPr>
          <w:p w14:paraId="1A3700A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w:t>
            </w:r>
          </w:p>
        </w:tc>
        <w:tc>
          <w:tcPr>
            <w:tcW w:w="0" w:type="auto"/>
            <w:tcBorders>
              <w:bottom w:val="single" w:sz="8" w:space="0" w:color="000000"/>
            </w:tcBorders>
            <w:shd w:val="clear" w:color="auto" w:fill="auto"/>
            <w:vAlign w:val="bottom"/>
          </w:tcPr>
          <w:p w14:paraId="1A3700AD"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700A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700A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700B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700B1"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w:t>
            </w:r>
          </w:p>
        </w:tc>
        <w:tc>
          <w:tcPr>
            <w:tcW w:w="0" w:type="auto"/>
            <w:tcBorders>
              <w:bottom w:val="single" w:sz="8" w:space="0" w:color="000000"/>
            </w:tcBorders>
            <w:shd w:val="clear" w:color="auto" w:fill="auto"/>
            <w:vAlign w:val="bottom"/>
          </w:tcPr>
          <w:p w14:paraId="1A3700B2"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700B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700B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14</w:t>
            </w:r>
          </w:p>
        </w:tc>
        <w:tc>
          <w:tcPr>
            <w:tcW w:w="0" w:type="auto"/>
            <w:tcBorders>
              <w:bottom w:val="single" w:sz="8" w:space="0" w:color="000000"/>
            </w:tcBorders>
            <w:shd w:val="clear" w:color="auto" w:fill="auto"/>
            <w:vAlign w:val="bottom"/>
          </w:tcPr>
          <w:p w14:paraId="1A3700B5"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700B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700B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700B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700B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14</w:t>
            </w:r>
          </w:p>
        </w:tc>
        <w:tc>
          <w:tcPr>
            <w:tcW w:w="0" w:type="auto"/>
            <w:tcBorders>
              <w:bottom w:val="single" w:sz="8" w:space="0" w:color="000000"/>
            </w:tcBorders>
            <w:shd w:val="clear" w:color="auto" w:fill="auto"/>
            <w:vAlign w:val="bottom"/>
          </w:tcPr>
          <w:p w14:paraId="1A3700BA" w14:textId="77777777" w:rsidR="00B513E1" w:rsidRDefault="00B513E1">
            <w:pPr>
              <w:textAlignment w:val="bottom"/>
              <w:rPr>
                <w:rFonts w:ascii="Times New Roman" w:hAnsi="Times New Roman"/>
                <w:sz w:val="20"/>
                <w:szCs w:val="20"/>
              </w:rPr>
            </w:pPr>
          </w:p>
        </w:tc>
      </w:tr>
      <w:tr w:rsidR="00B513E1" w14:paraId="1A3700D4"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0BC" w14:textId="77777777" w:rsidR="00B513E1" w:rsidRDefault="008D3882">
            <w:pPr>
              <w:textAlignment w:val="bottom"/>
              <w:rPr>
                <w:rFonts w:ascii="Times New Roman" w:hAnsi="Times New Roman"/>
                <w:sz w:val="20"/>
                <w:szCs w:val="20"/>
              </w:rPr>
            </w:pPr>
            <w:r>
              <w:rPr>
                <w:rFonts w:ascii="Arial" w:eastAsia="宋体" w:hAnsi="Arial" w:cs="Arial"/>
                <w:sz w:val="20"/>
                <w:szCs w:val="20"/>
              </w:rPr>
              <w:t>Total assets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0BD"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0B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$3,921</w:t>
            </w:r>
          </w:p>
        </w:tc>
        <w:tc>
          <w:tcPr>
            <w:tcW w:w="0" w:type="auto"/>
            <w:tcBorders>
              <w:top w:val="single" w:sz="8" w:space="0" w:color="000000"/>
              <w:bottom w:val="double" w:sz="6" w:space="0" w:color="000000"/>
            </w:tcBorders>
            <w:shd w:val="clear" w:color="auto" w:fill="CCEEFF"/>
            <w:vAlign w:val="bottom"/>
          </w:tcPr>
          <w:p w14:paraId="1A3700BF"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0C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0C1"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0C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$3,693</w:t>
            </w:r>
          </w:p>
        </w:tc>
        <w:tc>
          <w:tcPr>
            <w:tcW w:w="0" w:type="auto"/>
            <w:tcBorders>
              <w:top w:val="single" w:sz="8" w:space="0" w:color="000000"/>
              <w:bottom w:val="double" w:sz="6" w:space="0" w:color="000000"/>
            </w:tcBorders>
            <w:shd w:val="clear" w:color="auto" w:fill="CCEEFF"/>
            <w:vAlign w:val="bottom"/>
          </w:tcPr>
          <w:p w14:paraId="1A3700C3"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0C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0C5"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0C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$228</w:t>
            </w:r>
          </w:p>
        </w:tc>
        <w:tc>
          <w:tcPr>
            <w:tcW w:w="0" w:type="auto"/>
            <w:tcBorders>
              <w:top w:val="single" w:sz="8" w:space="0" w:color="000000"/>
              <w:bottom w:val="double" w:sz="6" w:space="0" w:color="000000"/>
            </w:tcBorders>
            <w:shd w:val="clear" w:color="auto" w:fill="CCEEFF"/>
            <w:vAlign w:val="bottom"/>
          </w:tcPr>
          <w:p w14:paraId="1A3700C7"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0C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0C9"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0C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$3,014</w:t>
            </w:r>
          </w:p>
        </w:tc>
        <w:tc>
          <w:tcPr>
            <w:tcW w:w="0" w:type="auto"/>
            <w:tcBorders>
              <w:top w:val="single" w:sz="8" w:space="0" w:color="000000"/>
              <w:bottom w:val="double" w:sz="6" w:space="0" w:color="000000"/>
            </w:tcBorders>
            <w:shd w:val="clear" w:color="auto" w:fill="CCEEFF"/>
            <w:vAlign w:val="bottom"/>
          </w:tcPr>
          <w:p w14:paraId="1A3700CB"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0C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0CD"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0C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$2,650</w:t>
            </w:r>
          </w:p>
        </w:tc>
        <w:tc>
          <w:tcPr>
            <w:tcW w:w="0" w:type="auto"/>
            <w:tcBorders>
              <w:top w:val="single" w:sz="8" w:space="0" w:color="000000"/>
              <w:bottom w:val="double" w:sz="6" w:space="0" w:color="000000"/>
            </w:tcBorders>
            <w:shd w:val="clear" w:color="auto" w:fill="CCEEFF"/>
            <w:vAlign w:val="bottom"/>
          </w:tcPr>
          <w:p w14:paraId="1A3700CF"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0D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0D1"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0D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$364</w:t>
            </w:r>
          </w:p>
        </w:tc>
        <w:tc>
          <w:tcPr>
            <w:tcW w:w="0" w:type="auto"/>
            <w:tcBorders>
              <w:top w:val="single" w:sz="8" w:space="0" w:color="000000"/>
              <w:bottom w:val="double" w:sz="6" w:space="0" w:color="000000"/>
            </w:tcBorders>
            <w:shd w:val="clear" w:color="auto" w:fill="CCEEFF"/>
            <w:vAlign w:val="bottom"/>
          </w:tcPr>
          <w:p w14:paraId="1A3700D3" w14:textId="77777777" w:rsidR="00B513E1" w:rsidRDefault="00B513E1">
            <w:pPr>
              <w:textAlignment w:val="bottom"/>
              <w:rPr>
                <w:rFonts w:ascii="Times New Roman" w:hAnsi="Times New Roman"/>
                <w:sz w:val="20"/>
                <w:szCs w:val="20"/>
              </w:rPr>
            </w:pPr>
          </w:p>
        </w:tc>
      </w:tr>
      <w:tr w:rsidR="00B513E1" w14:paraId="1A3700E1" w14:textId="77777777">
        <w:tc>
          <w:tcPr>
            <w:tcW w:w="0" w:type="auto"/>
            <w:tcBorders>
              <w:top w:val="double" w:sz="6" w:space="0" w:color="000000"/>
            </w:tcBorders>
            <w:shd w:val="clear" w:color="auto" w:fill="auto"/>
            <w:tcMar>
              <w:top w:w="40" w:type="dxa"/>
              <w:left w:w="40" w:type="dxa"/>
              <w:bottom w:w="40" w:type="dxa"/>
              <w:right w:w="40" w:type="dxa"/>
            </w:tcMar>
            <w:vAlign w:val="bottom"/>
          </w:tcPr>
          <w:p w14:paraId="1A3700D5"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Liabilities</w:t>
            </w:r>
          </w:p>
        </w:tc>
        <w:tc>
          <w:tcPr>
            <w:tcW w:w="0" w:type="auto"/>
            <w:gridSpan w:val="3"/>
            <w:shd w:val="clear" w:color="auto" w:fill="auto"/>
            <w:tcMar>
              <w:top w:w="40" w:type="dxa"/>
              <w:left w:w="40" w:type="dxa"/>
              <w:bottom w:w="40" w:type="dxa"/>
              <w:right w:w="40" w:type="dxa"/>
            </w:tcMar>
            <w:vAlign w:val="bottom"/>
          </w:tcPr>
          <w:p w14:paraId="1A3700D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0D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0D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0D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0D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0D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0D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0D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0D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0D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0E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0F6" w14:textId="77777777">
        <w:tc>
          <w:tcPr>
            <w:tcW w:w="0" w:type="auto"/>
            <w:shd w:val="clear" w:color="auto" w:fill="CCEEFF"/>
            <w:tcMar>
              <w:top w:w="40" w:type="dxa"/>
              <w:left w:w="40" w:type="dxa"/>
              <w:bottom w:w="40" w:type="dxa"/>
              <w:right w:w="40" w:type="dxa"/>
            </w:tcMar>
            <w:vAlign w:val="bottom"/>
          </w:tcPr>
          <w:p w14:paraId="1A3700E2" w14:textId="77777777" w:rsidR="00B513E1" w:rsidRDefault="008D3882">
            <w:pPr>
              <w:textAlignment w:val="bottom"/>
              <w:rPr>
                <w:rFonts w:ascii="Times New Roman" w:hAnsi="Times New Roman"/>
                <w:sz w:val="20"/>
                <w:szCs w:val="20"/>
              </w:rPr>
            </w:pPr>
            <w:r>
              <w:rPr>
                <w:rFonts w:ascii="Arial" w:eastAsia="宋体" w:hAnsi="Arial" w:cs="Arial"/>
                <w:sz w:val="20"/>
                <w:szCs w:val="20"/>
              </w:rPr>
              <w:t>Derivatives</w:t>
            </w:r>
          </w:p>
        </w:tc>
        <w:tc>
          <w:tcPr>
            <w:tcW w:w="0" w:type="auto"/>
            <w:tcBorders>
              <w:bottom w:val="single" w:sz="8" w:space="0" w:color="000000"/>
            </w:tcBorders>
            <w:shd w:val="clear" w:color="auto" w:fill="CCEEFF"/>
            <w:tcMar>
              <w:top w:w="40" w:type="dxa"/>
              <w:left w:w="40" w:type="dxa"/>
              <w:bottom w:w="40" w:type="dxa"/>
            </w:tcMar>
            <w:vAlign w:val="bottom"/>
          </w:tcPr>
          <w:p w14:paraId="1A3700E3"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bottom w:w="40" w:type="dxa"/>
            </w:tcMar>
            <w:vAlign w:val="bottom"/>
          </w:tcPr>
          <w:p w14:paraId="1A3700E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($441</w:t>
            </w:r>
          </w:p>
        </w:tc>
        <w:tc>
          <w:tcPr>
            <w:tcW w:w="0" w:type="auto"/>
            <w:tcBorders>
              <w:bottom w:val="single" w:sz="8" w:space="0" w:color="000000"/>
            </w:tcBorders>
            <w:shd w:val="clear" w:color="auto" w:fill="CCEEFF"/>
            <w:tcMar>
              <w:top w:w="40" w:type="dxa"/>
              <w:bottom w:w="40" w:type="dxa"/>
              <w:right w:w="40" w:type="dxa"/>
            </w:tcMar>
            <w:vAlign w:val="bottom"/>
          </w:tcPr>
          <w:p w14:paraId="1A3700E5"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1A3700E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1A3700E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1A3700E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1A3700E9"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bottom w:w="40" w:type="dxa"/>
            </w:tcMar>
            <w:vAlign w:val="bottom"/>
          </w:tcPr>
          <w:p w14:paraId="1A3700E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($441</w:t>
            </w:r>
          </w:p>
        </w:tc>
        <w:tc>
          <w:tcPr>
            <w:tcW w:w="0" w:type="auto"/>
            <w:tcBorders>
              <w:bottom w:val="single" w:sz="8" w:space="0" w:color="000000"/>
            </w:tcBorders>
            <w:shd w:val="clear" w:color="auto" w:fill="CCEEFF"/>
            <w:tcMar>
              <w:top w:w="40" w:type="dxa"/>
              <w:bottom w:w="40" w:type="dxa"/>
              <w:right w:w="40" w:type="dxa"/>
            </w:tcMar>
            <w:vAlign w:val="bottom"/>
          </w:tcPr>
          <w:p w14:paraId="1A3700EB"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1A3700E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1A3700ED"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bottom w:w="40" w:type="dxa"/>
            </w:tcMar>
            <w:vAlign w:val="bottom"/>
          </w:tcPr>
          <w:p w14:paraId="1A3700E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($118</w:t>
            </w:r>
          </w:p>
        </w:tc>
        <w:tc>
          <w:tcPr>
            <w:tcW w:w="0" w:type="auto"/>
            <w:tcBorders>
              <w:bottom w:val="single" w:sz="8" w:space="0" w:color="000000"/>
            </w:tcBorders>
            <w:shd w:val="clear" w:color="auto" w:fill="CCEEFF"/>
            <w:tcMar>
              <w:top w:w="40" w:type="dxa"/>
              <w:bottom w:w="40" w:type="dxa"/>
              <w:right w:w="40" w:type="dxa"/>
            </w:tcMar>
            <w:vAlign w:val="bottom"/>
          </w:tcPr>
          <w:p w14:paraId="1A3700EF"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1A3700F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1A3700F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1A3700F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1A3700F3"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bottom w:w="40" w:type="dxa"/>
            </w:tcMar>
            <w:vAlign w:val="bottom"/>
          </w:tcPr>
          <w:p w14:paraId="1A3700F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($118</w:t>
            </w:r>
          </w:p>
        </w:tc>
        <w:tc>
          <w:tcPr>
            <w:tcW w:w="0" w:type="auto"/>
            <w:tcBorders>
              <w:bottom w:val="single" w:sz="8" w:space="0" w:color="000000"/>
            </w:tcBorders>
            <w:shd w:val="clear" w:color="auto" w:fill="CCEEFF"/>
            <w:tcMar>
              <w:top w:w="40" w:type="dxa"/>
              <w:bottom w:w="40" w:type="dxa"/>
              <w:right w:w="40" w:type="dxa"/>
            </w:tcMar>
            <w:vAlign w:val="bottom"/>
          </w:tcPr>
          <w:p w14:paraId="1A3700F5"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10B"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700F7" w14:textId="77777777" w:rsidR="00B513E1" w:rsidRDefault="008D3882">
            <w:pPr>
              <w:textAlignment w:val="bottom"/>
              <w:rPr>
                <w:rFonts w:ascii="Times New Roman" w:hAnsi="Times New Roman"/>
                <w:sz w:val="20"/>
                <w:szCs w:val="20"/>
              </w:rPr>
            </w:pPr>
            <w:r>
              <w:rPr>
                <w:rFonts w:ascii="Arial" w:eastAsia="宋体" w:hAnsi="Arial" w:cs="Arial"/>
                <w:sz w:val="20"/>
                <w:szCs w:val="20"/>
              </w:rPr>
              <w:t>Total liabilities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700F8"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700F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($441</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A3700FA"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700F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700FC"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700F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700FE"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700FF"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($441</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A370100"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7010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70102"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7010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A370104"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7010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70106"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7010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70108"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7010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A37010A"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bl>
    <w:p w14:paraId="1A37010C" w14:textId="77777777" w:rsidR="00B513E1" w:rsidRDefault="00B513E1">
      <w:pPr>
        <w:spacing w:line="288" w:lineRule="auto"/>
        <w:rPr>
          <w:rFonts w:ascii="Times New Roman" w:hAnsi="Times New Roman"/>
          <w:sz w:val="20"/>
          <w:szCs w:val="20"/>
        </w:rPr>
      </w:pPr>
    </w:p>
    <w:p w14:paraId="1A37010D"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Money market funds, available-for-sale debt investments and equity securities are valued using a market approach based on the quoted market prices or broker/dealer quotes of identical or comparable instruments. </w:t>
      </w:r>
    </w:p>
    <w:p w14:paraId="1A37010E" w14:textId="77777777" w:rsidR="00B513E1" w:rsidRDefault="00B513E1">
      <w:pPr>
        <w:rPr>
          <w:rFonts w:ascii="Times New Roman" w:hAnsi="Times New Roman"/>
          <w:sz w:val="20"/>
          <w:szCs w:val="20"/>
        </w:rPr>
      </w:pPr>
    </w:p>
    <w:p w14:paraId="1A37010F"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24</w:t>
      </w:r>
    </w:p>
    <w:p w14:paraId="1A370110" w14:textId="77777777" w:rsidR="00B513E1" w:rsidRDefault="008D3882">
      <w:r>
        <w:rPr>
          <w:rFonts w:ascii="Times New Roman" w:hAnsi="Times New Roman"/>
          <w:sz w:val="20"/>
          <w:szCs w:val="20"/>
        </w:rPr>
        <w:pict w14:anchorId="1A370E05">
          <v:rect id="_x0000_i1050" style="width:415.3pt;height:1.5pt" o:hralign="center" o:hrstd="t" o:hr="t" fillcolor="#a0a0a0" stroked="f"/>
        </w:pict>
      </w:r>
    </w:p>
    <w:p w14:paraId="1A370111" w14:textId="77777777" w:rsidR="00B513E1" w:rsidRDefault="008D3882">
      <w:pPr>
        <w:spacing w:line="288" w:lineRule="auto"/>
        <w:rPr>
          <w:rFonts w:ascii="Times New Roman" w:hAnsi="Times New Roman"/>
          <w:sz w:val="18"/>
          <w:szCs w:val="18"/>
        </w:rPr>
      </w:pPr>
      <w:hyperlink r:id="rId129" w:anchor="sE70E6F711B4F5586BF48FF58B4C6B012" w:history="1">
        <w:r>
          <w:rPr>
            <w:rStyle w:val="a5"/>
            <w:rFonts w:ascii="Arial" w:eastAsia="宋体" w:hAnsi="Arial" w:cs="Arial"/>
            <w:sz w:val="18"/>
            <w:szCs w:val="18"/>
          </w:rPr>
          <w:t>Table of Contents</w:t>
        </w:r>
      </w:hyperlink>
    </w:p>
    <w:p w14:paraId="1A370112" w14:textId="77777777" w:rsidR="00B513E1" w:rsidRDefault="00B513E1">
      <w:pPr>
        <w:rPr>
          <w:rFonts w:ascii="Times New Roman" w:hAnsi="Times New Roman"/>
          <w:sz w:val="20"/>
          <w:szCs w:val="20"/>
        </w:rPr>
      </w:pPr>
    </w:p>
    <w:p w14:paraId="1A370113"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Derivatives include foreign currency and commodity contracts. Our foreign currency forward contracts are valued using an income approach based on the present value of the forward rate less the contract rate multiplied by the notional amount. Commodity deri</w:t>
      </w:r>
      <w:r>
        <w:rPr>
          <w:rFonts w:ascii="Arial" w:eastAsia="宋体" w:hAnsi="Arial" w:cs="Arial"/>
          <w:sz w:val="20"/>
          <w:szCs w:val="20"/>
        </w:rPr>
        <w:t xml:space="preserve">vatives are valued using an income approach based on the present value of the commodity index prices less the contract rate multiplied by the notional amount. </w:t>
      </w:r>
    </w:p>
    <w:p w14:paraId="1A370114"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Investments and Property, plant and equipment have been measured at fair value on a nonrecurring</w:t>
      </w:r>
      <w:r>
        <w:rPr>
          <w:rFonts w:ascii="Arial" w:eastAsia="宋体" w:hAnsi="Arial" w:cs="Arial"/>
          <w:sz w:val="20"/>
          <w:szCs w:val="20"/>
        </w:rPr>
        <w:t xml:space="preserve"> basis using significant unobservable inputs (Level 3). These assets were primarily valued using an income approach based on the discounted cash flows associated with the underlying assets. The following table presents the nonrecurring losses recognized fo</w:t>
      </w:r>
      <w:r>
        <w:rPr>
          <w:rFonts w:ascii="Arial" w:eastAsia="宋体" w:hAnsi="Arial" w:cs="Arial"/>
          <w:sz w:val="20"/>
          <w:szCs w:val="20"/>
        </w:rPr>
        <w:t>r the three months ended March 31 due to long-lived asset impairment and the fair value and asset classification of the related assets as of the impairment date:</w:t>
      </w:r>
    </w:p>
    <w:tbl>
      <w:tblPr>
        <w:tblW w:w="5000" w:type="pct"/>
        <w:tblCellMar>
          <w:left w:w="0" w:type="dxa"/>
          <w:right w:w="0" w:type="dxa"/>
        </w:tblCellMar>
        <w:tblLook w:val="04A0" w:firstRow="1" w:lastRow="0" w:firstColumn="1" w:lastColumn="0" w:noHBand="0" w:noVBand="1"/>
      </w:tblPr>
      <w:tblGrid>
        <w:gridCol w:w="4717"/>
        <w:gridCol w:w="66"/>
        <w:gridCol w:w="647"/>
        <w:gridCol w:w="66"/>
        <w:gridCol w:w="130"/>
        <w:gridCol w:w="82"/>
        <w:gridCol w:w="648"/>
        <w:gridCol w:w="107"/>
        <w:gridCol w:w="130"/>
        <w:gridCol w:w="62"/>
        <w:gridCol w:w="634"/>
        <w:gridCol w:w="66"/>
        <w:gridCol w:w="130"/>
        <w:gridCol w:w="75"/>
        <w:gridCol w:w="639"/>
        <w:gridCol w:w="107"/>
      </w:tblGrid>
      <w:tr w:rsidR="00B513E1" w14:paraId="1A370116" w14:textId="77777777">
        <w:tc>
          <w:tcPr>
            <w:tcW w:w="0" w:type="auto"/>
            <w:gridSpan w:val="16"/>
            <w:shd w:val="clear" w:color="auto" w:fill="auto"/>
            <w:vAlign w:val="center"/>
          </w:tcPr>
          <w:p w14:paraId="1A370115" w14:textId="77777777" w:rsidR="00B513E1" w:rsidRDefault="00B513E1">
            <w:pPr>
              <w:rPr>
                <w:rFonts w:ascii="Times New Roman" w:hAnsi="Times New Roman"/>
                <w:sz w:val="20"/>
                <w:szCs w:val="20"/>
              </w:rPr>
            </w:pPr>
          </w:p>
        </w:tc>
      </w:tr>
      <w:tr w:rsidR="00B513E1" w14:paraId="1A370127" w14:textId="77777777">
        <w:tc>
          <w:tcPr>
            <w:tcW w:w="2849" w:type="pct"/>
            <w:shd w:val="clear" w:color="auto" w:fill="auto"/>
            <w:vAlign w:val="center"/>
          </w:tcPr>
          <w:p w14:paraId="1A370117" w14:textId="77777777" w:rsidR="00B513E1" w:rsidRDefault="00B513E1">
            <w:pPr>
              <w:rPr>
                <w:rFonts w:ascii="Times New Roman" w:hAnsi="Times New Roman"/>
                <w:sz w:val="20"/>
                <w:szCs w:val="20"/>
              </w:rPr>
            </w:pPr>
          </w:p>
        </w:tc>
        <w:tc>
          <w:tcPr>
            <w:tcW w:w="50" w:type="pct"/>
            <w:shd w:val="clear" w:color="auto" w:fill="auto"/>
            <w:vAlign w:val="center"/>
          </w:tcPr>
          <w:p w14:paraId="1A370118" w14:textId="77777777" w:rsidR="00B513E1" w:rsidRDefault="00B513E1">
            <w:pPr>
              <w:rPr>
                <w:rFonts w:ascii="Times New Roman" w:hAnsi="Times New Roman"/>
                <w:sz w:val="20"/>
                <w:szCs w:val="20"/>
              </w:rPr>
            </w:pPr>
          </w:p>
        </w:tc>
        <w:tc>
          <w:tcPr>
            <w:tcW w:w="400" w:type="pct"/>
            <w:shd w:val="clear" w:color="auto" w:fill="auto"/>
            <w:vAlign w:val="center"/>
          </w:tcPr>
          <w:p w14:paraId="1A370119" w14:textId="77777777" w:rsidR="00B513E1" w:rsidRDefault="00B513E1">
            <w:pPr>
              <w:rPr>
                <w:rFonts w:ascii="Times New Roman" w:hAnsi="Times New Roman"/>
                <w:sz w:val="20"/>
                <w:szCs w:val="20"/>
              </w:rPr>
            </w:pPr>
          </w:p>
        </w:tc>
        <w:tc>
          <w:tcPr>
            <w:tcW w:w="50" w:type="pct"/>
            <w:shd w:val="clear" w:color="auto" w:fill="auto"/>
            <w:vAlign w:val="center"/>
          </w:tcPr>
          <w:p w14:paraId="1A37011A" w14:textId="77777777" w:rsidR="00B513E1" w:rsidRDefault="00B513E1">
            <w:pPr>
              <w:rPr>
                <w:rFonts w:ascii="Times New Roman" w:hAnsi="Times New Roman"/>
                <w:sz w:val="20"/>
                <w:szCs w:val="20"/>
              </w:rPr>
            </w:pPr>
          </w:p>
        </w:tc>
        <w:tc>
          <w:tcPr>
            <w:tcW w:w="50" w:type="pct"/>
            <w:shd w:val="clear" w:color="auto" w:fill="auto"/>
            <w:vAlign w:val="center"/>
          </w:tcPr>
          <w:p w14:paraId="1A37011B" w14:textId="77777777" w:rsidR="00B513E1" w:rsidRDefault="00B513E1">
            <w:pPr>
              <w:rPr>
                <w:rFonts w:ascii="Times New Roman" w:hAnsi="Times New Roman"/>
                <w:sz w:val="20"/>
                <w:szCs w:val="20"/>
              </w:rPr>
            </w:pPr>
          </w:p>
        </w:tc>
        <w:tc>
          <w:tcPr>
            <w:tcW w:w="50" w:type="pct"/>
            <w:shd w:val="clear" w:color="auto" w:fill="auto"/>
            <w:vAlign w:val="center"/>
          </w:tcPr>
          <w:p w14:paraId="1A37011C" w14:textId="77777777" w:rsidR="00B513E1" w:rsidRDefault="00B513E1">
            <w:pPr>
              <w:rPr>
                <w:rFonts w:ascii="Times New Roman" w:hAnsi="Times New Roman"/>
                <w:sz w:val="20"/>
                <w:szCs w:val="20"/>
              </w:rPr>
            </w:pPr>
          </w:p>
        </w:tc>
        <w:tc>
          <w:tcPr>
            <w:tcW w:w="400" w:type="pct"/>
            <w:shd w:val="clear" w:color="auto" w:fill="auto"/>
            <w:vAlign w:val="center"/>
          </w:tcPr>
          <w:p w14:paraId="1A37011D" w14:textId="77777777" w:rsidR="00B513E1" w:rsidRDefault="00B513E1">
            <w:pPr>
              <w:rPr>
                <w:rFonts w:ascii="Times New Roman" w:hAnsi="Times New Roman"/>
                <w:sz w:val="20"/>
                <w:szCs w:val="20"/>
              </w:rPr>
            </w:pPr>
          </w:p>
        </w:tc>
        <w:tc>
          <w:tcPr>
            <w:tcW w:w="50" w:type="pct"/>
            <w:shd w:val="clear" w:color="auto" w:fill="auto"/>
            <w:vAlign w:val="center"/>
          </w:tcPr>
          <w:p w14:paraId="1A37011E" w14:textId="77777777" w:rsidR="00B513E1" w:rsidRDefault="00B513E1">
            <w:pPr>
              <w:rPr>
                <w:rFonts w:ascii="Times New Roman" w:hAnsi="Times New Roman"/>
                <w:sz w:val="20"/>
                <w:szCs w:val="20"/>
              </w:rPr>
            </w:pPr>
          </w:p>
        </w:tc>
        <w:tc>
          <w:tcPr>
            <w:tcW w:w="50" w:type="pct"/>
            <w:shd w:val="clear" w:color="auto" w:fill="auto"/>
            <w:vAlign w:val="center"/>
          </w:tcPr>
          <w:p w14:paraId="1A37011F" w14:textId="77777777" w:rsidR="00B513E1" w:rsidRDefault="00B513E1">
            <w:pPr>
              <w:rPr>
                <w:rFonts w:ascii="Times New Roman" w:hAnsi="Times New Roman"/>
                <w:sz w:val="20"/>
                <w:szCs w:val="20"/>
              </w:rPr>
            </w:pPr>
          </w:p>
        </w:tc>
        <w:tc>
          <w:tcPr>
            <w:tcW w:w="50" w:type="pct"/>
            <w:shd w:val="clear" w:color="auto" w:fill="auto"/>
            <w:vAlign w:val="center"/>
          </w:tcPr>
          <w:p w14:paraId="1A370120" w14:textId="77777777" w:rsidR="00B513E1" w:rsidRDefault="00B513E1">
            <w:pPr>
              <w:rPr>
                <w:rFonts w:ascii="Times New Roman" w:hAnsi="Times New Roman"/>
                <w:sz w:val="20"/>
                <w:szCs w:val="20"/>
              </w:rPr>
            </w:pPr>
          </w:p>
        </w:tc>
        <w:tc>
          <w:tcPr>
            <w:tcW w:w="400" w:type="pct"/>
            <w:shd w:val="clear" w:color="auto" w:fill="auto"/>
            <w:vAlign w:val="center"/>
          </w:tcPr>
          <w:p w14:paraId="1A370121" w14:textId="77777777" w:rsidR="00B513E1" w:rsidRDefault="00B513E1">
            <w:pPr>
              <w:rPr>
                <w:rFonts w:ascii="Times New Roman" w:hAnsi="Times New Roman"/>
                <w:sz w:val="20"/>
                <w:szCs w:val="20"/>
              </w:rPr>
            </w:pPr>
          </w:p>
        </w:tc>
        <w:tc>
          <w:tcPr>
            <w:tcW w:w="50" w:type="pct"/>
            <w:shd w:val="clear" w:color="auto" w:fill="auto"/>
            <w:vAlign w:val="center"/>
          </w:tcPr>
          <w:p w14:paraId="1A370122" w14:textId="77777777" w:rsidR="00B513E1" w:rsidRDefault="00B513E1">
            <w:pPr>
              <w:rPr>
                <w:rFonts w:ascii="Times New Roman" w:hAnsi="Times New Roman"/>
                <w:sz w:val="20"/>
                <w:szCs w:val="20"/>
              </w:rPr>
            </w:pPr>
          </w:p>
        </w:tc>
        <w:tc>
          <w:tcPr>
            <w:tcW w:w="50" w:type="pct"/>
            <w:shd w:val="clear" w:color="auto" w:fill="auto"/>
            <w:vAlign w:val="center"/>
          </w:tcPr>
          <w:p w14:paraId="1A370123" w14:textId="77777777" w:rsidR="00B513E1" w:rsidRDefault="00B513E1">
            <w:pPr>
              <w:rPr>
                <w:rFonts w:ascii="Times New Roman" w:hAnsi="Times New Roman"/>
                <w:sz w:val="20"/>
                <w:szCs w:val="20"/>
              </w:rPr>
            </w:pPr>
          </w:p>
        </w:tc>
        <w:tc>
          <w:tcPr>
            <w:tcW w:w="50" w:type="pct"/>
            <w:shd w:val="clear" w:color="auto" w:fill="auto"/>
            <w:vAlign w:val="center"/>
          </w:tcPr>
          <w:p w14:paraId="1A370124" w14:textId="77777777" w:rsidR="00B513E1" w:rsidRDefault="00B513E1">
            <w:pPr>
              <w:rPr>
                <w:rFonts w:ascii="Times New Roman" w:hAnsi="Times New Roman"/>
                <w:sz w:val="20"/>
                <w:szCs w:val="20"/>
              </w:rPr>
            </w:pPr>
          </w:p>
        </w:tc>
        <w:tc>
          <w:tcPr>
            <w:tcW w:w="400" w:type="pct"/>
            <w:shd w:val="clear" w:color="auto" w:fill="auto"/>
            <w:vAlign w:val="center"/>
          </w:tcPr>
          <w:p w14:paraId="1A370125" w14:textId="77777777" w:rsidR="00B513E1" w:rsidRDefault="00B513E1">
            <w:pPr>
              <w:rPr>
                <w:rFonts w:ascii="Times New Roman" w:hAnsi="Times New Roman"/>
                <w:sz w:val="20"/>
                <w:szCs w:val="20"/>
              </w:rPr>
            </w:pPr>
          </w:p>
        </w:tc>
        <w:tc>
          <w:tcPr>
            <w:tcW w:w="50" w:type="pct"/>
            <w:shd w:val="clear" w:color="auto" w:fill="auto"/>
            <w:vAlign w:val="center"/>
          </w:tcPr>
          <w:p w14:paraId="1A370126" w14:textId="77777777" w:rsidR="00B513E1" w:rsidRDefault="00B513E1">
            <w:pPr>
              <w:rPr>
                <w:rFonts w:ascii="Times New Roman" w:hAnsi="Times New Roman"/>
                <w:sz w:val="20"/>
                <w:szCs w:val="20"/>
              </w:rPr>
            </w:pPr>
          </w:p>
        </w:tc>
      </w:tr>
      <w:tr w:rsidR="00B513E1" w14:paraId="1A37012C" w14:textId="77777777">
        <w:tc>
          <w:tcPr>
            <w:tcW w:w="0" w:type="auto"/>
            <w:shd w:val="clear" w:color="auto" w:fill="auto"/>
            <w:tcMar>
              <w:top w:w="40" w:type="dxa"/>
              <w:left w:w="40" w:type="dxa"/>
              <w:bottom w:w="40" w:type="dxa"/>
              <w:right w:w="40" w:type="dxa"/>
            </w:tcMar>
            <w:vAlign w:val="bottom"/>
          </w:tcPr>
          <w:p w14:paraId="1A370128" w14:textId="77777777" w:rsidR="00B513E1" w:rsidRDefault="008D3882">
            <w:pPr>
              <w:textAlignment w:val="bottom"/>
              <w:rPr>
                <w:rFonts w:ascii="Times New Roman" w:hAnsi="Times New Roman"/>
                <w:sz w:val="20"/>
                <w:szCs w:val="20"/>
              </w:rPr>
            </w:pPr>
            <w:r>
              <w:rPr>
                <w:rFonts w:ascii="Arial" w:eastAsia="宋体" w:hAnsi="Arial" w:cs="Arial"/>
                <w:sz w:val="20"/>
                <w:szCs w:val="20"/>
              </w:rPr>
              <w:t>  </w:t>
            </w:r>
          </w:p>
        </w:tc>
        <w:tc>
          <w:tcPr>
            <w:tcW w:w="0" w:type="auto"/>
            <w:gridSpan w:val="7"/>
            <w:shd w:val="clear" w:color="auto" w:fill="auto"/>
            <w:tcMar>
              <w:top w:w="40" w:type="dxa"/>
              <w:left w:w="40" w:type="dxa"/>
              <w:bottom w:w="40" w:type="dxa"/>
            </w:tcMar>
            <w:vAlign w:val="bottom"/>
          </w:tcPr>
          <w:p w14:paraId="1A370129"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2020</w:t>
            </w:r>
          </w:p>
        </w:tc>
        <w:tc>
          <w:tcPr>
            <w:tcW w:w="0" w:type="auto"/>
            <w:shd w:val="clear" w:color="auto" w:fill="auto"/>
            <w:tcMar>
              <w:top w:w="40" w:type="dxa"/>
              <w:left w:w="40" w:type="dxa"/>
              <w:bottom w:w="40" w:type="dxa"/>
              <w:right w:w="40" w:type="dxa"/>
            </w:tcMar>
            <w:vAlign w:val="bottom"/>
          </w:tcPr>
          <w:p w14:paraId="1A37012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1A37012B" w14:textId="77777777" w:rsidR="00B513E1" w:rsidRDefault="008D3882">
            <w:pPr>
              <w:jc w:val="center"/>
              <w:textAlignment w:val="bottom"/>
              <w:rPr>
                <w:rFonts w:ascii="Times New Roman" w:hAnsi="Times New Roman"/>
                <w:sz w:val="20"/>
                <w:szCs w:val="20"/>
              </w:rPr>
            </w:pPr>
            <w:r>
              <w:rPr>
                <w:rFonts w:ascii="Arial" w:eastAsia="宋体" w:hAnsi="Arial" w:cs="Arial"/>
                <w:sz w:val="20"/>
                <w:szCs w:val="20"/>
              </w:rPr>
              <w:t>2019</w:t>
            </w:r>
          </w:p>
        </w:tc>
      </w:tr>
      <w:tr w:rsidR="00B513E1" w14:paraId="1A37013D"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12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12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Fair</w:t>
            </w:r>
          </w:p>
          <w:p w14:paraId="1A37012F"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Value</w:t>
            </w:r>
          </w:p>
        </w:tc>
        <w:tc>
          <w:tcPr>
            <w:tcW w:w="0" w:type="auto"/>
            <w:tcBorders>
              <w:top w:val="single" w:sz="8" w:space="0" w:color="000000"/>
              <w:bottom w:val="single" w:sz="8" w:space="0" w:color="000000"/>
            </w:tcBorders>
            <w:shd w:val="clear" w:color="auto" w:fill="auto"/>
            <w:vAlign w:val="bottom"/>
          </w:tcPr>
          <w:p w14:paraId="1A370130"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13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13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Total</w:t>
            </w:r>
          </w:p>
          <w:p w14:paraId="1A37013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Losses</w:t>
            </w:r>
          </w:p>
        </w:tc>
        <w:tc>
          <w:tcPr>
            <w:tcW w:w="0" w:type="auto"/>
            <w:tcBorders>
              <w:top w:val="single" w:sz="8" w:space="0" w:color="000000"/>
              <w:bottom w:val="single" w:sz="8" w:space="0" w:color="000000"/>
            </w:tcBorders>
            <w:shd w:val="clear" w:color="auto" w:fill="auto"/>
            <w:vAlign w:val="bottom"/>
          </w:tcPr>
          <w:p w14:paraId="1A370134"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13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13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Fair</w:t>
            </w:r>
          </w:p>
          <w:p w14:paraId="1A37013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Value</w:t>
            </w:r>
          </w:p>
        </w:tc>
        <w:tc>
          <w:tcPr>
            <w:tcW w:w="0" w:type="auto"/>
            <w:tcBorders>
              <w:top w:val="single" w:sz="8" w:space="0" w:color="000000"/>
              <w:bottom w:val="single" w:sz="8" w:space="0" w:color="000000"/>
            </w:tcBorders>
            <w:shd w:val="clear" w:color="auto" w:fill="auto"/>
            <w:vAlign w:val="bottom"/>
          </w:tcPr>
          <w:p w14:paraId="1A370138"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13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13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Total</w:t>
            </w:r>
          </w:p>
          <w:p w14:paraId="1A37013B"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Losses</w:t>
            </w:r>
          </w:p>
        </w:tc>
        <w:tc>
          <w:tcPr>
            <w:tcW w:w="0" w:type="auto"/>
            <w:tcBorders>
              <w:top w:val="single" w:sz="8" w:space="0" w:color="000000"/>
              <w:bottom w:val="single" w:sz="8" w:space="0" w:color="000000"/>
            </w:tcBorders>
            <w:shd w:val="clear" w:color="auto" w:fill="auto"/>
            <w:vAlign w:val="bottom"/>
          </w:tcPr>
          <w:p w14:paraId="1A37013C" w14:textId="77777777" w:rsidR="00B513E1" w:rsidRDefault="00B513E1">
            <w:pPr>
              <w:textAlignment w:val="bottom"/>
              <w:rPr>
                <w:rFonts w:ascii="Times New Roman" w:hAnsi="Times New Roman"/>
                <w:sz w:val="20"/>
                <w:szCs w:val="20"/>
              </w:rPr>
            </w:pPr>
          </w:p>
        </w:tc>
      </w:tr>
      <w:tr w:rsidR="00B513E1" w14:paraId="1A37014E" w14:textId="77777777">
        <w:tc>
          <w:tcPr>
            <w:tcW w:w="0" w:type="auto"/>
            <w:shd w:val="clear" w:color="auto" w:fill="CCEEFF"/>
            <w:tcMar>
              <w:top w:w="40" w:type="dxa"/>
              <w:left w:w="40" w:type="dxa"/>
              <w:bottom w:w="40" w:type="dxa"/>
              <w:right w:w="40" w:type="dxa"/>
            </w:tcMar>
            <w:vAlign w:val="bottom"/>
          </w:tcPr>
          <w:p w14:paraId="1A37013E" w14:textId="77777777" w:rsidR="00B513E1" w:rsidRDefault="008D3882">
            <w:pPr>
              <w:textAlignment w:val="bottom"/>
              <w:rPr>
                <w:rFonts w:ascii="Times New Roman" w:hAnsi="Times New Roman"/>
                <w:sz w:val="20"/>
                <w:szCs w:val="20"/>
              </w:rPr>
            </w:pPr>
            <w:r>
              <w:rPr>
                <w:rFonts w:ascii="Arial" w:eastAsia="宋体" w:hAnsi="Arial" w:cs="Arial"/>
                <w:sz w:val="20"/>
                <w:szCs w:val="20"/>
              </w:rPr>
              <w:t>Investments</w:t>
            </w:r>
          </w:p>
        </w:tc>
        <w:tc>
          <w:tcPr>
            <w:tcW w:w="0" w:type="auto"/>
            <w:tcBorders>
              <w:top w:val="single" w:sz="8" w:space="0" w:color="000000"/>
            </w:tcBorders>
            <w:shd w:val="clear" w:color="auto" w:fill="CCEEFF"/>
            <w:tcMar>
              <w:top w:w="40" w:type="dxa"/>
              <w:left w:w="40" w:type="dxa"/>
              <w:bottom w:w="40" w:type="dxa"/>
            </w:tcMar>
            <w:vAlign w:val="bottom"/>
          </w:tcPr>
          <w:p w14:paraId="1A37013F"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14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$52</w:t>
            </w:r>
          </w:p>
        </w:tc>
        <w:tc>
          <w:tcPr>
            <w:tcW w:w="0" w:type="auto"/>
            <w:tcBorders>
              <w:top w:val="single" w:sz="8" w:space="0" w:color="000000"/>
            </w:tcBorders>
            <w:shd w:val="clear" w:color="auto" w:fill="CCEEFF"/>
            <w:vAlign w:val="bottom"/>
          </w:tcPr>
          <w:p w14:paraId="1A370141"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14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143"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14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($21</w:t>
            </w:r>
          </w:p>
        </w:tc>
        <w:tc>
          <w:tcPr>
            <w:tcW w:w="0" w:type="auto"/>
            <w:tcBorders>
              <w:top w:val="single" w:sz="8" w:space="0" w:color="000000"/>
            </w:tcBorders>
            <w:shd w:val="clear" w:color="auto" w:fill="CCEEFF"/>
            <w:tcMar>
              <w:top w:w="40" w:type="dxa"/>
              <w:bottom w:w="40" w:type="dxa"/>
              <w:right w:w="40" w:type="dxa"/>
            </w:tcMar>
            <w:vAlign w:val="bottom"/>
          </w:tcPr>
          <w:p w14:paraId="1A370145"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7014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147"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14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$90</w:t>
            </w:r>
          </w:p>
        </w:tc>
        <w:tc>
          <w:tcPr>
            <w:tcW w:w="0" w:type="auto"/>
            <w:tcBorders>
              <w:top w:val="single" w:sz="8" w:space="0" w:color="000000"/>
            </w:tcBorders>
            <w:shd w:val="clear" w:color="auto" w:fill="CCEEFF"/>
            <w:vAlign w:val="bottom"/>
          </w:tcPr>
          <w:p w14:paraId="1A370149"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14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14B"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14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($33</w:t>
            </w:r>
          </w:p>
        </w:tc>
        <w:tc>
          <w:tcPr>
            <w:tcW w:w="0" w:type="auto"/>
            <w:tcBorders>
              <w:top w:val="single" w:sz="8" w:space="0" w:color="000000"/>
            </w:tcBorders>
            <w:shd w:val="clear" w:color="auto" w:fill="CCEEFF"/>
            <w:tcMar>
              <w:top w:w="40" w:type="dxa"/>
              <w:bottom w:w="40" w:type="dxa"/>
              <w:right w:w="40" w:type="dxa"/>
            </w:tcMar>
            <w:vAlign w:val="bottom"/>
          </w:tcPr>
          <w:p w14:paraId="1A37014D"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15B" w14:textId="77777777">
        <w:tc>
          <w:tcPr>
            <w:tcW w:w="0" w:type="auto"/>
            <w:shd w:val="clear" w:color="auto" w:fill="auto"/>
            <w:tcMar>
              <w:top w:w="40" w:type="dxa"/>
              <w:bottom w:w="40" w:type="dxa"/>
            </w:tcMar>
            <w:vAlign w:val="bottom"/>
          </w:tcPr>
          <w:p w14:paraId="1A37014F" w14:textId="77777777" w:rsidR="00B513E1" w:rsidRDefault="008D3882">
            <w:pPr>
              <w:textAlignment w:val="bottom"/>
              <w:rPr>
                <w:rFonts w:ascii="Times New Roman" w:hAnsi="Times New Roman"/>
                <w:sz w:val="20"/>
                <w:szCs w:val="20"/>
              </w:rPr>
            </w:pPr>
            <w:r>
              <w:rPr>
                <w:rFonts w:ascii="Arial" w:eastAsia="宋体" w:hAnsi="Arial" w:cs="Arial"/>
                <w:sz w:val="20"/>
                <w:szCs w:val="20"/>
              </w:rPr>
              <w:t>Property, plant and equipment</w:t>
            </w:r>
          </w:p>
        </w:tc>
        <w:tc>
          <w:tcPr>
            <w:tcW w:w="0" w:type="auto"/>
            <w:gridSpan w:val="2"/>
            <w:shd w:val="clear" w:color="auto" w:fill="auto"/>
            <w:tcMar>
              <w:top w:w="40" w:type="dxa"/>
              <w:left w:w="40" w:type="dxa"/>
              <w:bottom w:w="40" w:type="dxa"/>
            </w:tcMar>
            <w:vAlign w:val="bottom"/>
          </w:tcPr>
          <w:p w14:paraId="1A37015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36</w:t>
            </w:r>
          </w:p>
        </w:tc>
        <w:tc>
          <w:tcPr>
            <w:tcW w:w="0" w:type="auto"/>
            <w:shd w:val="clear" w:color="auto" w:fill="auto"/>
            <w:vAlign w:val="bottom"/>
          </w:tcPr>
          <w:p w14:paraId="1A370151"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15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15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w:t>
            </w:r>
          </w:p>
        </w:tc>
        <w:tc>
          <w:tcPr>
            <w:tcW w:w="0" w:type="auto"/>
            <w:shd w:val="clear" w:color="auto" w:fill="auto"/>
            <w:tcMar>
              <w:top w:w="40" w:type="dxa"/>
              <w:bottom w:w="40" w:type="dxa"/>
              <w:right w:w="40" w:type="dxa"/>
            </w:tcMar>
            <w:vAlign w:val="bottom"/>
          </w:tcPr>
          <w:p w14:paraId="1A370154"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7015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15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43</w:t>
            </w:r>
          </w:p>
        </w:tc>
        <w:tc>
          <w:tcPr>
            <w:tcW w:w="0" w:type="auto"/>
            <w:shd w:val="clear" w:color="auto" w:fill="auto"/>
            <w:vAlign w:val="bottom"/>
          </w:tcPr>
          <w:p w14:paraId="1A370157"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15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15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w:t>
            </w:r>
          </w:p>
        </w:tc>
        <w:tc>
          <w:tcPr>
            <w:tcW w:w="0" w:type="auto"/>
            <w:shd w:val="clear" w:color="auto" w:fill="auto"/>
            <w:tcMar>
              <w:top w:w="40" w:type="dxa"/>
              <w:bottom w:w="40" w:type="dxa"/>
              <w:right w:w="40" w:type="dxa"/>
            </w:tcMar>
            <w:vAlign w:val="bottom"/>
          </w:tcPr>
          <w:p w14:paraId="1A37015A"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16C"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15C" w14:textId="77777777" w:rsidR="00B513E1" w:rsidRDefault="008D3882">
            <w:pPr>
              <w:textAlignment w:val="bottom"/>
              <w:rPr>
                <w:rFonts w:ascii="Times New Roman" w:hAnsi="Times New Roman"/>
                <w:sz w:val="20"/>
                <w:szCs w:val="20"/>
              </w:rPr>
            </w:pPr>
            <w:r>
              <w:rPr>
                <w:rFonts w:ascii="Arial" w:eastAsia="宋体" w:hAnsi="Arial" w:cs="Arial"/>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15D"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15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$88</w:t>
            </w:r>
          </w:p>
        </w:tc>
        <w:tc>
          <w:tcPr>
            <w:tcW w:w="0" w:type="auto"/>
            <w:tcBorders>
              <w:top w:val="single" w:sz="8" w:space="0" w:color="000000"/>
              <w:bottom w:val="double" w:sz="6" w:space="0" w:color="000000"/>
            </w:tcBorders>
            <w:shd w:val="clear" w:color="auto" w:fill="CCEEFF"/>
            <w:vAlign w:val="bottom"/>
          </w:tcPr>
          <w:p w14:paraId="1A37015F"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16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161"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16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($26</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70163"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16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165"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16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$133</w:t>
            </w:r>
          </w:p>
        </w:tc>
        <w:tc>
          <w:tcPr>
            <w:tcW w:w="0" w:type="auto"/>
            <w:tcBorders>
              <w:top w:val="single" w:sz="8" w:space="0" w:color="000000"/>
              <w:bottom w:val="double" w:sz="6" w:space="0" w:color="000000"/>
            </w:tcBorders>
            <w:shd w:val="clear" w:color="auto" w:fill="CCEEFF"/>
            <w:vAlign w:val="bottom"/>
          </w:tcPr>
          <w:p w14:paraId="1A370167"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16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169"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16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($34</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7016B"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bl>
    <w:p w14:paraId="1A37016D" w14:textId="77777777" w:rsidR="00B513E1" w:rsidRDefault="00B513E1">
      <w:pPr>
        <w:spacing w:line="288" w:lineRule="auto"/>
        <w:rPr>
          <w:rFonts w:ascii="Times New Roman" w:hAnsi="Times New Roman"/>
          <w:sz w:val="20"/>
          <w:szCs w:val="20"/>
        </w:rPr>
      </w:pPr>
    </w:p>
    <w:p w14:paraId="1A37016E"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Fair Value Disclosures</w:t>
      </w:r>
    </w:p>
    <w:p w14:paraId="1A37016F"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The fair values and related carrying values of financial instruments that </w:t>
      </w:r>
      <w:r>
        <w:rPr>
          <w:rFonts w:ascii="Arial" w:eastAsia="宋体" w:hAnsi="Arial" w:cs="Arial"/>
          <w:sz w:val="20"/>
          <w:szCs w:val="20"/>
        </w:rPr>
        <w:t>are not required to be remeasured at fair value on the Condensed Consolidated Statements of Financial Position were as follows:</w:t>
      </w:r>
    </w:p>
    <w:tbl>
      <w:tblPr>
        <w:tblW w:w="4989" w:type="pct"/>
        <w:tblCellMar>
          <w:left w:w="0" w:type="dxa"/>
          <w:right w:w="0" w:type="dxa"/>
        </w:tblCellMar>
        <w:tblLook w:val="04A0" w:firstRow="1" w:lastRow="0" w:firstColumn="1" w:lastColumn="0" w:noHBand="0" w:noVBand="1"/>
      </w:tblPr>
      <w:tblGrid>
        <w:gridCol w:w="3793"/>
        <w:gridCol w:w="79"/>
        <w:gridCol w:w="798"/>
        <w:gridCol w:w="107"/>
        <w:gridCol w:w="86"/>
        <w:gridCol w:w="855"/>
        <w:gridCol w:w="107"/>
        <w:gridCol w:w="811"/>
        <w:gridCol w:w="80"/>
        <w:gridCol w:w="639"/>
        <w:gridCol w:w="107"/>
        <w:gridCol w:w="80"/>
        <w:gridCol w:w="639"/>
        <w:gridCol w:w="107"/>
      </w:tblGrid>
      <w:tr w:rsidR="00B513E1" w14:paraId="1A370171" w14:textId="77777777">
        <w:tc>
          <w:tcPr>
            <w:tcW w:w="0" w:type="auto"/>
            <w:gridSpan w:val="14"/>
            <w:shd w:val="clear" w:color="auto" w:fill="auto"/>
            <w:vAlign w:val="center"/>
          </w:tcPr>
          <w:p w14:paraId="1A370170" w14:textId="77777777" w:rsidR="00B513E1" w:rsidRDefault="00B513E1">
            <w:pPr>
              <w:rPr>
                <w:rFonts w:ascii="Times New Roman" w:hAnsi="Times New Roman"/>
                <w:sz w:val="20"/>
                <w:szCs w:val="20"/>
              </w:rPr>
            </w:pPr>
          </w:p>
        </w:tc>
      </w:tr>
      <w:tr w:rsidR="00B513E1" w14:paraId="1A370180" w14:textId="77777777">
        <w:tc>
          <w:tcPr>
            <w:tcW w:w="2300" w:type="pct"/>
            <w:shd w:val="clear" w:color="auto" w:fill="auto"/>
            <w:vAlign w:val="center"/>
          </w:tcPr>
          <w:p w14:paraId="1A370172" w14:textId="77777777" w:rsidR="00B513E1" w:rsidRDefault="00B513E1">
            <w:pPr>
              <w:rPr>
                <w:rFonts w:ascii="Times New Roman" w:hAnsi="Times New Roman"/>
                <w:sz w:val="20"/>
                <w:szCs w:val="20"/>
              </w:rPr>
            </w:pPr>
          </w:p>
        </w:tc>
        <w:tc>
          <w:tcPr>
            <w:tcW w:w="50" w:type="pct"/>
            <w:shd w:val="clear" w:color="auto" w:fill="auto"/>
            <w:vAlign w:val="center"/>
          </w:tcPr>
          <w:p w14:paraId="1A370173" w14:textId="77777777" w:rsidR="00B513E1" w:rsidRDefault="00B513E1">
            <w:pPr>
              <w:rPr>
                <w:rFonts w:ascii="Times New Roman" w:hAnsi="Times New Roman"/>
                <w:sz w:val="20"/>
                <w:szCs w:val="20"/>
              </w:rPr>
            </w:pPr>
          </w:p>
        </w:tc>
        <w:tc>
          <w:tcPr>
            <w:tcW w:w="500" w:type="pct"/>
            <w:shd w:val="clear" w:color="auto" w:fill="auto"/>
            <w:vAlign w:val="center"/>
          </w:tcPr>
          <w:p w14:paraId="1A370174" w14:textId="77777777" w:rsidR="00B513E1" w:rsidRDefault="00B513E1">
            <w:pPr>
              <w:rPr>
                <w:rFonts w:ascii="Times New Roman" w:hAnsi="Times New Roman"/>
                <w:sz w:val="20"/>
                <w:szCs w:val="20"/>
              </w:rPr>
            </w:pPr>
          </w:p>
        </w:tc>
        <w:tc>
          <w:tcPr>
            <w:tcW w:w="50" w:type="pct"/>
            <w:shd w:val="clear" w:color="auto" w:fill="auto"/>
            <w:vAlign w:val="center"/>
          </w:tcPr>
          <w:p w14:paraId="1A370175" w14:textId="77777777" w:rsidR="00B513E1" w:rsidRDefault="00B513E1">
            <w:pPr>
              <w:rPr>
                <w:rFonts w:ascii="Times New Roman" w:hAnsi="Times New Roman"/>
                <w:sz w:val="20"/>
                <w:szCs w:val="20"/>
              </w:rPr>
            </w:pPr>
          </w:p>
        </w:tc>
        <w:tc>
          <w:tcPr>
            <w:tcW w:w="50" w:type="pct"/>
            <w:shd w:val="clear" w:color="auto" w:fill="auto"/>
            <w:vAlign w:val="center"/>
          </w:tcPr>
          <w:p w14:paraId="1A370176" w14:textId="77777777" w:rsidR="00B513E1" w:rsidRDefault="00B513E1">
            <w:pPr>
              <w:rPr>
                <w:rFonts w:ascii="Times New Roman" w:hAnsi="Times New Roman"/>
                <w:sz w:val="20"/>
                <w:szCs w:val="20"/>
              </w:rPr>
            </w:pPr>
          </w:p>
        </w:tc>
        <w:tc>
          <w:tcPr>
            <w:tcW w:w="500" w:type="pct"/>
            <w:shd w:val="clear" w:color="auto" w:fill="auto"/>
            <w:vAlign w:val="center"/>
          </w:tcPr>
          <w:p w14:paraId="1A370177" w14:textId="77777777" w:rsidR="00B513E1" w:rsidRDefault="00B513E1">
            <w:pPr>
              <w:rPr>
                <w:rFonts w:ascii="Times New Roman" w:hAnsi="Times New Roman"/>
                <w:sz w:val="20"/>
                <w:szCs w:val="20"/>
              </w:rPr>
            </w:pPr>
          </w:p>
        </w:tc>
        <w:tc>
          <w:tcPr>
            <w:tcW w:w="50" w:type="pct"/>
            <w:shd w:val="clear" w:color="auto" w:fill="auto"/>
            <w:vAlign w:val="center"/>
          </w:tcPr>
          <w:p w14:paraId="1A370178" w14:textId="77777777" w:rsidR="00B513E1" w:rsidRDefault="00B513E1">
            <w:pPr>
              <w:rPr>
                <w:rFonts w:ascii="Times New Roman" w:hAnsi="Times New Roman"/>
                <w:sz w:val="20"/>
                <w:szCs w:val="20"/>
              </w:rPr>
            </w:pPr>
          </w:p>
        </w:tc>
        <w:tc>
          <w:tcPr>
            <w:tcW w:w="500" w:type="pct"/>
            <w:shd w:val="clear" w:color="auto" w:fill="auto"/>
            <w:vAlign w:val="center"/>
          </w:tcPr>
          <w:p w14:paraId="1A370179" w14:textId="77777777" w:rsidR="00B513E1" w:rsidRDefault="00B513E1">
            <w:pPr>
              <w:rPr>
                <w:rFonts w:ascii="Times New Roman" w:hAnsi="Times New Roman"/>
                <w:sz w:val="20"/>
                <w:szCs w:val="20"/>
              </w:rPr>
            </w:pPr>
          </w:p>
        </w:tc>
        <w:tc>
          <w:tcPr>
            <w:tcW w:w="50" w:type="pct"/>
            <w:shd w:val="clear" w:color="auto" w:fill="auto"/>
            <w:vAlign w:val="center"/>
          </w:tcPr>
          <w:p w14:paraId="1A37017A" w14:textId="77777777" w:rsidR="00B513E1" w:rsidRDefault="00B513E1">
            <w:pPr>
              <w:rPr>
                <w:rFonts w:ascii="Times New Roman" w:hAnsi="Times New Roman"/>
                <w:sz w:val="20"/>
                <w:szCs w:val="20"/>
              </w:rPr>
            </w:pPr>
          </w:p>
        </w:tc>
        <w:tc>
          <w:tcPr>
            <w:tcW w:w="400" w:type="pct"/>
            <w:shd w:val="clear" w:color="auto" w:fill="auto"/>
            <w:vAlign w:val="center"/>
          </w:tcPr>
          <w:p w14:paraId="1A37017B" w14:textId="77777777" w:rsidR="00B513E1" w:rsidRDefault="00B513E1">
            <w:pPr>
              <w:rPr>
                <w:rFonts w:ascii="Times New Roman" w:hAnsi="Times New Roman"/>
                <w:sz w:val="20"/>
                <w:szCs w:val="20"/>
              </w:rPr>
            </w:pPr>
          </w:p>
        </w:tc>
        <w:tc>
          <w:tcPr>
            <w:tcW w:w="50" w:type="pct"/>
            <w:shd w:val="clear" w:color="auto" w:fill="auto"/>
            <w:vAlign w:val="center"/>
          </w:tcPr>
          <w:p w14:paraId="1A37017C" w14:textId="77777777" w:rsidR="00B513E1" w:rsidRDefault="00B513E1">
            <w:pPr>
              <w:rPr>
                <w:rFonts w:ascii="Times New Roman" w:hAnsi="Times New Roman"/>
                <w:sz w:val="20"/>
                <w:szCs w:val="20"/>
              </w:rPr>
            </w:pPr>
          </w:p>
        </w:tc>
        <w:tc>
          <w:tcPr>
            <w:tcW w:w="50" w:type="pct"/>
            <w:shd w:val="clear" w:color="auto" w:fill="auto"/>
            <w:vAlign w:val="center"/>
          </w:tcPr>
          <w:p w14:paraId="1A37017D" w14:textId="77777777" w:rsidR="00B513E1" w:rsidRDefault="00B513E1">
            <w:pPr>
              <w:rPr>
                <w:rFonts w:ascii="Times New Roman" w:hAnsi="Times New Roman"/>
                <w:sz w:val="20"/>
                <w:szCs w:val="20"/>
              </w:rPr>
            </w:pPr>
          </w:p>
        </w:tc>
        <w:tc>
          <w:tcPr>
            <w:tcW w:w="400" w:type="pct"/>
            <w:shd w:val="clear" w:color="auto" w:fill="auto"/>
            <w:vAlign w:val="center"/>
          </w:tcPr>
          <w:p w14:paraId="1A37017E" w14:textId="77777777" w:rsidR="00B513E1" w:rsidRDefault="00B513E1">
            <w:pPr>
              <w:rPr>
                <w:rFonts w:ascii="Times New Roman" w:hAnsi="Times New Roman"/>
                <w:sz w:val="20"/>
                <w:szCs w:val="20"/>
              </w:rPr>
            </w:pPr>
          </w:p>
        </w:tc>
        <w:tc>
          <w:tcPr>
            <w:tcW w:w="50" w:type="pct"/>
            <w:shd w:val="clear" w:color="auto" w:fill="auto"/>
            <w:vAlign w:val="center"/>
          </w:tcPr>
          <w:p w14:paraId="1A37017F" w14:textId="77777777" w:rsidR="00B513E1" w:rsidRDefault="00B513E1">
            <w:pPr>
              <w:rPr>
                <w:rFonts w:ascii="Times New Roman" w:hAnsi="Times New Roman"/>
                <w:sz w:val="20"/>
                <w:szCs w:val="20"/>
              </w:rPr>
            </w:pPr>
          </w:p>
        </w:tc>
      </w:tr>
      <w:tr w:rsidR="00B513E1" w14:paraId="1A370183" w14:textId="77777777">
        <w:tc>
          <w:tcPr>
            <w:tcW w:w="0" w:type="auto"/>
            <w:shd w:val="clear" w:color="auto" w:fill="auto"/>
            <w:tcMar>
              <w:top w:w="40" w:type="dxa"/>
              <w:left w:w="40" w:type="dxa"/>
              <w:bottom w:w="40" w:type="dxa"/>
              <w:right w:w="40" w:type="dxa"/>
            </w:tcMar>
            <w:vAlign w:val="bottom"/>
          </w:tcPr>
          <w:p w14:paraId="1A37018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tcBorders>
              <w:bottom w:val="single" w:sz="8" w:space="0" w:color="000000"/>
            </w:tcBorders>
            <w:shd w:val="clear" w:color="auto" w:fill="auto"/>
            <w:tcMar>
              <w:top w:w="40" w:type="dxa"/>
              <w:left w:w="40" w:type="dxa"/>
              <w:bottom w:w="40" w:type="dxa"/>
            </w:tcMar>
            <w:vAlign w:val="bottom"/>
          </w:tcPr>
          <w:p w14:paraId="1A370182"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March 31, 2020</w:t>
            </w:r>
          </w:p>
        </w:tc>
      </w:tr>
      <w:tr w:rsidR="00B513E1" w14:paraId="1A370190"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18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18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Carrying</w:t>
            </w:r>
          </w:p>
          <w:p w14:paraId="1A37018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Amount</w:t>
            </w:r>
          </w:p>
        </w:tc>
        <w:tc>
          <w:tcPr>
            <w:tcW w:w="0" w:type="auto"/>
            <w:tcBorders>
              <w:top w:val="single" w:sz="8" w:space="0" w:color="000000"/>
              <w:bottom w:val="single" w:sz="8" w:space="0" w:color="000000"/>
            </w:tcBorders>
            <w:shd w:val="clear" w:color="auto" w:fill="auto"/>
            <w:vAlign w:val="bottom"/>
          </w:tcPr>
          <w:p w14:paraId="1A370187"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18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Total Fair</w:t>
            </w:r>
          </w:p>
          <w:p w14:paraId="1A37018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Value</w:t>
            </w:r>
          </w:p>
        </w:tc>
        <w:tc>
          <w:tcPr>
            <w:tcW w:w="0" w:type="auto"/>
            <w:tcBorders>
              <w:top w:val="single" w:sz="8" w:space="0" w:color="000000"/>
              <w:bottom w:val="single" w:sz="8" w:space="0" w:color="000000"/>
            </w:tcBorders>
            <w:shd w:val="clear" w:color="auto" w:fill="auto"/>
            <w:vAlign w:val="bottom"/>
          </w:tcPr>
          <w:p w14:paraId="1A37018A"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18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Level 1</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18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Level 2</w:t>
            </w:r>
          </w:p>
        </w:tc>
        <w:tc>
          <w:tcPr>
            <w:tcW w:w="0" w:type="auto"/>
            <w:tcBorders>
              <w:top w:val="single" w:sz="8" w:space="0" w:color="000000"/>
              <w:bottom w:val="single" w:sz="8" w:space="0" w:color="000000"/>
            </w:tcBorders>
            <w:shd w:val="clear" w:color="auto" w:fill="auto"/>
            <w:vAlign w:val="bottom"/>
          </w:tcPr>
          <w:p w14:paraId="1A37018D"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18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Level 3</w:t>
            </w:r>
          </w:p>
        </w:tc>
        <w:tc>
          <w:tcPr>
            <w:tcW w:w="0" w:type="auto"/>
            <w:tcBorders>
              <w:top w:val="single" w:sz="8" w:space="0" w:color="000000"/>
              <w:bottom w:val="single" w:sz="8" w:space="0" w:color="000000"/>
            </w:tcBorders>
            <w:shd w:val="clear" w:color="auto" w:fill="auto"/>
            <w:vAlign w:val="bottom"/>
          </w:tcPr>
          <w:p w14:paraId="1A37018F" w14:textId="77777777" w:rsidR="00B513E1" w:rsidRDefault="00B513E1">
            <w:pPr>
              <w:textAlignment w:val="bottom"/>
              <w:rPr>
                <w:rFonts w:ascii="Times New Roman" w:hAnsi="Times New Roman"/>
                <w:sz w:val="20"/>
                <w:szCs w:val="20"/>
              </w:rPr>
            </w:pPr>
          </w:p>
        </w:tc>
      </w:tr>
      <w:tr w:rsidR="00B513E1" w14:paraId="1A370197"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70191"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Assets</w:t>
            </w:r>
          </w:p>
        </w:tc>
        <w:tc>
          <w:tcPr>
            <w:tcW w:w="0" w:type="auto"/>
            <w:gridSpan w:val="3"/>
            <w:shd w:val="clear" w:color="auto" w:fill="CCEEFF"/>
            <w:tcMar>
              <w:top w:w="40" w:type="dxa"/>
              <w:left w:w="40" w:type="dxa"/>
              <w:bottom w:w="40" w:type="dxa"/>
              <w:right w:w="40" w:type="dxa"/>
            </w:tcMar>
            <w:vAlign w:val="bottom"/>
          </w:tcPr>
          <w:p w14:paraId="1A37019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19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19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19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19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1A4" w14:textId="77777777">
        <w:tc>
          <w:tcPr>
            <w:tcW w:w="0" w:type="auto"/>
            <w:shd w:val="clear" w:color="auto" w:fill="auto"/>
            <w:tcMar>
              <w:top w:w="40" w:type="dxa"/>
              <w:left w:w="400" w:type="dxa"/>
              <w:bottom w:w="40" w:type="dxa"/>
              <w:right w:w="40" w:type="dxa"/>
            </w:tcMar>
            <w:vAlign w:val="bottom"/>
          </w:tcPr>
          <w:p w14:paraId="1A370198"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Notes </w:t>
            </w:r>
            <w:r>
              <w:rPr>
                <w:rFonts w:ascii="Arial" w:eastAsia="宋体" w:hAnsi="Arial" w:cs="Arial"/>
                <w:sz w:val="20"/>
                <w:szCs w:val="20"/>
              </w:rPr>
              <w:t>receivable, net</w:t>
            </w:r>
          </w:p>
        </w:tc>
        <w:tc>
          <w:tcPr>
            <w:tcW w:w="0" w:type="auto"/>
            <w:shd w:val="clear" w:color="auto" w:fill="auto"/>
            <w:tcMar>
              <w:top w:w="40" w:type="dxa"/>
              <w:left w:w="40" w:type="dxa"/>
              <w:bottom w:w="40" w:type="dxa"/>
            </w:tcMar>
            <w:vAlign w:val="bottom"/>
          </w:tcPr>
          <w:p w14:paraId="1A370199"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19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$452</w:t>
            </w:r>
          </w:p>
        </w:tc>
        <w:tc>
          <w:tcPr>
            <w:tcW w:w="0" w:type="auto"/>
            <w:shd w:val="clear" w:color="auto" w:fill="auto"/>
            <w:vAlign w:val="bottom"/>
          </w:tcPr>
          <w:p w14:paraId="1A37019B"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1A37019C"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19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$428</w:t>
            </w:r>
          </w:p>
        </w:tc>
        <w:tc>
          <w:tcPr>
            <w:tcW w:w="0" w:type="auto"/>
            <w:shd w:val="clear" w:color="auto" w:fill="auto"/>
            <w:vAlign w:val="bottom"/>
          </w:tcPr>
          <w:p w14:paraId="1A37019E"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19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1A0"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1A1"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$428</w:t>
            </w:r>
          </w:p>
        </w:tc>
        <w:tc>
          <w:tcPr>
            <w:tcW w:w="0" w:type="auto"/>
            <w:shd w:val="clear" w:color="auto" w:fill="auto"/>
            <w:vAlign w:val="bottom"/>
          </w:tcPr>
          <w:p w14:paraId="1A3701A2" w14:textId="77777777" w:rsidR="00B513E1" w:rsidRDefault="00B513E1">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1A3701A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1AB" w14:textId="77777777">
        <w:tc>
          <w:tcPr>
            <w:tcW w:w="0" w:type="auto"/>
            <w:shd w:val="clear" w:color="auto" w:fill="CCEEFF"/>
            <w:tcMar>
              <w:top w:w="40" w:type="dxa"/>
              <w:left w:w="40" w:type="dxa"/>
              <w:bottom w:w="40" w:type="dxa"/>
              <w:right w:w="40" w:type="dxa"/>
            </w:tcMar>
            <w:vAlign w:val="bottom"/>
          </w:tcPr>
          <w:p w14:paraId="1A3701A5"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Liabilities</w:t>
            </w:r>
          </w:p>
        </w:tc>
        <w:tc>
          <w:tcPr>
            <w:tcW w:w="0" w:type="auto"/>
            <w:gridSpan w:val="3"/>
            <w:shd w:val="clear" w:color="auto" w:fill="CCEEFF"/>
            <w:tcMar>
              <w:top w:w="40" w:type="dxa"/>
              <w:left w:w="40" w:type="dxa"/>
              <w:bottom w:w="40" w:type="dxa"/>
              <w:right w:w="40" w:type="dxa"/>
            </w:tcMar>
            <w:vAlign w:val="bottom"/>
          </w:tcPr>
          <w:p w14:paraId="1A3701A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1A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1A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1A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1A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1B7" w14:textId="77777777">
        <w:tc>
          <w:tcPr>
            <w:tcW w:w="0" w:type="auto"/>
            <w:tcBorders>
              <w:bottom w:val="double" w:sz="6" w:space="0" w:color="000000"/>
            </w:tcBorders>
            <w:shd w:val="clear" w:color="auto" w:fill="auto"/>
            <w:tcMar>
              <w:top w:w="40" w:type="dxa"/>
              <w:left w:w="400" w:type="dxa"/>
              <w:bottom w:w="40" w:type="dxa"/>
              <w:right w:w="40" w:type="dxa"/>
            </w:tcMar>
            <w:vAlign w:val="bottom"/>
          </w:tcPr>
          <w:p w14:paraId="1A3701AC"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Debt, excluding commercial paper and capital lease obligations </w:t>
            </w:r>
          </w:p>
        </w:tc>
        <w:tc>
          <w:tcPr>
            <w:tcW w:w="0" w:type="auto"/>
            <w:gridSpan w:val="2"/>
            <w:tcBorders>
              <w:bottom w:val="double" w:sz="6" w:space="0" w:color="000000"/>
            </w:tcBorders>
            <w:shd w:val="clear" w:color="auto" w:fill="auto"/>
            <w:tcMar>
              <w:top w:w="40" w:type="dxa"/>
              <w:left w:w="40" w:type="dxa"/>
              <w:bottom w:w="40" w:type="dxa"/>
            </w:tcMar>
            <w:vAlign w:val="bottom"/>
          </w:tcPr>
          <w:p w14:paraId="1A3701A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(34,010</w:t>
            </w:r>
          </w:p>
        </w:tc>
        <w:tc>
          <w:tcPr>
            <w:tcW w:w="0" w:type="auto"/>
            <w:tcBorders>
              <w:bottom w:val="double" w:sz="6" w:space="0" w:color="000000"/>
            </w:tcBorders>
            <w:shd w:val="clear" w:color="auto" w:fill="auto"/>
            <w:tcMar>
              <w:top w:w="40" w:type="dxa"/>
              <w:bottom w:w="40" w:type="dxa"/>
              <w:right w:w="40" w:type="dxa"/>
            </w:tcMar>
            <w:vAlign w:val="bottom"/>
          </w:tcPr>
          <w:p w14:paraId="1A3701AE"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gridSpan w:val="2"/>
            <w:tcBorders>
              <w:bottom w:val="double" w:sz="6" w:space="0" w:color="000000"/>
            </w:tcBorders>
            <w:shd w:val="clear" w:color="auto" w:fill="auto"/>
            <w:tcMar>
              <w:top w:w="40" w:type="dxa"/>
              <w:left w:w="40" w:type="dxa"/>
              <w:bottom w:w="40" w:type="dxa"/>
            </w:tcMar>
            <w:vAlign w:val="bottom"/>
          </w:tcPr>
          <w:p w14:paraId="1A3701AF"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(32,796</w:t>
            </w:r>
          </w:p>
        </w:tc>
        <w:tc>
          <w:tcPr>
            <w:tcW w:w="0" w:type="auto"/>
            <w:tcBorders>
              <w:bottom w:val="double" w:sz="6" w:space="0" w:color="000000"/>
            </w:tcBorders>
            <w:shd w:val="clear" w:color="auto" w:fill="auto"/>
            <w:tcMar>
              <w:top w:w="40" w:type="dxa"/>
              <w:bottom w:w="40" w:type="dxa"/>
              <w:right w:w="40" w:type="dxa"/>
            </w:tcMar>
            <w:vAlign w:val="bottom"/>
          </w:tcPr>
          <w:p w14:paraId="1A3701B0"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1A3701B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1A3701B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(32,759</w:t>
            </w:r>
          </w:p>
        </w:tc>
        <w:tc>
          <w:tcPr>
            <w:tcW w:w="0" w:type="auto"/>
            <w:tcBorders>
              <w:bottom w:val="double" w:sz="6" w:space="0" w:color="000000"/>
            </w:tcBorders>
            <w:shd w:val="clear" w:color="auto" w:fill="auto"/>
            <w:tcMar>
              <w:top w:w="40" w:type="dxa"/>
              <w:bottom w:w="40" w:type="dxa"/>
              <w:right w:w="40" w:type="dxa"/>
            </w:tcMar>
            <w:vAlign w:val="bottom"/>
          </w:tcPr>
          <w:p w14:paraId="1A3701B3"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tcMar>
            <w:vAlign w:val="bottom"/>
          </w:tcPr>
          <w:p w14:paraId="1A3701B4"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1A3701B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($37</w:t>
            </w:r>
          </w:p>
        </w:tc>
        <w:tc>
          <w:tcPr>
            <w:tcW w:w="0" w:type="auto"/>
            <w:tcBorders>
              <w:bottom w:val="double" w:sz="6" w:space="0" w:color="000000"/>
            </w:tcBorders>
            <w:shd w:val="clear" w:color="auto" w:fill="auto"/>
            <w:tcMar>
              <w:top w:w="40" w:type="dxa"/>
              <w:bottom w:w="40" w:type="dxa"/>
              <w:right w:w="40" w:type="dxa"/>
            </w:tcMar>
            <w:vAlign w:val="bottom"/>
          </w:tcPr>
          <w:p w14:paraId="1A3701B6"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r>
    </w:tbl>
    <w:p w14:paraId="1A3701B8" w14:textId="77777777" w:rsidR="00B513E1" w:rsidRDefault="00B513E1">
      <w:pPr>
        <w:rPr>
          <w:vanish/>
        </w:rPr>
      </w:pPr>
    </w:p>
    <w:tbl>
      <w:tblPr>
        <w:tblW w:w="5000" w:type="pct"/>
        <w:jc w:val="center"/>
        <w:tblCellMar>
          <w:left w:w="0" w:type="dxa"/>
          <w:right w:w="0" w:type="dxa"/>
        </w:tblCellMar>
        <w:tblLook w:val="04A0" w:firstRow="1" w:lastRow="0" w:firstColumn="1" w:lastColumn="0" w:noHBand="0" w:noVBand="1"/>
      </w:tblPr>
      <w:tblGrid>
        <w:gridCol w:w="3811"/>
        <w:gridCol w:w="73"/>
        <w:gridCol w:w="821"/>
        <w:gridCol w:w="107"/>
        <w:gridCol w:w="81"/>
        <w:gridCol w:w="813"/>
        <w:gridCol w:w="107"/>
        <w:gridCol w:w="821"/>
        <w:gridCol w:w="80"/>
        <w:gridCol w:w="649"/>
        <w:gridCol w:w="107"/>
        <w:gridCol w:w="77"/>
        <w:gridCol w:w="652"/>
        <w:gridCol w:w="107"/>
      </w:tblGrid>
      <w:tr w:rsidR="00B513E1" w14:paraId="1A3701BA" w14:textId="77777777">
        <w:trPr>
          <w:jc w:val="center"/>
        </w:trPr>
        <w:tc>
          <w:tcPr>
            <w:tcW w:w="0" w:type="auto"/>
            <w:gridSpan w:val="14"/>
            <w:shd w:val="clear" w:color="auto" w:fill="auto"/>
            <w:vAlign w:val="center"/>
          </w:tcPr>
          <w:p w14:paraId="1A3701B9" w14:textId="77777777" w:rsidR="00B513E1" w:rsidRDefault="00B513E1">
            <w:pPr>
              <w:rPr>
                <w:rFonts w:ascii="Times New Roman" w:hAnsi="Times New Roman"/>
                <w:sz w:val="20"/>
                <w:szCs w:val="20"/>
              </w:rPr>
            </w:pPr>
          </w:p>
        </w:tc>
      </w:tr>
      <w:tr w:rsidR="00B513E1" w14:paraId="1A3701C9" w14:textId="77777777">
        <w:trPr>
          <w:jc w:val="center"/>
        </w:trPr>
        <w:tc>
          <w:tcPr>
            <w:tcW w:w="2300" w:type="pct"/>
            <w:shd w:val="clear" w:color="auto" w:fill="auto"/>
            <w:vAlign w:val="center"/>
          </w:tcPr>
          <w:p w14:paraId="1A3701BB" w14:textId="77777777" w:rsidR="00B513E1" w:rsidRDefault="00B513E1">
            <w:pPr>
              <w:rPr>
                <w:rFonts w:ascii="Times New Roman" w:hAnsi="Times New Roman"/>
                <w:sz w:val="20"/>
                <w:szCs w:val="20"/>
              </w:rPr>
            </w:pPr>
          </w:p>
        </w:tc>
        <w:tc>
          <w:tcPr>
            <w:tcW w:w="50" w:type="pct"/>
            <w:shd w:val="clear" w:color="auto" w:fill="auto"/>
            <w:vAlign w:val="center"/>
          </w:tcPr>
          <w:p w14:paraId="1A3701BC" w14:textId="77777777" w:rsidR="00B513E1" w:rsidRDefault="00B513E1">
            <w:pPr>
              <w:rPr>
                <w:rFonts w:ascii="Times New Roman" w:hAnsi="Times New Roman"/>
                <w:sz w:val="20"/>
                <w:szCs w:val="20"/>
              </w:rPr>
            </w:pPr>
          </w:p>
        </w:tc>
        <w:tc>
          <w:tcPr>
            <w:tcW w:w="500" w:type="pct"/>
            <w:shd w:val="clear" w:color="auto" w:fill="auto"/>
            <w:vAlign w:val="center"/>
          </w:tcPr>
          <w:p w14:paraId="1A3701BD" w14:textId="77777777" w:rsidR="00B513E1" w:rsidRDefault="00B513E1">
            <w:pPr>
              <w:rPr>
                <w:rFonts w:ascii="Times New Roman" w:hAnsi="Times New Roman"/>
                <w:sz w:val="20"/>
                <w:szCs w:val="20"/>
              </w:rPr>
            </w:pPr>
          </w:p>
        </w:tc>
        <w:tc>
          <w:tcPr>
            <w:tcW w:w="50" w:type="pct"/>
            <w:shd w:val="clear" w:color="auto" w:fill="auto"/>
            <w:vAlign w:val="center"/>
          </w:tcPr>
          <w:p w14:paraId="1A3701BE" w14:textId="77777777" w:rsidR="00B513E1" w:rsidRDefault="00B513E1">
            <w:pPr>
              <w:rPr>
                <w:rFonts w:ascii="Times New Roman" w:hAnsi="Times New Roman"/>
                <w:sz w:val="20"/>
                <w:szCs w:val="20"/>
              </w:rPr>
            </w:pPr>
          </w:p>
        </w:tc>
        <w:tc>
          <w:tcPr>
            <w:tcW w:w="50" w:type="pct"/>
            <w:shd w:val="clear" w:color="auto" w:fill="auto"/>
            <w:vAlign w:val="center"/>
          </w:tcPr>
          <w:p w14:paraId="1A3701BF" w14:textId="77777777" w:rsidR="00B513E1" w:rsidRDefault="00B513E1">
            <w:pPr>
              <w:rPr>
                <w:rFonts w:ascii="Times New Roman" w:hAnsi="Times New Roman"/>
                <w:sz w:val="20"/>
                <w:szCs w:val="20"/>
              </w:rPr>
            </w:pPr>
          </w:p>
        </w:tc>
        <w:tc>
          <w:tcPr>
            <w:tcW w:w="500" w:type="pct"/>
            <w:shd w:val="clear" w:color="auto" w:fill="auto"/>
            <w:vAlign w:val="center"/>
          </w:tcPr>
          <w:p w14:paraId="1A3701C0" w14:textId="77777777" w:rsidR="00B513E1" w:rsidRDefault="00B513E1">
            <w:pPr>
              <w:rPr>
                <w:rFonts w:ascii="Times New Roman" w:hAnsi="Times New Roman"/>
                <w:sz w:val="20"/>
                <w:szCs w:val="20"/>
              </w:rPr>
            </w:pPr>
          </w:p>
        </w:tc>
        <w:tc>
          <w:tcPr>
            <w:tcW w:w="50" w:type="pct"/>
            <w:shd w:val="clear" w:color="auto" w:fill="auto"/>
            <w:vAlign w:val="center"/>
          </w:tcPr>
          <w:p w14:paraId="1A3701C1" w14:textId="77777777" w:rsidR="00B513E1" w:rsidRDefault="00B513E1">
            <w:pPr>
              <w:rPr>
                <w:rFonts w:ascii="Times New Roman" w:hAnsi="Times New Roman"/>
                <w:sz w:val="20"/>
                <w:szCs w:val="20"/>
              </w:rPr>
            </w:pPr>
          </w:p>
        </w:tc>
        <w:tc>
          <w:tcPr>
            <w:tcW w:w="500" w:type="pct"/>
            <w:shd w:val="clear" w:color="auto" w:fill="auto"/>
            <w:vAlign w:val="center"/>
          </w:tcPr>
          <w:p w14:paraId="1A3701C2" w14:textId="77777777" w:rsidR="00B513E1" w:rsidRDefault="00B513E1">
            <w:pPr>
              <w:rPr>
                <w:rFonts w:ascii="Times New Roman" w:hAnsi="Times New Roman"/>
                <w:sz w:val="20"/>
                <w:szCs w:val="20"/>
              </w:rPr>
            </w:pPr>
          </w:p>
        </w:tc>
        <w:tc>
          <w:tcPr>
            <w:tcW w:w="50" w:type="pct"/>
            <w:shd w:val="clear" w:color="auto" w:fill="auto"/>
            <w:vAlign w:val="center"/>
          </w:tcPr>
          <w:p w14:paraId="1A3701C3" w14:textId="77777777" w:rsidR="00B513E1" w:rsidRDefault="00B513E1">
            <w:pPr>
              <w:rPr>
                <w:rFonts w:ascii="Times New Roman" w:hAnsi="Times New Roman"/>
                <w:sz w:val="20"/>
                <w:szCs w:val="20"/>
              </w:rPr>
            </w:pPr>
          </w:p>
        </w:tc>
        <w:tc>
          <w:tcPr>
            <w:tcW w:w="400" w:type="pct"/>
            <w:shd w:val="clear" w:color="auto" w:fill="auto"/>
            <w:vAlign w:val="center"/>
          </w:tcPr>
          <w:p w14:paraId="1A3701C4" w14:textId="77777777" w:rsidR="00B513E1" w:rsidRDefault="00B513E1">
            <w:pPr>
              <w:rPr>
                <w:rFonts w:ascii="Times New Roman" w:hAnsi="Times New Roman"/>
                <w:sz w:val="20"/>
                <w:szCs w:val="20"/>
              </w:rPr>
            </w:pPr>
          </w:p>
        </w:tc>
        <w:tc>
          <w:tcPr>
            <w:tcW w:w="50" w:type="pct"/>
            <w:shd w:val="clear" w:color="auto" w:fill="auto"/>
            <w:vAlign w:val="center"/>
          </w:tcPr>
          <w:p w14:paraId="1A3701C5" w14:textId="77777777" w:rsidR="00B513E1" w:rsidRDefault="00B513E1">
            <w:pPr>
              <w:rPr>
                <w:rFonts w:ascii="Times New Roman" w:hAnsi="Times New Roman"/>
                <w:sz w:val="20"/>
                <w:szCs w:val="20"/>
              </w:rPr>
            </w:pPr>
          </w:p>
        </w:tc>
        <w:tc>
          <w:tcPr>
            <w:tcW w:w="50" w:type="pct"/>
            <w:shd w:val="clear" w:color="auto" w:fill="auto"/>
            <w:vAlign w:val="center"/>
          </w:tcPr>
          <w:p w14:paraId="1A3701C6" w14:textId="77777777" w:rsidR="00B513E1" w:rsidRDefault="00B513E1">
            <w:pPr>
              <w:rPr>
                <w:rFonts w:ascii="Times New Roman" w:hAnsi="Times New Roman"/>
                <w:sz w:val="20"/>
                <w:szCs w:val="20"/>
              </w:rPr>
            </w:pPr>
          </w:p>
        </w:tc>
        <w:tc>
          <w:tcPr>
            <w:tcW w:w="400" w:type="pct"/>
            <w:shd w:val="clear" w:color="auto" w:fill="auto"/>
            <w:vAlign w:val="center"/>
          </w:tcPr>
          <w:p w14:paraId="1A3701C7" w14:textId="77777777" w:rsidR="00B513E1" w:rsidRDefault="00B513E1">
            <w:pPr>
              <w:rPr>
                <w:rFonts w:ascii="Times New Roman" w:hAnsi="Times New Roman"/>
                <w:sz w:val="20"/>
                <w:szCs w:val="20"/>
              </w:rPr>
            </w:pPr>
          </w:p>
        </w:tc>
        <w:tc>
          <w:tcPr>
            <w:tcW w:w="50" w:type="pct"/>
            <w:shd w:val="clear" w:color="auto" w:fill="auto"/>
            <w:vAlign w:val="center"/>
          </w:tcPr>
          <w:p w14:paraId="1A3701C8" w14:textId="77777777" w:rsidR="00B513E1" w:rsidRDefault="00B513E1">
            <w:pPr>
              <w:rPr>
                <w:rFonts w:ascii="Times New Roman" w:hAnsi="Times New Roman"/>
                <w:sz w:val="20"/>
                <w:szCs w:val="20"/>
              </w:rPr>
            </w:pPr>
          </w:p>
        </w:tc>
      </w:tr>
      <w:tr w:rsidR="00B513E1" w14:paraId="1A3701CC"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A3701C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tcBorders>
              <w:bottom w:val="single" w:sz="8" w:space="0" w:color="000000"/>
            </w:tcBorders>
            <w:shd w:val="clear" w:color="auto" w:fill="auto"/>
            <w:tcMar>
              <w:top w:w="40" w:type="dxa"/>
              <w:left w:w="40" w:type="dxa"/>
              <w:bottom w:w="40" w:type="dxa"/>
            </w:tcMar>
            <w:vAlign w:val="bottom"/>
          </w:tcPr>
          <w:p w14:paraId="1A3701CB" w14:textId="77777777" w:rsidR="00B513E1" w:rsidRDefault="008D3882">
            <w:pPr>
              <w:jc w:val="center"/>
              <w:textAlignment w:val="bottom"/>
              <w:rPr>
                <w:rFonts w:ascii="Times New Roman" w:hAnsi="Times New Roman"/>
                <w:sz w:val="20"/>
                <w:szCs w:val="20"/>
              </w:rPr>
            </w:pPr>
            <w:r>
              <w:rPr>
                <w:rFonts w:ascii="Arial" w:eastAsia="宋体" w:hAnsi="Arial" w:cs="Arial"/>
                <w:sz w:val="20"/>
                <w:szCs w:val="20"/>
              </w:rPr>
              <w:t>December 31, 2019</w:t>
            </w:r>
          </w:p>
        </w:tc>
      </w:tr>
      <w:tr w:rsidR="00B513E1" w14:paraId="1A3701D9"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A3701C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701C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Carrying</w:t>
            </w:r>
          </w:p>
          <w:p w14:paraId="1A3701C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Amount</w:t>
            </w:r>
          </w:p>
        </w:tc>
        <w:tc>
          <w:tcPr>
            <w:tcW w:w="0" w:type="auto"/>
            <w:tcBorders>
              <w:bottom w:val="single" w:sz="8" w:space="0" w:color="000000"/>
            </w:tcBorders>
            <w:shd w:val="clear" w:color="auto" w:fill="auto"/>
            <w:vAlign w:val="bottom"/>
          </w:tcPr>
          <w:p w14:paraId="1A3701D0" w14:textId="77777777" w:rsidR="00B513E1" w:rsidRDefault="00B513E1">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1A3701D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Total Fair</w:t>
            </w:r>
          </w:p>
          <w:p w14:paraId="1A3701D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Value</w:t>
            </w:r>
          </w:p>
        </w:tc>
        <w:tc>
          <w:tcPr>
            <w:tcW w:w="0" w:type="auto"/>
            <w:tcBorders>
              <w:bottom w:val="single" w:sz="8" w:space="0" w:color="000000"/>
            </w:tcBorders>
            <w:shd w:val="clear" w:color="auto" w:fill="auto"/>
            <w:vAlign w:val="bottom"/>
          </w:tcPr>
          <w:p w14:paraId="1A3701D3"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701D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Level 1</w:t>
            </w:r>
          </w:p>
        </w:tc>
        <w:tc>
          <w:tcPr>
            <w:tcW w:w="0" w:type="auto"/>
            <w:gridSpan w:val="2"/>
            <w:tcBorders>
              <w:bottom w:val="single" w:sz="8" w:space="0" w:color="000000"/>
            </w:tcBorders>
            <w:shd w:val="clear" w:color="auto" w:fill="auto"/>
            <w:tcMar>
              <w:top w:w="40" w:type="dxa"/>
              <w:left w:w="40" w:type="dxa"/>
              <w:bottom w:w="40" w:type="dxa"/>
            </w:tcMar>
            <w:vAlign w:val="bottom"/>
          </w:tcPr>
          <w:p w14:paraId="1A3701D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Level 2</w:t>
            </w:r>
          </w:p>
        </w:tc>
        <w:tc>
          <w:tcPr>
            <w:tcW w:w="0" w:type="auto"/>
            <w:tcBorders>
              <w:bottom w:val="single" w:sz="8" w:space="0" w:color="000000"/>
            </w:tcBorders>
            <w:shd w:val="clear" w:color="auto" w:fill="auto"/>
            <w:vAlign w:val="bottom"/>
          </w:tcPr>
          <w:p w14:paraId="1A3701D6" w14:textId="77777777" w:rsidR="00B513E1" w:rsidRDefault="00B513E1">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1A3701D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Level 3</w:t>
            </w:r>
          </w:p>
        </w:tc>
        <w:tc>
          <w:tcPr>
            <w:tcW w:w="0" w:type="auto"/>
            <w:tcBorders>
              <w:bottom w:val="single" w:sz="8" w:space="0" w:color="000000"/>
            </w:tcBorders>
            <w:shd w:val="clear" w:color="auto" w:fill="auto"/>
            <w:vAlign w:val="bottom"/>
          </w:tcPr>
          <w:p w14:paraId="1A3701D8" w14:textId="77777777" w:rsidR="00B513E1" w:rsidRDefault="00B513E1">
            <w:pPr>
              <w:textAlignment w:val="bottom"/>
              <w:rPr>
                <w:rFonts w:ascii="Times New Roman" w:hAnsi="Times New Roman"/>
                <w:sz w:val="20"/>
                <w:szCs w:val="20"/>
              </w:rPr>
            </w:pPr>
          </w:p>
        </w:tc>
      </w:tr>
      <w:tr w:rsidR="00B513E1" w14:paraId="1A3701E0" w14:textId="77777777">
        <w:trPr>
          <w:jc w:val="center"/>
        </w:trPr>
        <w:tc>
          <w:tcPr>
            <w:tcW w:w="0" w:type="auto"/>
            <w:shd w:val="clear" w:color="auto" w:fill="CCEEFF"/>
            <w:tcMar>
              <w:top w:w="40" w:type="dxa"/>
              <w:left w:w="40" w:type="dxa"/>
              <w:bottom w:w="40" w:type="dxa"/>
              <w:right w:w="40" w:type="dxa"/>
            </w:tcMar>
            <w:vAlign w:val="bottom"/>
          </w:tcPr>
          <w:p w14:paraId="1A3701DA"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Assets</w:t>
            </w:r>
          </w:p>
        </w:tc>
        <w:tc>
          <w:tcPr>
            <w:tcW w:w="0" w:type="auto"/>
            <w:gridSpan w:val="3"/>
            <w:shd w:val="clear" w:color="auto" w:fill="CCEEFF"/>
            <w:tcMar>
              <w:top w:w="40" w:type="dxa"/>
              <w:left w:w="40" w:type="dxa"/>
              <w:bottom w:w="40" w:type="dxa"/>
              <w:right w:w="40" w:type="dxa"/>
            </w:tcMar>
            <w:vAlign w:val="bottom"/>
          </w:tcPr>
          <w:p w14:paraId="1A3701D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1D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1D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1D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1D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1ED" w14:textId="77777777">
        <w:trPr>
          <w:jc w:val="center"/>
        </w:trPr>
        <w:tc>
          <w:tcPr>
            <w:tcW w:w="0" w:type="auto"/>
            <w:shd w:val="clear" w:color="auto" w:fill="auto"/>
            <w:tcMar>
              <w:top w:w="40" w:type="dxa"/>
              <w:left w:w="400" w:type="dxa"/>
              <w:bottom w:w="40" w:type="dxa"/>
              <w:right w:w="40" w:type="dxa"/>
            </w:tcMar>
            <w:vAlign w:val="bottom"/>
          </w:tcPr>
          <w:p w14:paraId="1A3701E1" w14:textId="77777777" w:rsidR="00B513E1" w:rsidRDefault="008D3882">
            <w:pPr>
              <w:textAlignment w:val="bottom"/>
              <w:rPr>
                <w:rFonts w:ascii="Times New Roman" w:hAnsi="Times New Roman"/>
                <w:sz w:val="20"/>
                <w:szCs w:val="20"/>
              </w:rPr>
            </w:pPr>
            <w:r>
              <w:rPr>
                <w:rFonts w:ascii="Arial" w:eastAsia="宋体" w:hAnsi="Arial" w:cs="Arial"/>
                <w:sz w:val="20"/>
                <w:szCs w:val="20"/>
              </w:rPr>
              <w:t>Notes receivable, net</w:t>
            </w:r>
          </w:p>
        </w:tc>
        <w:tc>
          <w:tcPr>
            <w:tcW w:w="0" w:type="auto"/>
            <w:shd w:val="clear" w:color="auto" w:fill="auto"/>
            <w:tcMar>
              <w:top w:w="40" w:type="dxa"/>
              <w:left w:w="40" w:type="dxa"/>
              <w:bottom w:w="40" w:type="dxa"/>
            </w:tcMar>
            <w:vAlign w:val="bottom"/>
          </w:tcPr>
          <w:p w14:paraId="1A3701E2"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1E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$443</w:t>
            </w:r>
          </w:p>
        </w:tc>
        <w:tc>
          <w:tcPr>
            <w:tcW w:w="0" w:type="auto"/>
            <w:shd w:val="clear" w:color="auto" w:fill="auto"/>
            <w:vAlign w:val="bottom"/>
          </w:tcPr>
          <w:p w14:paraId="1A3701E4"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1A3701E5"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1E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$444</w:t>
            </w:r>
          </w:p>
        </w:tc>
        <w:tc>
          <w:tcPr>
            <w:tcW w:w="0" w:type="auto"/>
            <w:shd w:val="clear" w:color="auto" w:fill="auto"/>
            <w:vAlign w:val="bottom"/>
          </w:tcPr>
          <w:p w14:paraId="1A3701E7"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1E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1E9"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1E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$444</w:t>
            </w:r>
          </w:p>
        </w:tc>
        <w:tc>
          <w:tcPr>
            <w:tcW w:w="0" w:type="auto"/>
            <w:shd w:val="clear" w:color="auto" w:fill="auto"/>
            <w:vAlign w:val="bottom"/>
          </w:tcPr>
          <w:p w14:paraId="1A3701EB" w14:textId="77777777" w:rsidR="00B513E1" w:rsidRDefault="00B513E1">
            <w:pPr>
              <w:textAlignment w:val="bottom"/>
              <w:rPr>
                <w:rFonts w:ascii="Times New Roman" w:hAnsi="Times New Roman"/>
                <w:sz w:val="20"/>
                <w:szCs w:val="20"/>
              </w:rPr>
            </w:pPr>
          </w:p>
        </w:tc>
        <w:tc>
          <w:tcPr>
            <w:tcW w:w="0" w:type="auto"/>
            <w:gridSpan w:val="3"/>
            <w:shd w:val="clear" w:color="auto" w:fill="auto"/>
            <w:tcMar>
              <w:top w:w="40" w:type="dxa"/>
              <w:left w:w="40" w:type="dxa"/>
              <w:bottom w:w="40" w:type="dxa"/>
              <w:right w:w="40" w:type="dxa"/>
            </w:tcMar>
            <w:vAlign w:val="bottom"/>
          </w:tcPr>
          <w:p w14:paraId="1A3701E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1F4" w14:textId="77777777">
        <w:trPr>
          <w:jc w:val="center"/>
        </w:trPr>
        <w:tc>
          <w:tcPr>
            <w:tcW w:w="0" w:type="auto"/>
            <w:shd w:val="clear" w:color="auto" w:fill="CCEEFF"/>
            <w:tcMar>
              <w:top w:w="40" w:type="dxa"/>
              <w:left w:w="40" w:type="dxa"/>
              <w:bottom w:w="40" w:type="dxa"/>
              <w:right w:w="40" w:type="dxa"/>
            </w:tcMar>
            <w:vAlign w:val="bottom"/>
          </w:tcPr>
          <w:p w14:paraId="1A3701EE"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Liabilities</w:t>
            </w:r>
          </w:p>
        </w:tc>
        <w:tc>
          <w:tcPr>
            <w:tcW w:w="0" w:type="auto"/>
            <w:gridSpan w:val="3"/>
            <w:shd w:val="clear" w:color="auto" w:fill="CCEEFF"/>
            <w:tcMar>
              <w:top w:w="40" w:type="dxa"/>
              <w:left w:w="40" w:type="dxa"/>
              <w:bottom w:w="40" w:type="dxa"/>
              <w:right w:w="40" w:type="dxa"/>
            </w:tcMar>
            <w:vAlign w:val="bottom"/>
          </w:tcPr>
          <w:p w14:paraId="1A3701E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1F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1F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1F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1F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200" w14:textId="77777777">
        <w:trPr>
          <w:jc w:val="center"/>
        </w:trPr>
        <w:tc>
          <w:tcPr>
            <w:tcW w:w="0" w:type="auto"/>
            <w:tcBorders>
              <w:bottom w:val="double" w:sz="6" w:space="0" w:color="000000"/>
            </w:tcBorders>
            <w:shd w:val="clear" w:color="auto" w:fill="auto"/>
            <w:tcMar>
              <w:top w:w="40" w:type="dxa"/>
              <w:left w:w="400" w:type="dxa"/>
              <w:bottom w:w="40" w:type="dxa"/>
              <w:right w:w="40" w:type="dxa"/>
            </w:tcMar>
            <w:vAlign w:val="bottom"/>
          </w:tcPr>
          <w:p w14:paraId="1A3701F5" w14:textId="77777777" w:rsidR="00B513E1" w:rsidRDefault="008D3882">
            <w:pPr>
              <w:textAlignment w:val="bottom"/>
              <w:rPr>
                <w:rFonts w:ascii="Times New Roman" w:hAnsi="Times New Roman"/>
                <w:sz w:val="20"/>
                <w:szCs w:val="20"/>
              </w:rPr>
            </w:pPr>
            <w:r>
              <w:rPr>
                <w:rFonts w:ascii="Arial" w:eastAsia="宋体" w:hAnsi="Arial" w:cs="Arial"/>
                <w:sz w:val="20"/>
                <w:szCs w:val="20"/>
              </w:rPr>
              <w:t>Debt, excluding capital lease obligations and commercial paper</w:t>
            </w:r>
          </w:p>
        </w:tc>
        <w:tc>
          <w:tcPr>
            <w:tcW w:w="0" w:type="auto"/>
            <w:gridSpan w:val="2"/>
            <w:tcBorders>
              <w:bottom w:val="double" w:sz="6" w:space="0" w:color="000000"/>
            </w:tcBorders>
            <w:shd w:val="clear" w:color="auto" w:fill="auto"/>
            <w:tcMar>
              <w:top w:w="40" w:type="dxa"/>
              <w:left w:w="40" w:type="dxa"/>
              <w:bottom w:w="40" w:type="dxa"/>
            </w:tcMar>
            <w:vAlign w:val="bottom"/>
          </w:tcPr>
          <w:p w14:paraId="1A3701F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(20,964</w:t>
            </w:r>
          </w:p>
        </w:tc>
        <w:tc>
          <w:tcPr>
            <w:tcW w:w="0" w:type="auto"/>
            <w:tcBorders>
              <w:bottom w:val="double" w:sz="6" w:space="0" w:color="000000"/>
            </w:tcBorders>
            <w:shd w:val="clear" w:color="auto" w:fill="auto"/>
            <w:tcMar>
              <w:top w:w="40" w:type="dxa"/>
              <w:bottom w:w="40" w:type="dxa"/>
              <w:right w:w="40" w:type="dxa"/>
            </w:tcMar>
            <w:vAlign w:val="bottom"/>
          </w:tcPr>
          <w:p w14:paraId="1A3701F7"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c>
          <w:tcPr>
            <w:tcW w:w="0" w:type="auto"/>
            <w:gridSpan w:val="2"/>
            <w:tcBorders>
              <w:bottom w:val="double" w:sz="6" w:space="0" w:color="000000"/>
            </w:tcBorders>
            <w:shd w:val="clear" w:color="auto" w:fill="auto"/>
            <w:tcMar>
              <w:top w:w="40" w:type="dxa"/>
              <w:left w:w="40" w:type="dxa"/>
              <w:bottom w:w="40" w:type="dxa"/>
            </w:tcMar>
            <w:vAlign w:val="bottom"/>
          </w:tcPr>
          <w:p w14:paraId="1A3701F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(23,119</w:t>
            </w:r>
          </w:p>
        </w:tc>
        <w:tc>
          <w:tcPr>
            <w:tcW w:w="0" w:type="auto"/>
            <w:tcBorders>
              <w:bottom w:val="double" w:sz="6" w:space="0" w:color="000000"/>
            </w:tcBorders>
            <w:shd w:val="clear" w:color="auto" w:fill="auto"/>
            <w:tcMar>
              <w:top w:w="40" w:type="dxa"/>
              <w:bottom w:w="40" w:type="dxa"/>
              <w:right w:w="40" w:type="dxa"/>
            </w:tcMar>
            <w:vAlign w:val="bottom"/>
          </w:tcPr>
          <w:p w14:paraId="1A3701F9"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1A3701F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1A3701FB"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(23,081</w:t>
            </w:r>
          </w:p>
        </w:tc>
        <w:tc>
          <w:tcPr>
            <w:tcW w:w="0" w:type="auto"/>
            <w:tcBorders>
              <w:bottom w:val="double" w:sz="6" w:space="0" w:color="000000"/>
            </w:tcBorders>
            <w:shd w:val="clear" w:color="auto" w:fill="auto"/>
            <w:tcMar>
              <w:top w:w="40" w:type="dxa"/>
              <w:bottom w:w="40" w:type="dxa"/>
              <w:right w:w="40" w:type="dxa"/>
            </w:tcMar>
            <w:vAlign w:val="bottom"/>
          </w:tcPr>
          <w:p w14:paraId="1A3701FC"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double" w:sz="6" w:space="0" w:color="000000"/>
            </w:tcBorders>
            <w:shd w:val="clear" w:color="auto" w:fill="auto"/>
            <w:tcMar>
              <w:top w:w="40" w:type="dxa"/>
              <w:left w:w="40" w:type="dxa"/>
              <w:bottom w:w="40" w:type="dxa"/>
            </w:tcMar>
            <w:vAlign w:val="bottom"/>
          </w:tcPr>
          <w:p w14:paraId="1A3701FD"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1A3701F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($38</w:t>
            </w:r>
          </w:p>
        </w:tc>
        <w:tc>
          <w:tcPr>
            <w:tcW w:w="0" w:type="auto"/>
            <w:tcBorders>
              <w:bottom w:val="double" w:sz="6" w:space="0" w:color="000000"/>
            </w:tcBorders>
            <w:shd w:val="clear" w:color="auto" w:fill="auto"/>
            <w:tcMar>
              <w:top w:w="40" w:type="dxa"/>
              <w:bottom w:w="40" w:type="dxa"/>
              <w:right w:w="40" w:type="dxa"/>
            </w:tcMar>
            <w:vAlign w:val="bottom"/>
          </w:tcPr>
          <w:p w14:paraId="1A3701FF"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bl>
    <w:p w14:paraId="1A370201" w14:textId="77777777" w:rsidR="00B513E1" w:rsidRDefault="00B513E1">
      <w:pPr>
        <w:spacing w:line="288" w:lineRule="auto"/>
        <w:jc w:val="center"/>
        <w:rPr>
          <w:rFonts w:ascii="Times New Roman" w:hAnsi="Times New Roman"/>
          <w:sz w:val="20"/>
          <w:szCs w:val="20"/>
        </w:rPr>
      </w:pPr>
    </w:p>
    <w:p w14:paraId="1A370202"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fair values of notes receivable are estimated with discounted cash flow analysis using interest rates currently offered on loans with similar terms to borrowers of similar credit quality. The fair value of our debt that is traded in the secondary marke</w:t>
      </w:r>
      <w:r>
        <w:rPr>
          <w:rFonts w:ascii="Arial" w:eastAsia="宋体" w:hAnsi="Arial" w:cs="Arial"/>
          <w:sz w:val="20"/>
          <w:szCs w:val="20"/>
        </w:rPr>
        <w:t>t is classified as Level 2 and is based on current market yields. For our debt that is not traded in the secondary market, the fair value is classified as Level 2 and is based on our indicative borrowing cost derived from dealer quotes or discounted cash f</w:t>
      </w:r>
      <w:r>
        <w:rPr>
          <w:rFonts w:ascii="Arial" w:eastAsia="宋体" w:hAnsi="Arial" w:cs="Arial"/>
          <w:sz w:val="20"/>
          <w:szCs w:val="20"/>
        </w:rPr>
        <w:t xml:space="preserve">lows. The fair values of our debt classified as Level 3 are based on discounted cash flow models using the implied yield from similar securities. With regard to other financial instruments with off-balance sheet risk, it is not practicable to estimate the </w:t>
      </w:r>
      <w:r>
        <w:rPr>
          <w:rFonts w:ascii="Arial" w:eastAsia="宋体" w:hAnsi="Arial" w:cs="Arial"/>
          <w:sz w:val="20"/>
          <w:szCs w:val="20"/>
        </w:rPr>
        <w:t>fair value of our indemnifications and financing commitments because the amount and timing of those arrangements are uncertain. Items not included in the above disclosures include cash, restricted cash, time deposits and other deposits, commercial paper, m</w:t>
      </w:r>
      <w:r>
        <w:rPr>
          <w:rFonts w:ascii="Arial" w:eastAsia="宋体" w:hAnsi="Arial" w:cs="Arial"/>
          <w:sz w:val="20"/>
          <w:szCs w:val="20"/>
        </w:rPr>
        <w:t xml:space="preserve">oney market funds, Accounts receivable, Unbilled receivables, Other current assets, Accounts payable and long-term payables. The carrying values of those items, as reflected in the Condensed Consolidated Statements of Financial Position, approximate their </w:t>
      </w:r>
      <w:r>
        <w:rPr>
          <w:rFonts w:ascii="Arial" w:eastAsia="宋体" w:hAnsi="Arial" w:cs="Arial"/>
          <w:sz w:val="20"/>
          <w:szCs w:val="20"/>
        </w:rPr>
        <w:t xml:space="preserve">fair </w:t>
      </w:r>
    </w:p>
    <w:p w14:paraId="1A370203" w14:textId="77777777" w:rsidR="00B513E1" w:rsidRDefault="00B513E1">
      <w:pPr>
        <w:rPr>
          <w:rFonts w:ascii="Times New Roman" w:hAnsi="Times New Roman"/>
          <w:sz w:val="20"/>
          <w:szCs w:val="20"/>
        </w:rPr>
      </w:pPr>
    </w:p>
    <w:p w14:paraId="1A370204"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25</w:t>
      </w:r>
    </w:p>
    <w:p w14:paraId="1A370205" w14:textId="77777777" w:rsidR="00B513E1" w:rsidRDefault="008D3882">
      <w:r>
        <w:rPr>
          <w:rFonts w:ascii="Times New Roman" w:hAnsi="Times New Roman"/>
          <w:sz w:val="20"/>
          <w:szCs w:val="20"/>
        </w:rPr>
        <w:pict w14:anchorId="1A370E06">
          <v:rect id="_x0000_i1051" style="width:415.3pt;height:1.5pt" o:hralign="center" o:hrstd="t" o:hr="t" fillcolor="#a0a0a0" stroked="f"/>
        </w:pict>
      </w:r>
    </w:p>
    <w:p w14:paraId="1A370206" w14:textId="77777777" w:rsidR="00B513E1" w:rsidRDefault="008D3882">
      <w:pPr>
        <w:spacing w:line="288" w:lineRule="auto"/>
        <w:rPr>
          <w:rFonts w:ascii="Times New Roman" w:hAnsi="Times New Roman"/>
          <w:sz w:val="18"/>
          <w:szCs w:val="18"/>
        </w:rPr>
      </w:pPr>
      <w:hyperlink r:id="rId130" w:anchor="sE70E6F711B4F5586BF48FF58B4C6B012" w:history="1">
        <w:r>
          <w:rPr>
            <w:rStyle w:val="a5"/>
            <w:rFonts w:ascii="Arial" w:eastAsia="宋体" w:hAnsi="Arial" w:cs="Arial"/>
            <w:sz w:val="18"/>
            <w:szCs w:val="18"/>
          </w:rPr>
          <w:t>Table of Contents</w:t>
        </w:r>
      </w:hyperlink>
    </w:p>
    <w:p w14:paraId="1A370207" w14:textId="77777777" w:rsidR="00B513E1" w:rsidRDefault="00B513E1">
      <w:pPr>
        <w:rPr>
          <w:rFonts w:ascii="Times New Roman" w:hAnsi="Times New Roman"/>
          <w:sz w:val="20"/>
          <w:szCs w:val="20"/>
        </w:rPr>
      </w:pPr>
    </w:p>
    <w:p w14:paraId="1A370208"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value at March 31, 2020 and December 31, 2019. The fair value of assets and </w:t>
      </w:r>
      <w:r>
        <w:rPr>
          <w:rFonts w:ascii="Arial" w:eastAsia="宋体" w:hAnsi="Arial" w:cs="Arial"/>
          <w:sz w:val="20"/>
          <w:szCs w:val="20"/>
        </w:rPr>
        <w:t>liabilities whose carrying value approximates fair value is determined using Level 2 inputs, with the exception of cash (Level 1).</w:t>
      </w:r>
    </w:p>
    <w:p w14:paraId="1A370209"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Note 19 – Legal Proceedings</w:t>
      </w:r>
    </w:p>
    <w:p w14:paraId="1A37020A"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Various legal proceedings, claims and investigations related to products, contracts, employment a</w:t>
      </w:r>
      <w:r>
        <w:rPr>
          <w:rFonts w:ascii="Arial" w:eastAsia="宋体" w:hAnsi="Arial" w:cs="Arial"/>
          <w:sz w:val="20"/>
          <w:szCs w:val="20"/>
        </w:rPr>
        <w:t xml:space="preserve">nd other matters are pending against us. </w:t>
      </w:r>
    </w:p>
    <w:p w14:paraId="1A37020B"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In addition, we are subject to various U.S. government inquiries and investigations from which civil, criminal or administrative proceedings could result or have resulted in the past. Such proceedings involve or co</w:t>
      </w:r>
      <w:r>
        <w:rPr>
          <w:rFonts w:ascii="Arial" w:eastAsia="宋体" w:hAnsi="Arial" w:cs="Arial"/>
          <w:sz w:val="20"/>
          <w:szCs w:val="20"/>
        </w:rPr>
        <w:t>uld involve claims by the government for fines, penalties, compensatory and treble damages, restitution and/or forfeitures. Under government regulations, a company, or one or more of its operating divisions or subdivisions, can also be suspended or debarre</w:t>
      </w:r>
      <w:r>
        <w:rPr>
          <w:rFonts w:ascii="Arial" w:eastAsia="宋体" w:hAnsi="Arial" w:cs="Arial"/>
          <w:sz w:val="20"/>
          <w:szCs w:val="20"/>
        </w:rPr>
        <w:t>d from government contracts, or lose its export privileges, based on the results of investigations. Except as described below, we believe, based upon current information, that the outcome of any such legal proceeding, claim, or government dispute and inves</w:t>
      </w:r>
      <w:r>
        <w:rPr>
          <w:rFonts w:ascii="Arial" w:eastAsia="宋体" w:hAnsi="Arial" w:cs="Arial"/>
          <w:sz w:val="20"/>
          <w:szCs w:val="20"/>
        </w:rPr>
        <w:t>tigation will not have a material effect on our financial position, results of operations, or cash flows. Where it is reasonably possible that we will incur losses in excess of recorded amounts in connection with any of the matters set forth below, we will</w:t>
      </w:r>
      <w:r>
        <w:rPr>
          <w:rFonts w:ascii="Arial" w:eastAsia="宋体" w:hAnsi="Arial" w:cs="Arial"/>
          <w:sz w:val="20"/>
          <w:szCs w:val="20"/>
        </w:rPr>
        <w:t xml:space="preserve"> disclose either the amount or range of reasonably possible losses in excess of such amounts or, where no such amount or range can be reasonably estimated, the reasons why no such estimate can be made.</w:t>
      </w:r>
    </w:p>
    <w:p w14:paraId="1A37020C"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Multiple legal actions have been filed against us as a</w:t>
      </w:r>
      <w:r>
        <w:rPr>
          <w:rFonts w:ascii="Arial" w:eastAsia="宋体" w:hAnsi="Arial" w:cs="Arial"/>
          <w:sz w:val="20"/>
          <w:szCs w:val="20"/>
        </w:rPr>
        <w:t xml:space="preserve"> result of the October 29, 2018 accident of Lion Air Flight 610 and the March 10, 2019 accident of Ethiopian Airlines Flight 302. Further, we are subject to, and cooperating with, ongoing governmental and regulatory investigations and inquiries relating to</w:t>
      </w:r>
      <w:r>
        <w:rPr>
          <w:rFonts w:ascii="Arial" w:eastAsia="宋体" w:hAnsi="Arial" w:cs="Arial"/>
          <w:sz w:val="20"/>
          <w:szCs w:val="20"/>
        </w:rPr>
        <w:t xml:space="preserve"> the accidents and the 737 MAX, including investigations by the U.S. Department of Justice and the Securities and Exchange Commission, the outcome of which may be material. We cannot reasonably estimate a range of loss, if any, not covered by available ins</w:t>
      </w:r>
      <w:r>
        <w:rPr>
          <w:rFonts w:ascii="Arial" w:eastAsia="宋体" w:hAnsi="Arial" w:cs="Arial"/>
          <w:sz w:val="20"/>
          <w:szCs w:val="20"/>
        </w:rPr>
        <w:t xml:space="preserve">urance that may result given the current status of the lawsuits, investigations, and inquiries related to the 737 MAX. </w:t>
      </w:r>
    </w:p>
    <w:p w14:paraId="1A37020D"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Note 20 – Segment and Revenue Information</w:t>
      </w:r>
    </w:p>
    <w:p w14:paraId="1A37020E"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Effective at the beginning of 2020, certain programs were realigned between our Defense, Space</w:t>
      </w:r>
      <w:r>
        <w:rPr>
          <w:rFonts w:ascii="Arial" w:eastAsia="宋体" w:hAnsi="Arial" w:cs="Arial"/>
          <w:sz w:val="20"/>
          <w:szCs w:val="20"/>
        </w:rPr>
        <w:t xml:space="preserve"> &amp; Security segment and Unallocated items, eliminations and other. Business segment data for 2019 has been adjusted to reflect the realignment.</w:t>
      </w:r>
    </w:p>
    <w:p w14:paraId="1A37020F"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Our primary profitability measurements to review a segment’s operating results are Earnings from operations and </w:t>
      </w:r>
      <w:r>
        <w:rPr>
          <w:rFonts w:ascii="Arial" w:eastAsia="宋体" w:hAnsi="Arial" w:cs="Arial"/>
          <w:sz w:val="20"/>
          <w:szCs w:val="20"/>
        </w:rPr>
        <w:t>operating margins. We operate in four reportable segments: BCA, BDS, BGS, and BCC. All other activities fall within Unallocated items, eliminations and other. See page 6 for the Summary of Business Segment Data, which is an integral part of this note.</w:t>
      </w:r>
    </w:p>
    <w:p w14:paraId="1A370210"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BCA </w:t>
      </w:r>
      <w:r>
        <w:rPr>
          <w:rFonts w:ascii="Arial" w:eastAsia="宋体" w:hAnsi="Arial" w:cs="Arial"/>
          <w:sz w:val="20"/>
          <w:szCs w:val="20"/>
        </w:rPr>
        <w:t>develops, produces and markets commercial jet aircraft principally to the commercial airline industry worldwide. Revenue on commercial aircraft contracts is recognized at the point in time when an aircraft is completed and accepted by the customer.</w:t>
      </w:r>
    </w:p>
    <w:p w14:paraId="1A370211"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BDS eng</w:t>
      </w:r>
      <w:r>
        <w:rPr>
          <w:rFonts w:ascii="Arial" w:eastAsia="宋体" w:hAnsi="Arial" w:cs="Arial"/>
          <w:sz w:val="20"/>
          <w:szCs w:val="20"/>
        </w:rPr>
        <w:t>ages in the research, development, production and modification of the following products and related services: manned and unmanned military aircraft and weapons systems, surveillance and engagement, strategic defense and intelligence systems, satellite sys</w:t>
      </w:r>
      <w:r>
        <w:rPr>
          <w:rFonts w:ascii="Arial" w:eastAsia="宋体" w:hAnsi="Arial" w:cs="Arial"/>
          <w:sz w:val="20"/>
          <w:szCs w:val="20"/>
        </w:rPr>
        <w:t>tems and space exploration. BDS revenue is generally recognized over the contract term (over time) as costs are incurred.</w:t>
      </w:r>
    </w:p>
    <w:p w14:paraId="1A370212"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BGS provides parts, maintenance, modifications, logistics support, training, data analytics and information-based services to commerci</w:t>
      </w:r>
      <w:r>
        <w:rPr>
          <w:rFonts w:ascii="Arial" w:eastAsia="宋体" w:hAnsi="Arial" w:cs="Arial"/>
          <w:sz w:val="20"/>
          <w:szCs w:val="20"/>
        </w:rPr>
        <w:t>al and government customers worldwide. BGS segment revenue and costs include certain services provided to other segments. Revenue on commercial spare parts contracts is recognized at the point in time when a spare part is delivered to the customer. Revenue</w:t>
      </w:r>
      <w:r>
        <w:rPr>
          <w:rFonts w:ascii="Arial" w:eastAsia="宋体" w:hAnsi="Arial" w:cs="Arial"/>
          <w:sz w:val="20"/>
          <w:szCs w:val="20"/>
        </w:rPr>
        <w:t xml:space="preserve"> on other contracts is generally recognized over the contract term (over time) as costs are incurred.</w:t>
      </w:r>
    </w:p>
    <w:p w14:paraId="1A370213"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BCC facilitates, arranges, structures and provides selective financing solutions for our Boeing customers.</w:t>
      </w:r>
    </w:p>
    <w:p w14:paraId="1A370214" w14:textId="77777777" w:rsidR="00B513E1" w:rsidRDefault="00B513E1">
      <w:pPr>
        <w:rPr>
          <w:rFonts w:ascii="Times New Roman" w:hAnsi="Times New Roman"/>
          <w:sz w:val="20"/>
          <w:szCs w:val="20"/>
        </w:rPr>
      </w:pPr>
    </w:p>
    <w:p w14:paraId="1A370215"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26</w:t>
      </w:r>
    </w:p>
    <w:p w14:paraId="1A370216" w14:textId="77777777" w:rsidR="00B513E1" w:rsidRDefault="008D3882">
      <w:r>
        <w:rPr>
          <w:rFonts w:ascii="Times New Roman" w:hAnsi="Times New Roman"/>
          <w:sz w:val="20"/>
          <w:szCs w:val="20"/>
        </w:rPr>
        <w:pict w14:anchorId="1A370E07">
          <v:rect id="_x0000_i1052" style="width:415.3pt;height:1.5pt" o:hralign="center" o:hrstd="t" o:hr="t" fillcolor="#a0a0a0" stroked="f"/>
        </w:pict>
      </w:r>
    </w:p>
    <w:p w14:paraId="1A370217" w14:textId="77777777" w:rsidR="00B513E1" w:rsidRDefault="008D3882">
      <w:pPr>
        <w:spacing w:line="288" w:lineRule="auto"/>
        <w:rPr>
          <w:rFonts w:ascii="Times New Roman" w:hAnsi="Times New Roman"/>
          <w:sz w:val="18"/>
          <w:szCs w:val="18"/>
        </w:rPr>
      </w:pPr>
      <w:hyperlink r:id="rId131" w:anchor="sE70E6F711B4F5586BF48FF58B4C6B012" w:history="1">
        <w:r>
          <w:rPr>
            <w:rStyle w:val="a5"/>
            <w:rFonts w:ascii="Arial" w:eastAsia="宋体" w:hAnsi="Arial" w:cs="Arial"/>
            <w:sz w:val="18"/>
            <w:szCs w:val="18"/>
          </w:rPr>
          <w:t>Table of Contents</w:t>
        </w:r>
      </w:hyperlink>
    </w:p>
    <w:p w14:paraId="1A370218" w14:textId="77777777" w:rsidR="00B513E1" w:rsidRDefault="00B513E1">
      <w:pPr>
        <w:rPr>
          <w:rFonts w:ascii="Times New Roman" w:hAnsi="Times New Roman"/>
          <w:sz w:val="20"/>
          <w:szCs w:val="20"/>
        </w:rPr>
      </w:pPr>
    </w:p>
    <w:p w14:paraId="1A370219"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following tables present BCA, BDS and BGS revenues from contracts with customers disaggregated in a number of ways, such</w:t>
      </w:r>
      <w:r>
        <w:rPr>
          <w:rFonts w:ascii="Arial" w:eastAsia="宋体" w:hAnsi="Arial" w:cs="Arial"/>
          <w:sz w:val="20"/>
          <w:szCs w:val="20"/>
        </w:rPr>
        <w:t xml:space="preserve"> as geographic location, contract type and the method of revenue recognition. We believe these best depict how the nature, amount, timing and uncertainty of our revenues and cash flows are affected by economic factors.</w:t>
      </w:r>
    </w:p>
    <w:p w14:paraId="1A37021A"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BCA revenues by customer location con</w:t>
      </w:r>
      <w:r>
        <w:rPr>
          <w:rFonts w:ascii="Arial" w:eastAsia="宋体" w:hAnsi="Arial" w:cs="Arial"/>
          <w:sz w:val="20"/>
          <w:szCs w:val="20"/>
        </w:rPr>
        <w:t>sist of the following:</w:t>
      </w:r>
    </w:p>
    <w:tbl>
      <w:tblPr>
        <w:tblW w:w="5000" w:type="pct"/>
        <w:tblCellMar>
          <w:left w:w="0" w:type="dxa"/>
          <w:right w:w="0" w:type="dxa"/>
        </w:tblCellMar>
        <w:tblLook w:val="04A0" w:firstRow="1" w:lastRow="0" w:firstColumn="1" w:lastColumn="0" w:noHBand="0" w:noVBand="1"/>
      </w:tblPr>
      <w:tblGrid>
        <w:gridCol w:w="6300"/>
        <w:gridCol w:w="46"/>
        <w:gridCol w:w="625"/>
        <w:gridCol w:w="218"/>
        <w:gridCol w:w="130"/>
        <w:gridCol w:w="46"/>
        <w:gridCol w:w="723"/>
        <w:gridCol w:w="218"/>
      </w:tblGrid>
      <w:tr w:rsidR="00B513E1" w14:paraId="1A37021C" w14:textId="77777777">
        <w:tc>
          <w:tcPr>
            <w:tcW w:w="0" w:type="auto"/>
            <w:gridSpan w:val="8"/>
            <w:shd w:val="clear" w:color="auto" w:fill="auto"/>
            <w:vAlign w:val="center"/>
          </w:tcPr>
          <w:p w14:paraId="1A37021B" w14:textId="77777777" w:rsidR="00B513E1" w:rsidRDefault="00B513E1">
            <w:pPr>
              <w:rPr>
                <w:rFonts w:ascii="Times New Roman" w:hAnsi="Times New Roman"/>
                <w:sz w:val="20"/>
                <w:szCs w:val="20"/>
              </w:rPr>
            </w:pPr>
          </w:p>
        </w:tc>
      </w:tr>
      <w:tr w:rsidR="00B513E1" w14:paraId="1A370225" w14:textId="77777777">
        <w:tc>
          <w:tcPr>
            <w:tcW w:w="3850" w:type="pct"/>
            <w:shd w:val="clear" w:color="auto" w:fill="auto"/>
            <w:vAlign w:val="center"/>
          </w:tcPr>
          <w:p w14:paraId="1A37021D" w14:textId="77777777" w:rsidR="00B513E1" w:rsidRDefault="00B513E1">
            <w:pPr>
              <w:rPr>
                <w:rFonts w:ascii="Times New Roman" w:hAnsi="Times New Roman"/>
                <w:sz w:val="20"/>
                <w:szCs w:val="20"/>
              </w:rPr>
            </w:pPr>
          </w:p>
        </w:tc>
        <w:tc>
          <w:tcPr>
            <w:tcW w:w="50" w:type="pct"/>
            <w:shd w:val="clear" w:color="auto" w:fill="auto"/>
            <w:vAlign w:val="center"/>
          </w:tcPr>
          <w:p w14:paraId="1A37021E" w14:textId="77777777" w:rsidR="00B513E1" w:rsidRDefault="00B513E1">
            <w:pPr>
              <w:rPr>
                <w:rFonts w:ascii="Times New Roman" w:hAnsi="Times New Roman"/>
                <w:sz w:val="20"/>
                <w:szCs w:val="20"/>
              </w:rPr>
            </w:pPr>
          </w:p>
        </w:tc>
        <w:tc>
          <w:tcPr>
            <w:tcW w:w="450" w:type="pct"/>
            <w:shd w:val="clear" w:color="auto" w:fill="auto"/>
            <w:vAlign w:val="center"/>
          </w:tcPr>
          <w:p w14:paraId="1A37021F" w14:textId="77777777" w:rsidR="00B513E1" w:rsidRDefault="00B513E1">
            <w:pPr>
              <w:rPr>
                <w:rFonts w:ascii="Times New Roman" w:hAnsi="Times New Roman"/>
                <w:sz w:val="20"/>
                <w:szCs w:val="20"/>
              </w:rPr>
            </w:pPr>
          </w:p>
        </w:tc>
        <w:tc>
          <w:tcPr>
            <w:tcW w:w="50" w:type="pct"/>
            <w:shd w:val="clear" w:color="auto" w:fill="auto"/>
            <w:vAlign w:val="center"/>
          </w:tcPr>
          <w:p w14:paraId="1A370220" w14:textId="77777777" w:rsidR="00B513E1" w:rsidRDefault="00B513E1">
            <w:pPr>
              <w:rPr>
                <w:rFonts w:ascii="Times New Roman" w:hAnsi="Times New Roman"/>
                <w:sz w:val="20"/>
                <w:szCs w:val="20"/>
              </w:rPr>
            </w:pPr>
          </w:p>
        </w:tc>
        <w:tc>
          <w:tcPr>
            <w:tcW w:w="50" w:type="pct"/>
            <w:shd w:val="clear" w:color="auto" w:fill="auto"/>
            <w:vAlign w:val="center"/>
          </w:tcPr>
          <w:p w14:paraId="1A370221" w14:textId="77777777" w:rsidR="00B513E1" w:rsidRDefault="00B513E1">
            <w:pPr>
              <w:rPr>
                <w:rFonts w:ascii="Times New Roman" w:hAnsi="Times New Roman"/>
                <w:sz w:val="20"/>
                <w:szCs w:val="20"/>
              </w:rPr>
            </w:pPr>
          </w:p>
        </w:tc>
        <w:tc>
          <w:tcPr>
            <w:tcW w:w="50" w:type="pct"/>
            <w:shd w:val="clear" w:color="auto" w:fill="auto"/>
            <w:vAlign w:val="center"/>
          </w:tcPr>
          <w:p w14:paraId="1A370222" w14:textId="77777777" w:rsidR="00B513E1" w:rsidRDefault="00B513E1">
            <w:pPr>
              <w:rPr>
                <w:rFonts w:ascii="Times New Roman" w:hAnsi="Times New Roman"/>
                <w:sz w:val="20"/>
                <w:szCs w:val="20"/>
              </w:rPr>
            </w:pPr>
          </w:p>
        </w:tc>
        <w:tc>
          <w:tcPr>
            <w:tcW w:w="450" w:type="pct"/>
            <w:shd w:val="clear" w:color="auto" w:fill="auto"/>
            <w:vAlign w:val="center"/>
          </w:tcPr>
          <w:p w14:paraId="1A370223" w14:textId="77777777" w:rsidR="00B513E1" w:rsidRDefault="00B513E1">
            <w:pPr>
              <w:rPr>
                <w:rFonts w:ascii="Times New Roman" w:hAnsi="Times New Roman"/>
                <w:sz w:val="20"/>
                <w:szCs w:val="20"/>
              </w:rPr>
            </w:pPr>
          </w:p>
        </w:tc>
        <w:tc>
          <w:tcPr>
            <w:tcW w:w="50" w:type="pct"/>
            <w:shd w:val="clear" w:color="auto" w:fill="auto"/>
            <w:vAlign w:val="center"/>
          </w:tcPr>
          <w:p w14:paraId="1A370224" w14:textId="77777777" w:rsidR="00B513E1" w:rsidRDefault="00B513E1">
            <w:pPr>
              <w:rPr>
                <w:rFonts w:ascii="Times New Roman" w:hAnsi="Times New Roman"/>
                <w:sz w:val="20"/>
                <w:szCs w:val="20"/>
              </w:rPr>
            </w:pPr>
          </w:p>
        </w:tc>
      </w:tr>
      <w:tr w:rsidR="00B513E1" w14:paraId="1A370228" w14:textId="77777777">
        <w:tc>
          <w:tcPr>
            <w:tcW w:w="0" w:type="auto"/>
            <w:shd w:val="clear" w:color="auto" w:fill="auto"/>
            <w:tcMar>
              <w:top w:w="40" w:type="dxa"/>
              <w:left w:w="40" w:type="dxa"/>
              <w:bottom w:w="40" w:type="dxa"/>
              <w:right w:w="40" w:type="dxa"/>
            </w:tcMar>
            <w:vAlign w:val="bottom"/>
          </w:tcPr>
          <w:p w14:paraId="1A370226"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shd w:val="clear" w:color="auto" w:fill="auto"/>
            <w:tcMar>
              <w:top w:w="40" w:type="dxa"/>
              <w:left w:w="40" w:type="dxa"/>
              <w:bottom w:w="40" w:type="dxa"/>
            </w:tcMar>
            <w:vAlign w:val="bottom"/>
          </w:tcPr>
          <w:p w14:paraId="1A370227"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7022D"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22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22A"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22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22C" w14:textId="77777777" w:rsidR="00B513E1" w:rsidRDefault="008D3882">
            <w:pPr>
              <w:jc w:val="center"/>
              <w:textAlignment w:val="bottom"/>
              <w:rPr>
                <w:rFonts w:ascii="Times New Roman" w:hAnsi="Times New Roman"/>
                <w:sz w:val="20"/>
                <w:szCs w:val="20"/>
              </w:rPr>
            </w:pPr>
            <w:r>
              <w:rPr>
                <w:rFonts w:ascii="Arial" w:eastAsia="宋体" w:hAnsi="Arial" w:cs="Arial"/>
                <w:sz w:val="20"/>
                <w:szCs w:val="20"/>
              </w:rPr>
              <w:t>2019</w:t>
            </w:r>
          </w:p>
        </w:tc>
      </w:tr>
      <w:tr w:rsidR="00B513E1" w14:paraId="1A370232" w14:textId="77777777">
        <w:tc>
          <w:tcPr>
            <w:tcW w:w="0" w:type="auto"/>
            <w:shd w:val="clear" w:color="auto" w:fill="CCEEFF"/>
            <w:tcMar>
              <w:top w:w="40" w:type="dxa"/>
              <w:left w:w="40" w:type="dxa"/>
              <w:bottom w:w="40" w:type="dxa"/>
              <w:right w:w="40" w:type="dxa"/>
            </w:tcMar>
            <w:vAlign w:val="bottom"/>
          </w:tcPr>
          <w:p w14:paraId="1A37022E" w14:textId="77777777" w:rsidR="00B513E1" w:rsidRDefault="008D3882">
            <w:pPr>
              <w:textAlignment w:val="bottom"/>
              <w:rPr>
                <w:rFonts w:ascii="Times New Roman" w:hAnsi="Times New Roman"/>
                <w:sz w:val="20"/>
                <w:szCs w:val="20"/>
              </w:rPr>
            </w:pPr>
            <w:r>
              <w:rPr>
                <w:rFonts w:ascii="Arial" w:eastAsia="宋体" w:hAnsi="Arial" w:cs="Arial"/>
                <w:sz w:val="20"/>
                <w:szCs w:val="20"/>
              </w:rPr>
              <w:t>Revenue from contracts with customers:</w:t>
            </w:r>
          </w:p>
        </w:tc>
        <w:tc>
          <w:tcPr>
            <w:tcW w:w="0" w:type="auto"/>
            <w:gridSpan w:val="3"/>
            <w:shd w:val="clear" w:color="auto" w:fill="CCEEFF"/>
            <w:tcMar>
              <w:top w:w="40" w:type="dxa"/>
              <w:left w:w="40" w:type="dxa"/>
              <w:bottom w:w="40" w:type="dxa"/>
              <w:right w:w="40" w:type="dxa"/>
            </w:tcMar>
            <w:vAlign w:val="bottom"/>
          </w:tcPr>
          <w:p w14:paraId="1A37022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23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23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23B" w14:textId="77777777">
        <w:tc>
          <w:tcPr>
            <w:tcW w:w="0" w:type="auto"/>
            <w:shd w:val="clear" w:color="auto" w:fill="auto"/>
            <w:tcMar>
              <w:top w:w="40" w:type="dxa"/>
              <w:left w:w="400" w:type="dxa"/>
              <w:bottom w:w="40" w:type="dxa"/>
              <w:right w:w="40" w:type="dxa"/>
            </w:tcMar>
            <w:vAlign w:val="bottom"/>
          </w:tcPr>
          <w:p w14:paraId="1A370233" w14:textId="77777777" w:rsidR="00B513E1" w:rsidRDefault="008D3882">
            <w:pPr>
              <w:textAlignment w:val="bottom"/>
              <w:rPr>
                <w:rFonts w:ascii="Times New Roman" w:hAnsi="Times New Roman"/>
                <w:sz w:val="20"/>
                <w:szCs w:val="20"/>
              </w:rPr>
            </w:pPr>
            <w:r>
              <w:rPr>
                <w:rFonts w:ascii="Arial" w:eastAsia="宋体" w:hAnsi="Arial" w:cs="Arial"/>
                <w:sz w:val="20"/>
                <w:szCs w:val="20"/>
              </w:rPr>
              <w:t>Europe</w:t>
            </w:r>
          </w:p>
        </w:tc>
        <w:tc>
          <w:tcPr>
            <w:tcW w:w="0" w:type="auto"/>
            <w:shd w:val="clear" w:color="auto" w:fill="auto"/>
            <w:tcMar>
              <w:top w:w="40" w:type="dxa"/>
              <w:left w:w="40" w:type="dxa"/>
              <w:bottom w:w="40" w:type="dxa"/>
            </w:tcMar>
            <w:vAlign w:val="bottom"/>
          </w:tcPr>
          <w:p w14:paraId="1A370234"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23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$1,970</w:t>
            </w:r>
          </w:p>
        </w:tc>
        <w:tc>
          <w:tcPr>
            <w:tcW w:w="0" w:type="auto"/>
            <w:shd w:val="clear" w:color="auto" w:fill="auto"/>
            <w:vAlign w:val="bottom"/>
          </w:tcPr>
          <w:p w14:paraId="1A370236"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23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238"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23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$1,661</w:t>
            </w:r>
          </w:p>
        </w:tc>
        <w:tc>
          <w:tcPr>
            <w:tcW w:w="0" w:type="auto"/>
            <w:shd w:val="clear" w:color="auto" w:fill="auto"/>
            <w:vAlign w:val="bottom"/>
          </w:tcPr>
          <w:p w14:paraId="1A37023A" w14:textId="77777777" w:rsidR="00B513E1" w:rsidRDefault="00B513E1">
            <w:pPr>
              <w:textAlignment w:val="bottom"/>
              <w:rPr>
                <w:rFonts w:ascii="Times New Roman" w:hAnsi="Times New Roman"/>
                <w:sz w:val="20"/>
                <w:szCs w:val="20"/>
              </w:rPr>
            </w:pPr>
          </w:p>
        </w:tc>
      </w:tr>
      <w:tr w:rsidR="00B513E1" w14:paraId="1A370242" w14:textId="77777777">
        <w:tc>
          <w:tcPr>
            <w:tcW w:w="0" w:type="auto"/>
            <w:shd w:val="clear" w:color="auto" w:fill="CCEEFF"/>
            <w:tcMar>
              <w:top w:w="40" w:type="dxa"/>
              <w:left w:w="400" w:type="dxa"/>
              <w:bottom w:w="40" w:type="dxa"/>
              <w:right w:w="40" w:type="dxa"/>
            </w:tcMar>
            <w:vAlign w:val="bottom"/>
          </w:tcPr>
          <w:p w14:paraId="1A37023C" w14:textId="77777777" w:rsidR="00B513E1" w:rsidRDefault="008D3882">
            <w:pPr>
              <w:textAlignment w:val="bottom"/>
              <w:rPr>
                <w:rFonts w:ascii="Times New Roman" w:hAnsi="Times New Roman"/>
                <w:sz w:val="20"/>
                <w:szCs w:val="20"/>
              </w:rPr>
            </w:pPr>
            <w:r>
              <w:rPr>
                <w:rFonts w:ascii="Arial" w:eastAsia="宋体" w:hAnsi="Arial" w:cs="Arial"/>
                <w:sz w:val="20"/>
                <w:szCs w:val="20"/>
              </w:rPr>
              <w:t>Asia</w:t>
            </w:r>
          </w:p>
        </w:tc>
        <w:tc>
          <w:tcPr>
            <w:tcW w:w="0" w:type="auto"/>
            <w:gridSpan w:val="2"/>
            <w:shd w:val="clear" w:color="auto" w:fill="CCEEFF"/>
            <w:tcMar>
              <w:top w:w="40" w:type="dxa"/>
              <w:left w:w="40" w:type="dxa"/>
              <w:bottom w:w="40" w:type="dxa"/>
            </w:tcMar>
            <w:vAlign w:val="bottom"/>
          </w:tcPr>
          <w:p w14:paraId="1A37023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1,159</w:t>
            </w:r>
          </w:p>
        </w:tc>
        <w:tc>
          <w:tcPr>
            <w:tcW w:w="0" w:type="auto"/>
            <w:shd w:val="clear" w:color="auto" w:fill="CCEEFF"/>
            <w:vAlign w:val="bottom"/>
          </w:tcPr>
          <w:p w14:paraId="1A37023E"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23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24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3,174</w:t>
            </w:r>
          </w:p>
        </w:tc>
        <w:tc>
          <w:tcPr>
            <w:tcW w:w="0" w:type="auto"/>
            <w:shd w:val="clear" w:color="auto" w:fill="CCEEFF"/>
            <w:vAlign w:val="bottom"/>
          </w:tcPr>
          <w:p w14:paraId="1A370241" w14:textId="77777777" w:rsidR="00B513E1" w:rsidRDefault="00B513E1">
            <w:pPr>
              <w:textAlignment w:val="bottom"/>
              <w:rPr>
                <w:rFonts w:ascii="Times New Roman" w:hAnsi="Times New Roman"/>
                <w:sz w:val="20"/>
                <w:szCs w:val="20"/>
              </w:rPr>
            </w:pPr>
          </w:p>
        </w:tc>
      </w:tr>
      <w:tr w:rsidR="00B513E1" w14:paraId="1A370249" w14:textId="77777777">
        <w:tc>
          <w:tcPr>
            <w:tcW w:w="0" w:type="auto"/>
            <w:shd w:val="clear" w:color="auto" w:fill="auto"/>
            <w:tcMar>
              <w:top w:w="40" w:type="dxa"/>
              <w:left w:w="400" w:type="dxa"/>
              <w:bottom w:w="40" w:type="dxa"/>
              <w:right w:w="40" w:type="dxa"/>
            </w:tcMar>
            <w:vAlign w:val="bottom"/>
          </w:tcPr>
          <w:p w14:paraId="1A370243" w14:textId="77777777" w:rsidR="00B513E1" w:rsidRDefault="008D3882">
            <w:pPr>
              <w:textAlignment w:val="bottom"/>
              <w:rPr>
                <w:rFonts w:ascii="Times New Roman" w:hAnsi="Times New Roman"/>
                <w:sz w:val="20"/>
                <w:szCs w:val="20"/>
              </w:rPr>
            </w:pPr>
            <w:r>
              <w:rPr>
                <w:rFonts w:ascii="Arial" w:eastAsia="宋体" w:hAnsi="Arial" w:cs="Arial"/>
                <w:sz w:val="20"/>
                <w:szCs w:val="20"/>
              </w:rPr>
              <w:t>Middle East</w:t>
            </w:r>
          </w:p>
        </w:tc>
        <w:tc>
          <w:tcPr>
            <w:tcW w:w="0" w:type="auto"/>
            <w:gridSpan w:val="2"/>
            <w:shd w:val="clear" w:color="auto" w:fill="auto"/>
            <w:tcMar>
              <w:top w:w="40" w:type="dxa"/>
              <w:left w:w="40" w:type="dxa"/>
              <w:bottom w:w="40" w:type="dxa"/>
            </w:tcMar>
            <w:vAlign w:val="bottom"/>
          </w:tcPr>
          <w:p w14:paraId="1A37024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549</w:t>
            </w:r>
          </w:p>
        </w:tc>
        <w:tc>
          <w:tcPr>
            <w:tcW w:w="0" w:type="auto"/>
            <w:shd w:val="clear" w:color="auto" w:fill="auto"/>
            <w:vAlign w:val="bottom"/>
          </w:tcPr>
          <w:p w14:paraId="1A370245"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24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24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1,110</w:t>
            </w:r>
          </w:p>
        </w:tc>
        <w:tc>
          <w:tcPr>
            <w:tcW w:w="0" w:type="auto"/>
            <w:shd w:val="clear" w:color="auto" w:fill="auto"/>
            <w:vAlign w:val="bottom"/>
          </w:tcPr>
          <w:p w14:paraId="1A370248" w14:textId="77777777" w:rsidR="00B513E1" w:rsidRDefault="00B513E1">
            <w:pPr>
              <w:textAlignment w:val="bottom"/>
              <w:rPr>
                <w:rFonts w:ascii="Times New Roman" w:hAnsi="Times New Roman"/>
                <w:sz w:val="20"/>
                <w:szCs w:val="20"/>
              </w:rPr>
            </w:pPr>
          </w:p>
        </w:tc>
      </w:tr>
      <w:tr w:rsidR="00B513E1" w14:paraId="1A370250" w14:textId="77777777">
        <w:tc>
          <w:tcPr>
            <w:tcW w:w="0" w:type="auto"/>
            <w:tcBorders>
              <w:bottom w:val="single" w:sz="8" w:space="0" w:color="000000"/>
            </w:tcBorders>
            <w:shd w:val="clear" w:color="auto" w:fill="CCEEFF"/>
            <w:tcMar>
              <w:top w:w="40" w:type="dxa"/>
              <w:left w:w="400" w:type="dxa"/>
              <w:bottom w:w="40" w:type="dxa"/>
              <w:right w:w="40" w:type="dxa"/>
            </w:tcMar>
            <w:vAlign w:val="bottom"/>
          </w:tcPr>
          <w:p w14:paraId="1A37024A" w14:textId="77777777" w:rsidR="00B513E1" w:rsidRDefault="008D3882">
            <w:pPr>
              <w:textAlignment w:val="bottom"/>
              <w:rPr>
                <w:rFonts w:ascii="Times New Roman" w:hAnsi="Times New Roman"/>
                <w:sz w:val="20"/>
                <w:szCs w:val="20"/>
              </w:rPr>
            </w:pPr>
            <w:r>
              <w:rPr>
                <w:rFonts w:ascii="Arial" w:eastAsia="宋体" w:hAnsi="Arial" w:cs="Arial"/>
                <w:sz w:val="20"/>
                <w:szCs w:val="20"/>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1A37024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311</w:t>
            </w:r>
          </w:p>
        </w:tc>
        <w:tc>
          <w:tcPr>
            <w:tcW w:w="0" w:type="auto"/>
            <w:tcBorders>
              <w:bottom w:val="single" w:sz="8" w:space="0" w:color="000000"/>
            </w:tcBorders>
            <w:shd w:val="clear" w:color="auto" w:fill="CCEEFF"/>
            <w:vAlign w:val="bottom"/>
          </w:tcPr>
          <w:p w14:paraId="1A37024C"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1A37024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7024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1,538</w:t>
            </w:r>
          </w:p>
        </w:tc>
        <w:tc>
          <w:tcPr>
            <w:tcW w:w="0" w:type="auto"/>
            <w:tcBorders>
              <w:bottom w:val="single" w:sz="8" w:space="0" w:color="000000"/>
            </w:tcBorders>
            <w:shd w:val="clear" w:color="auto" w:fill="CCEEFF"/>
            <w:vAlign w:val="bottom"/>
          </w:tcPr>
          <w:p w14:paraId="1A37024F" w14:textId="77777777" w:rsidR="00B513E1" w:rsidRDefault="00B513E1">
            <w:pPr>
              <w:textAlignment w:val="bottom"/>
              <w:rPr>
                <w:rFonts w:ascii="Times New Roman" w:hAnsi="Times New Roman"/>
                <w:sz w:val="20"/>
                <w:szCs w:val="20"/>
              </w:rPr>
            </w:pPr>
          </w:p>
        </w:tc>
      </w:tr>
      <w:tr w:rsidR="00B513E1" w14:paraId="1A370257" w14:textId="77777777">
        <w:tc>
          <w:tcPr>
            <w:tcW w:w="0" w:type="auto"/>
            <w:shd w:val="clear" w:color="auto" w:fill="auto"/>
            <w:tcMar>
              <w:top w:w="40" w:type="dxa"/>
              <w:left w:w="400" w:type="dxa"/>
              <w:bottom w:w="40" w:type="dxa"/>
              <w:right w:w="40" w:type="dxa"/>
            </w:tcMar>
            <w:vAlign w:val="bottom"/>
          </w:tcPr>
          <w:p w14:paraId="1A370251"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Total </w:t>
            </w:r>
            <w:r>
              <w:rPr>
                <w:rFonts w:ascii="Arial" w:eastAsia="宋体" w:hAnsi="Arial" w:cs="Arial"/>
                <w:sz w:val="20"/>
                <w:szCs w:val="20"/>
              </w:rPr>
              <w:t>non-U.S. revenues</w:t>
            </w:r>
          </w:p>
        </w:tc>
        <w:tc>
          <w:tcPr>
            <w:tcW w:w="0" w:type="auto"/>
            <w:gridSpan w:val="2"/>
            <w:shd w:val="clear" w:color="auto" w:fill="auto"/>
            <w:tcMar>
              <w:top w:w="40" w:type="dxa"/>
              <w:left w:w="40" w:type="dxa"/>
              <w:bottom w:w="40" w:type="dxa"/>
            </w:tcMar>
            <w:vAlign w:val="bottom"/>
          </w:tcPr>
          <w:p w14:paraId="1A37025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3,989</w:t>
            </w:r>
          </w:p>
        </w:tc>
        <w:tc>
          <w:tcPr>
            <w:tcW w:w="0" w:type="auto"/>
            <w:shd w:val="clear" w:color="auto" w:fill="auto"/>
            <w:vAlign w:val="bottom"/>
          </w:tcPr>
          <w:p w14:paraId="1A370253"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25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25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7,483</w:t>
            </w:r>
          </w:p>
        </w:tc>
        <w:tc>
          <w:tcPr>
            <w:tcW w:w="0" w:type="auto"/>
            <w:shd w:val="clear" w:color="auto" w:fill="auto"/>
            <w:vAlign w:val="bottom"/>
          </w:tcPr>
          <w:p w14:paraId="1A370256" w14:textId="77777777" w:rsidR="00B513E1" w:rsidRDefault="00B513E1">
            <w:pPr>
              <w:textAlignment w:val="bottom"/>
              <w:rPr>
                <w:rFonts w:ascii="Times New Roman" w:hAnsi="Times New Roman"/>
                <w:sz w:val="20"/>
                <w:szCs w:val="20"/>
              </w:rPr>
            </w:pPr>
          </w:p>
        </w:tc>
      </w:tr>
      <w:tr w:rsidR="00B513E1" w14:paraId="1A37025E" w14:textId="77777777">
        <w:tc>
          <w:tcPr>
            <w:tcW w:w="0" w:type="auto"/>
            <w:shd w:val="clear" w:color="auto" w:fill="CCEEFF"/>
            <w:tcMar>
              <w:top w:w="40" w:type="dxa"/>
              <w:left w:w="400" w:type="dxa"/>
              <w:bottom w:w="40" w:type="dxa"/>
              <w:right w:w="40" w:type="dxa"/>
            </w:tcMar>
            <w:vAlign w:val="bottom"/>
          </w:tcPr>
          <w:p w14:paraId="1A370258" w14:textId="77777777" w:rsidR="00B513E1" w:rsidRDefault="008D3882">
            <w:pPr>
              <w:textAlignment w:val="bottom"/>
              <w:rPr>
                <w:rFonts w:ascii="Times New Roman" w:hAnsi="Times New Roman"/>
                <w:sz w:val="20"/>
                <w:szCs w:val="20"/>
              </w:rPr>
            </w:pPr>
            <w:r>
              <w:rPr>
                <w:rFonts w:ascii="Arial" w:eastAsia="宋体" w:hAnsi="Arial" w:cs="Arial"/>
                <w:sz w:val="20"/>
                <w:szCs w:val="20"/>
              </w:rPr>
              <w:t>United States</w:t>
            </w:r>
          </w:p>
        </w:tc>
        <w:tc>
          <w:tcPr>
            <w:tcW w:w="0" w:type="auto"/>
            <w:gridSpan w:val="2"/>
            <w:shd w:val="clear" w:color="auto" w:fill="CCEEFF"/>
            <w:tcMar>
              <w:top w:w="40" w:type="dxa"/>
              <w:left w:w="40" w:type="dxa"/>
              <w:bottom w:w="40" w:type="dxa"/>
            </w:tcMar>
            <w:vAlign w:val="bottom"/>
          </w:tcPr>
          <w:p w14:paraId="1A37025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2,174</w:t>
            </w:r>
          </w:p>
        </w:tc>
        <w:tc>
          <w:tcPr>
            <w:tcW w:w="0" w:type="auto"/>
            <w:shd w:val="clear" w:color="auto" w:fill="CCEEFF"/>
            <w:vAlign w:val="bottom"/>
          </w:tcPr>
          <w:p w14:paraId="1A37025A"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25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25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4,170</w:t>
            </w:r>
          </w:p>
        </w:tc>
        <w:tc>
          <w:tcPr>
            <w:tcW w:w="0" w:type="auto"/>
            <w:shd w:val="clear" w:color="auto" w:fill="CCEEFF"/>
            <w:vAlign w:val="bottom"/>
          </w:tcPr>
          <w:p w14:paraId="1A37025D" w14:textId="77777777" w:rsidR="00B513E1" w:rsidRDefault="00B513E1">
            <w:pPr>
              <w:textAlignment w:val="bottom"/>
              <w:rPr>
                <w:rFonts w:ascii="Times New Roman" w:hAnsi="Times New Roman"/>
                <w:sz w:val="20"/>
                <w:szCs w:val="20"/>
              </w:rPr>
            </w:pPr>
          </w:p>
        </w:tc>
      </w:tr>
      <w:tr w:rsidR="00B513E1" w14:paraId="1A370265" w14:textId="77777777">
        <w:tc>
          <w:tcPr>
            <w:tcW w:w="0" w:type="auto"/>
            <w:shd w:val="clear" w:color="auto" w:fill="auto"/>
            <w:tcMar>
              <w:top w:w="40" w:type="dxa"/>
              <w:left w:w="400" w:type="dxa"/>
              <w:bottom w:w="40" w:type="dxa"/>
              <w:right w:w="40" w:type="dxa"/>
            </w:tcMar>
            <w:vAlign w:val="bottom"/>
          </w:tcPr>
          <w:p w14:paraId="1A37025F" w14:textId="77777777" w:rsidR="00B513E1" w:rsidRDefault="008D3882">
            <w:pPr>
              <w:textAlignment w:val="bottom"/>
              <w:rPr>
                <w:rFonts w:ascii="Times New Roman" w:hAnsi="Times New Roman"/>
                <w:sz w:val="20"/>
                <w:szCs w:val="20"/>
              </w:rPr>
            </w:pPr>
            <w:r>
              <w:rPr>
                <w:rFonts w:ascii="Arial" w:eastAsia="宋体" w:hAnsi="Arial" w:cs="Arial"/>
                <w:sz w:val="20"/>
                <w:szCs w:val="20"/>
              </w:rPr>
              <w:t>Estimated potential concessions and other considerations to 737 MAX customers, net</w:t>
            </w:r>
          </w:p>
        </w:tc>
        <w:tc>
          <w:tcPr>
            <w:tcW w:w="0" w:type="auto"/>
            <w:gridSpan w:val="2"/>
            <w:tcBorders>
              <w:bottom w:val="single" w:sz="8" w:space="0" w:color="000000"/>
            </w:tcBorders>
            <w:shd w:val="clear" w:color="auto" w:fill="auto"/>
            <w:tcMar>
              <w:top w:w="40" w:type="dxa"/>
              <w:left w:w="40" w:type="dxa"/>
              <w:bottom w:w="40" w:type="dxa"/>
            </w:tcMar>
            <w:vAlign w:val="bottom"/>
          </w:tcPr>
          <w:p w14:paraId="1A37026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30</w:t>
            </w:r>
          </w:p>
        </w:tc>
        <w:tc>
          <w:tcPr>
            <w:tcW w:w="0" w:type="auto"/>
            <w:tcBorders>
              <w:bottom w:val="single" w:sz="8" w:space="0" w:color="000000"/>
            </w:tcBorders>
            <w:shd w:val="clear" w:color="auto" w:fill="auto"/>
            <w:vAlign w:val="bottom"/>
          </w:tcPr>
          <w:p w14:paraId="1A370261"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26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70263" w14:textId="77777777" w:rsidR="00B513E1" w:rsidRDefault="00B513E1">
            <w:pPr>
              <w:jc w:val="right"/>
              <w:textAlignment w:val="bottom"/>
              <w:rPr>
                <w:rFonts w:ascii="Times New Roman" w:hAnsi="Times New Roman"/>
                <w:sz w:val="20"/>
                <w:szCs w:val="20"/>
              </w:rPr>
            </w:pPr>
          </w:p>
        </w:tc>
        <w:tc>
          <w:tcPr>
            <w:tcW w:w="0" w:type="auto"/>
            <w:tcBorders>
              <w:bottom w:val="single" w:sz="8" w:space="0" w:color="000000"/>
            </w:tcBorders>
            <w:shd w:val="clear" w:color="auto" w:fill="auto"/>
            <w:vAlign w:val="bottom"/>
          </w:tcPr>
          <w:p w14:paraId="1A370264" w14:textId="77777777" w:rsidR="00B513E1" w:rsidRDefault="00B513E1">
            <w:pPr>
              <w:textAlignment w:val="bottom"/>
              <w:rPr>
                <w:rFonts w:ascii="Times New Roman" w:hAnsi="Times New Roman"/>
                <w:sz w:val="20"/>
                <w:szCs w:val="20"/>
              </w:rPr>
            </w:pPr>
          </w:p>
        </w:tc>
      </w:tr>
      <w:tr w:rsidR="00B513E1" w14:paraId="1A37026C"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70266" w14:textId="77777777" w:rsidR="00B513E1" w:rsidRDefault="008D3882">
            <w:pPr>
              <w:textAlignment w:val="bottom"/>
              <w:rPr>
                <w:rFonts w:ascii="Times New Roman" w:hAnsi="Times New Roman"/>
                <w:sz w:val="20"/>
                <w:szCs w:val="20"/>
              </w:rPr>
            </w:pPr>
            <w:r>
              <w:rPr>
                <w:rFonts w:ascii="Arial" w:eastAsia="宋体" w:hAnsi="Arial" w:cs="Arial"/>
                <w:sz w:val="20"/>
                <w:szCs w:val="20"/>
              </w:rPr>
              <w:t>Total revenues from contracts with customers</w:t>
            </w:r>
          </w:p>
        </w:tc>
        <w:tc>
          <w:tcPr>
            <w:tcW w:w="0" w:type="auto"/>
            <w:gridSpan w:val="2"/>
            <w:tcBorders>
              <w:top w:val="single" w:sz="8" w:space="0" w:color="000000"/>
            </w:tcBorders>
            <w:shd w:val="clear" w:color="auto" w:fill="CCEEFF"/>
            <w:tcMar>
              <w:top w:w="40" w:type="dxa"/>
              <w:left w:w="40" w:type="dxa"/>
              <w:bottom w:w="40" w:type="dxa"/>
            </w:tcMar>
            <w:vAlign w:val="bottom"/>
          </w:tcPr>
          <w:p w14:paraId="1A370267"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6,193</w:t>
            </w:r>
          </w:p>
        </w:tc>
        <w:tc>
          <w:tcPr>
            <w:tcW w:w="0" w:type="auto"/>
            <w:tcBorders>
              <w:top w:val="single" w:sz="8" w:space="0" w:color="000000"/>
            </w:tcBorders>
            <w:shd w:val="clear" w:color="auto" w:fill="CCEEFF"/>
            <w:vAlign w:val="bottom"/>
          </w:tcPr>
          <w:p w14:paraId="1A370268"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26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A37026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11,653</w:t>
            </w:r>
          </w:p>
        </w:tc>
        <w:tc>
          <w:tcPr>
            <w:tcW w:w="0" w:type="auto"/>
            <w:tcBorders>
              <w:top w:val="single" w:sz="8" w:space="0" w:color="000000"/>
            </w:tcBorders>
            <w:shd w:val="clear" w:color="auto" w:fill="CCEEFF"/>
            <w:vAlign w:val="bottom"/>
          </w:tcPr>
          <w:p w14:paraId="1A37026B" w14:textId="77777777" w:rsidR="00B513E1" w:rsidRDefault="00B513E1">
            <w:pPr>
              <w:textAlignment w:val="bottom"/>
              <w:rPr>
                <w:rFonts w:ascii="Times New Roman" w:hAnsi="Times New Roman"/>
                <w:sz w:val="20"/>
                <w:szCs w:val="20"/>
              </w:rPr>
            </w:pPr>
          </w:p>
        </w:tc>
      </w:tr>
      <w:tr w:rsidR="00B513E1" w14:paraId="1A370273" w14:textId="77777777">
        <w:tc>
          <w:tcPr>
            <w:tcW w:w="0" w:type="auto"/>
            <w:shd w:val="clear" w:color="auto" w:fill="auto"/>
            <w:tcMar>
              <w:top w:w="40" w:type="dxa"/>
              <w:left w:w="400" w:type="dxa"/>
              <w:bottom w:w="40" w:type="dxa"/>
              <w:right w:w="40" w:type="dxa"/>
            </w:tcMar>
            <w:vAlign w:val="bottom"/>
          </w:tcPr>
          <w:p w14:paraId="1A37026D"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Intersegment revenues </w:t>
            </w:r>
            <w:r>
              <w:rPr>
                <w:rFonts w:ascii="Arial" w:eastAsia="宋体" w:hAnsi="Arial" w:cs="Arial"/>
                <w:sz w:val="20"/>
                <w:szCs w:val="20"/>
              </w:rPr>
              <w:t>eliminated on consolidation</w:t>
            </w:r>
          </w:p>
        </w:tc>
        <w:tc>
          <w:tcPr>
            <w:tcW w:w="0" w:type="auto"/>
            <w:gridSpan w:val="2"/>
            <w:shd w:val="clear" w:color="auto" w:fill="auto"/>
            <w:tcMar>
              <w:top w:w="40" w:type="dxa"/>
              <w:left w:w="40" w:type="dxa"/>
              <w:bottom w:w="40" w:type="dxa"/>
            </w:tcMar>
            <w:vAlign w:val="bottom"/>
          </w:tcPr>
          <w:p w14:paraId="1A37026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12</w:t>
            </w:r>
          </w:p>
        </w:tc>
        <w:tc>
          <w:tcPr>
            <w:tcW w:w="0" w:type="auto"/>
            <w:shd w:val="clear" w:color="auto" w:fill="auto"/>
            <w:vAlign w:val="bottom"/>
          </w:tcPr>
          <w:p w14:paraId="1A37026F"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27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27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169</w:t>
            </w:r>
          </w:p>
        </w:tc>
        <w:tc>
          <w:tcPr>
            <w:tcW w:w="0" w:type="auto"/>
            <w:shd w:val="clear" w:color="auto" w:fill="auto"/>
            <w:vAlign w:val="bottom"/>
          </w:tcPr>
          <w:p w14:paraId="1A370272" w14:textId="77777777" w:rsidR="00B513E1" w:rsidRDefault="00B513E1">
            <w:pPr>
              <w:textAlignment w:val="bottom"/>
              <w:rPr>
                <w:rFonts w:ascii="Times New Roman" w:hAnsi="Times New Roman"/>
                <w:sz w:val="20"/>
                <w:szCs w:val="20"/>
              </w:rPr>
            </w:pPr>
          </w:p>
        </w:tc>
      </w:tr>
      <w:tr w:rsidR="00B513E1" w14:paraId="1A37027C"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274" w14:textId="77777777" w:rsidR="00B513E1" w:rsidRDefault="008D3882">
            <w:pPr>
              <w:textAlignment w:val="bottom"/>
              <w:rPr>
                <w:rFonts w:ascii="Times New Roman" w:hAnsi="Times New Roman"/>
                <w:sz w:val="20"/>
                <w:szCs w:val="20"/>
              </w:rPr>
            </w:pPr>
            <w:r>
              <w:rPr>
                <w:rFonts w:ascii="Arial" w:eastAsia="宋体" w:hAnsi="Arial" w:cs="Arial"/>
                <w:sz w:val="20"/>
                <w:szCs w:val="20"/>
              </w:rPr>
              <w:t>Total segment revenues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275"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27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$6,205</w:t>
            </w:r>
          </w:p>
        </w:tc>
        <w:tc>
          <w:tcPr>
            <w:tcW w:w="0" w:type="auto"/>
            <w:tcBorders>
              <w:top w:val="single" w:sz="8" w:space="0" w:color="000000"/>
              <w:bottom w:val="double" w:sz="6" w:space="0" w:color="000000"/>
            </w:tcBorders>
            <w:shd w:val="clear" w:color="auto" w:fill="CCEEFF"/>
            <w:vAlign w:val="bottom"/>
          </w:tcPr>
          <w:p w14:paraId="1A370277"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27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279"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27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$11,822</w:t>
            </w:r>
          </w:p>
        </w:tc>
        <w:tc>
          <w:tcPr>
            <w:tcW w:w="0" w:type="auto"/>
            <w:tcBorders>
              <w:top w:val="single" w:sz="8" w:space="0" w:color="000000"/>
              <w:bottom w:val="double" w:sz="6" w:space="0" w:color="000000"/>
            </w:tcBorders>
            <w:shd w:val="clear" w:color="auto" w:fill="CCEEFF"/>
            <w:vAlign w:val="bottom"/>
          </w:tcPr>
          <w:p w14:paraId="1A37027B" w14:textId="77777777" w:rsidR="00B513E1" w:rsidRDefault="00B513E1">
            <w:pPr>
              <w:textAlignment w:val="bottom"/>
              <w:rPr>
                <w:rFonts w:ascii="Times New Roman" w:hAnsi="Times New Roman"/>
                <w:sz w:val="20"/>
                <w:szCs w:val="20"/>
              </w:rPr>
            </w:pPr>
          </w:p>
        </w:tc>
      </w:tr>
      <w:tr w:rsidR="00B513E1" w14:paraId="1A370281" w14:textId="77777777">
        <w:tc>
          <w:tcPr>
            <w:tcW w:w="0" w:type="auto"/>
            <w:shd w:val="clear" w:color="auto" w:fill="auto"/>
            <w:tcMar>
              <w:top w:w="40" w:type="dxa"/>
              <w:left w:w="40" w:type="dxa"/>
              <w:bottom w:w="40" w:type="dxa"/>
              <w:right w:w="40" w:type="dxa"/>
            </w:tcMar>
            <w:vAlign w:val="bottom"/>
          </w:tcPr>
          <w:p w14:paraId="1A37027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27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27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28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288" w14:textId="77777777">
        <w:tc>
          <w:tcPr>
            <w:tcW w:w="0" w:type="auto"/>
            <w:shd w:val="clear" w:color="auto" w:fill="CCEEFF"/>
            <w:tcMar>
              <w:top w:w="40" w:type="dxa"/>
              <w:left w:w="40" w:type="dxa"/>
              <w:bottom w:w="40" w:type="dxa"/>
              <w:right w:w="40" w:type="dxa"/>
            </w:tcMar>
            <w:vAlign w:val="bottom"/>
          </w:tcPr>
          <w:p w14:paraId="1A370282" w14:textId="77777777" w:rsidR="00B513E1" w:rsidRDefault="008D3882">
            <w:pPr>
              <w:textAlignment w:val="bottom"/>
              <w:rPr>
                <w:rFonts w:ascii="Times New Roman" w:hAnsi="Times New Roman"/>
                <w:sz w:val="20"/>
                <w:szCs w:val="20"/>
              </w:rPr>
            </w:pPr>
            <w:r>
              <w:rPr>
                <w:rFonts w:ascii="Arial" w:eastAsia="宋体" w:hAnsi="Arial" w:cs="Arial"/>
                <w:sz w:val="20"/>
                <w:szCs w:val="20"/>
              </w:rPr>
              <w:t>Revenue recognized on fixed-price contracts</w:t>
            </w:r>
          </w:p>
        </w:tc>
        <w:tc>
          <w:tcPr>
            <w:tcW w:w="0" w:type="auto"/>
            <w:gridSpan w:val="2"/>
            <w:shd w:val="clear" w:color="auto" w:fill="CCEEFF"/>
            <w:tcMar>
              <w:top w:w="40" w:type="dxa"/>
              <w:left w:w="40" w:type="dxa"/>
              <w:bottom w:w="40" w:type="dxa"/>
            </w:tcMar>
            <w:vAlign w:val="bottom"/>
          </w:tcPr>
          <w:p w14:paraId="1A37028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100</w:t>
            </w:r>
          </w:p>
        </w:tc>
        <w:tc>
          <w:tcPr>
            <w:tcW w:w="0" w:type="auto"/>
            <w:shd w:val="clear" w:color="auto" w:fill="CCEEFF"/>
            <w:tcMar>
              <w:top w:w="40" w:type="dxa"/>
              <w:bottom w:w="40" w:type="dxa"/>
              <w:right w:w="40" w:type="dxa"/>
            </w:tcMar>
            <w:vAlign w:val="bottom"/>
          </w:tcPr>
          <w:p w14:paraId="1A370284"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7028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28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100</w:t>
            </w:r>
          </w:p>
        </w:tc>
        <w:tc>
          <w:tcPr>
            <w:tcW w:w="0" w:type="auto"/>
            <w:shd w:val="clear" w:color="auto" w:fill="CCEEFF"/>
            <w:tcMar>
              <w:top w:w="40" w:type="dxa"/>
              <w:bottom w:w="40" w:type="dxa"/>
              <w:right w:w="40" w:type="dxa"/>
            </w:tcMar>
            <w:vAlign w:val="bottom"/>
          </w:tcPr>
          <w:p w14:paraId="1A370287"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28D" w14:textId="77777777">
        <w:tc>
          <w:tcPr>
            <w:tcW w:w="0" w:type="auto"/>
            <w:shd w:val="clear" w:color="auto" w:fill="auto"/>
            <w:tcMar>
              <w:top w:w="40" w:type="dxa"/>
              <w:left w:w="40" w:type="dxa"/>
              <w:bottom w:w="40" w:type="dxa"/>
              <w:right w:w="40" w:type="dxa"/>
            </w:tcMar>
            <w:vAlign w:val="bottom"/>
          </w:tcPr>
          <w:p w14:paraId="1A37028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28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28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28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294"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1A37028E" w14:textId="77777777" w:rsidR="00B513E1" w:rsidRDefault="008D3882">
            <w:pPr>
              <w:textAlignment w:val="bottom"/>
              <w:rPr>
                <w:rFonts w:ascii="Times New Roman" w:hAnsi="Times New Roman"/>
                <w:sz w:val="20"/>
                <w:szCs w:val="20"/>
              </w:rPr>
            </w:pPr>
            <w:r>
              <w:rPr>
                <w:rFonts w:ascii="Arial" w:eastAsia="宋体" w:hAnsi="Arial" w:cs="Arial"/>
                <w:sz w:val="20"/>
                <w:szCs w:val="20"/>
              </w:rPr>
              <w:t>Revenue recognized at a point in time</w:t>
            </w:r>
          </w:p>
        </w:tc>
        <w:tc>
          <w:tcPr>
            <w:tcW w:w="0" w:type="auto"/>
            <w:gridSpan w:val="2"/>
            <w:tcBorders>
              <w:bottom w:val="double" w:sz="6" w:space="0" w:color="000000"/>
            </w:tcBorders>
            <w:shd w:val="clear" w:color="auto" w:fill="CCEEFF"/>
            <w:tcMar>
              <w:top w:w="40" w:type="dxa"/>
              <w:left w:w="40" w:type="dxa"/>
              <w:bottom w:w="40" w:type="dxa"/>
            </w:tcMar>
            <w:vAlign w:val="bottom"/>
          </w:tcPr>
          <w:p w14:paraId="1A37028F"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100</w:t>
            </w:r>
          </w:p>
        </w:tc>
        <w:tc>
          <w:tcPr>
            <w:tcW w:w="0" w:type="auto"/>
            <w:tcBorders>
              <w:bottom w:val="double" w:sz="6" w:space="0" w:color="000000"/>
            </w:tcBorders>
            <w:shd w:val="clear" w:color="auto" w:fill="CCEEFF"/>
            <w:tcMar>
              <w:top w:w="40" w:type="dxa"/>
              <w:bottom w:w="40" w:type="dxa"/>
              <w:right w:w="40" w:type="dxa"/>
            </w:tcMar>
            <w:vAlign w:val="bottom"/>
          </w:tcPr>
          <w:p w14:paraId="1A370290"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1A37029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1A37029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100</w:t>
            </w:r>
          </w:p>
        </w:tc>
        <w:tc>
          <w:tcPr>
            <w:tcW w:w="0" w:type="auto"/>
            <w:tcBorders>
              <w:bottom w:val="double" w:sz="6" w:space="0" w:color="000000"/>
            </w:tcBorders>
            <w:shd w:val="clear" w:color="auto" w:fill="CCEEFF"/>
            <w:tcMar>
              <w:top w:w="40" w:type="dxa"/>
              <w:bottom w:w="40" w:type="dxa"/>
              <w:right w:w="40" w:type="dxa"/>
            </w:tcMar>
            <w:vAlign w:val="bottom"/>
          </w:tcPr>
          <w:p w14:paraId="1A370293"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bl>
    <w:p w14:paraId="1A370295" w14:textId="77777777" w:rsidR="00B513E1" w:rsidRDefault="00B513E1">
      <w:pPr>
        <w:spacing w:line="288" w:lineRule="auto"/>
        <w:jc w:val="both"/>
        <w:rPr>
          <w:rFonts w:ascii="Times New Roman" w:hAnsi="Times New Roman"/>
          <w:sz w:val="20"/>
          <w:szCs w:val="20"/>
        </w:rPr>
      </w:pPr>
    </w:p>
    <w:p w14:paraId="1A370296" w14:textId="77777777" w:rsidR="00B513E1" w:rsidRDefault="008D3882">
      <w:pPr>
        <w:spacing w:line="288" w:lineRule="auto"/>
        <w:rPr>
          <w:rFonts w:ascii="Times New Roman" w:hAnsi="Times New Roman"/>
          <w:sz w:val="20"/>
          <w:szCs w:val="20"/>
        </w:rPr>
      </w:pPr>
      <w:r>
        <w:rPr>
          <w:rFonts w:ascii="Arial" w:eastAsia="宋体" w:hAnsi="Arial" w:cs="Arial"/>
          <w:sz w:val="20"/>
          <w:szCs w:val="20"/>
        </w:rPr>
        <w:t xml:space="preserve">BDS revenues on contracts with </w:t>
      </w:r>
      <w:r>
        <w:rPr>
          <w:rFonts w:ascii="Arial" w:eastAsia="宋体" w:hAnsi="Arial" w:cs="Arial"/>
          <w:sz w:val="20"/>
          <w:szCs w:val="20"/>
        </w:rPr>
        <w:t>customers, based on the customer's location, consist of the following:</w:t>
      </w:r>
    </w:p>
    <w:tbl>
      <w:tblPr>
        <w:tblW w:w="5000" w:type="pct"/>
        <w:tblCellMar>
          <w:left w:w="0" w:type="dxa"/>
          <w:right w:w="0" w:type="dxa"/>
        </w:tblCellMar>
        <w:tblLook w:val="04A0" w:firstRow="1" w:lastRow="0" w:firstColumn="1" w:lastColumn="0" w:noHBand="0" w:noVBand="1"/>
      </w:tblPr>
      <w:tblGrid>
        <w:gridCol w:w="6332"/>
        <w:gridCol w:w="46"/>
        <w:gridCol w:w="657"/>
        <w:gridCol w:w="218"/>
        <w:gridCol w:w="130"/>
        <w:gridCol w:w="46"/>
        <w:gridCol w:w="659"/>
        <w:gridCol w:w="218"/>
      </w:tblGrid>
      <w:tr w:rsidR="00B513E1" w14:paraId="1A370298" w14:textId="77777777">
        <w:tc>
          <w:tcPr>
            <w:tcW w:w="0" w:type="auto"/>
            <w:gridSpan w:val="8"/>
            <w:shd w:val="clear" w:color="auto" w:fill="auto"/>
            <w:vAlign w:val="center"/>
          </w:tcPr>
          <w:p w14:paraId="1A370297" w14:textId="77777777" w:rsidR="00B513E1" w:rsidRDefault="00B513E1">
            <w:pPr>
              <w:rPr>
                <w:rFonts w:ascii="Times New Roman" w:hAnsi="Times New Roman"/>
                <w:sz w:val="20"/>
                <w:szCs w:val="20"/>
              </w:rPr>
            </w:pPr>
          </w:p>
        </w:tc>
      </w:tr>
      <w:tr w:rsidR="00B513E1" w14:paraId="1A3702A1" w14:textId="77777777">
        <w:tc>
          <w:tcPr>
            <w:tcW w:w="3850" w:type="pct"/>
            <w:shd w:val="clear" w:color="auto" w:fill="auto"/>
            <w:vAlign w:val="center"/>
          </w:tcPr>
          <w:p w14:paraId="1A370299" w14:textId="77777777" w:rsidR="00B513E1" w:rsidRDefault="00B513E1">
            <w:pPr>
              <w:rPr>
                <w:rFonts w:ascii="Times New Roman" w:hAnsi="Times New Roman"/>
                <w:sz w:val="20"/>
                <w:szCs w:val="20"/>
              </w:rPr>
            </w:pPr>
          </w:p>
        </w:tc>
        <w:tc>
          <w:tcPr>
            <w:tcW w:w="50" w:type="pct"/>
            <w:shd w:val="clear" w:color="auto" w:fill="auto"/>
            <w:vAlign w:val="center"/>
          </w:tcPr>
          <w:p w14:paraId="1A37029A" w14:textId="77777777" w:rsidR="00B513E1" w:rsidRDefault="00B513E1">
            <w:pPr>
              <w:rPr>
                <w:rFonts w:ascii="Times New Roman" w:hAnsi="Times New Roman"/>
                <w:sz w:val="20"/>
                <w:szCs w:val="20"/>
              </w:rPr>
            </w:pPr>
          </w:p>
        </w:tc>
        <w:tc>
          <w:tcPr>
            <w:tcW w:w="450" w:type="pct"/>
            <w:shd w:val="clear" w:color="auto" w:fill="auto"/>
            <w:vAlign w:val="center"/>
          </w:tcPr>
          <w:p w14:paraId="1A37029B" w14:textId="77777777" w:rsidR="00B513E1" w:rsidRDefault="00B513E1">
            <w:pPr>
              <w:rPr>
                <w:rFonts w:ascii="Times New Roman" w:hAnsi="Times New Roman"/>
                <w:sz w:val="20"/>
                <w:szCs w:val="20"/>
              </w:rPr>
            </w:pPr>
          </w:p>
        </w:tc>
        <w:tc>
          <w:tcPr>
            <w:tcW w:w="50" w:type="pct"/>
            <w:shd w:val="clear" w:color="auto" w:fill="auto"/>
            <w:vAlign w:val="center"/>
          </w:tcPr>
          <w:p w14:paraId="1A37029C" w14:textId="77777777" w:rsidR="00B513E1" w:rsidRDefault="00B513E1">
            <w:pPr>
              <w:rPr>
                <w:rFonts w:ascii="Times New Roman" w:hAnsi="Times New Roman"/>
                <w:sz w:val="20"/>
                <w:szCs w:val="20"/>
              </w:rPr>
            </w:pPr>
          </w:p>
        </w:tc>
        <w:tc>
          <w:tcPr>
            <w:tcW w:w="50" w:type="pct"/>
            <w:shd w:val="clear" w:color="auto" w:fill="auto"/>
            <w:vAlign w:val="center"/>
          </w:tcPr>
          <w:p w14:paraId="1A37029D" w14:textId="77777777" w:rsidR="00B513E1" w:rsidRDefault="00B513E1">
            <w:pPr>
              <w:rPr>
                <w:rFonts w:ascii="Times New Roman" w:hAnsi="Times New Roman"/>
                <w:sz w:val="20"/>
                <w:szCs w:val="20"/>
              </w:rPr>
            </w:pPr>
          </w:p>
        </w:tc>
        <w:tc>
          <w:tcPr>
            <w:tcW w:w="50" w:type="pct"/>
            <w:shd w:val="clear" w:color="auto" w:fill="auto"/>
            <w:vAlign w:val="center"/>
          </w:tcPr>
          <w:p w14:paraId="1A37029E" w14:textId="77777777" w:rsidR="00B513E1" w:rsidRDefault="00B513E1">
            <w:pPr>
              <w:rPr>
                <w:rFonts w:ascii="Times New Roman" w:hAnsi="Times New Roman"/>
                <w:sz w:val="20"/>
                <w:szCs w:val="20"/>
              </w:rPr>
            </w:pPr>
          </w:p>
        </w:tc>
        <w:tc>
          <w:tcPr>
            <w:tcW w:w="450" w:type="pct"/>
            <w:shd w:val="clear" w:color="auto" w:fill="auto"/>
            <w:vAlign w:val="center"/>
          </w:tcPr>
          <w:p w14:paraId="1A37029F" w14:textId="77777777" w:rsidR="00B513E1" w:rsidRDefault="00B513E1">
            <w:pPr>
              <w:rPr>
                <w:rFonts w:ascii="Times New Roman" w:hAnsi="Times New Roman"/>
                <w:sz w:val="20"/>
                <w:szCs w:val="20"/>
              </w:rPr>
            </w:pPr>
          </w:p>
        </w:tc>
        <w:tc>
          <w:tcPr>
            <w:tcW w:w="50" w:type="pct"/>
            <w:shd w:val="clear" w:color="auto" w:fill="auto"/>
            <w:vAlign w:val="center"/>
          </w:tcPr>
          <w:p w14:paraId="1A3702A0" w14:textId="77777777" w:rsidR="00B513E1" w:rsidRDefault="00B513E1">
            <w:pPr>
              <w:rPr>
                <w:rFonts w:ascii="Times New Roman" w:hAnsi="Times New Roman"/>
                <w:sz w:val="20"/>
                <w:szCs w:val="20"/>
              </w:rPr>
            </w:pPr>
          </w:p>
        </w:tc>
      </w:tr>
      <w:tr w:rsidR="00B513E1" w14:paraId="1A3702A4" w14:textId="77777777">
        <w:tc>
          <w:tcPr>
            <w:tcW w:w="0" w:type="auto"/>
            <w:shd w:val="clear" w:color="auto" w:fill="auto"/>
            <w:tcMar>
              <w:top w:w="40" w:type="dxa"/>
              <w:left w:w="40" w:type="dxa"/>
              <w:bottom w:w="40" w:type="dxa"/>
              <w:right w:w="40" w:type="dxa"/>
            </w:tcMar>
            <w:vAlign w:val="bottom"/>
          </w:tcPr>
          <w:p w14:paraId="1A3702A2"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shd w:val="clear" w:color="auto" w:fill="auto"/>
            <w:tcMar>
              <w:top w:w="40" w:type="dxa"/>
              <w:left w:w="40" w:type="dxa"/>
              <w:bottom w:w="40" w:type="dxa"/>
            </w:tcMar>
            <w:vAlign w:val="bottom"/>
          </w:tcPr>
          <w:p w14:paraId="1A3702A3"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702A9"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2A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2A6"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2A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2A8" w14:textId="77777777" w:rsidR="00B513E1" w:rsidRDefault="008D3882">
            <w:pPr>
              <w:jc w:val="center"/>
              <w:textAlignment w:val="bottom"/>
              <w:rPr>
                <w:rFonts w:ascii="Times New Roman" w:hAnsi="Times New Roman"/>
                <w:sz w:val="20"/>
                <w:szCs w:val="20"/>
              </w:rPr>
            </w:pPr>
            <w:r>
              <w:rPr>
                <w:rFonts w:ascii="Arial" w:eastAsia="宋体" w:hAnsi="Arial" w:cs="Arial"/>
                <w:sz w:val="20"/>
                <w:szCs w:val="20"/>
              </w:rPr>
              <w:t>2019</w:t>
            </w:r>
          </w:p>
        </w:tc>
      </w:tr>
      <w:tr w:rsidR="00B513E1" w14:paraId="1A3702AE" w14:textId="77777777">
        <w:tc>
          <w:tcPr>
            <w:tcW w:w="0" w:type="auto"/>
            <w:shd w:val="clear" w:color="auto" w:fill="CCEEFF"/>
            <w:tcMar>
              <w:top w:w="40" w:type="dxa"/>
              <w:left w:w="40" w:type="dxa"/>
              <w:bottom w:w="40" w:type="dxa"/>
              <w:right w:w="40" w:type="dxa"/>
            </w:tcMar>
            <w:vAlign w:val="bottom"/>
          </w:tcPr>
          <w:p w14:paraId="1A3702AA" w14:textId="77777777" w:rsidR="00B513E1" w:rsidRDefault="008D3882">
            <w:pPr>
              <w:textAlignment w:val="bottom"/>
              <w:rPr>
                <w:rFonts w:ascii="Times New Roman" w:hAnsi="Times New Roman"/>
                <w:sz w:val="20"/>
                <w:szCs w:val="20"/>
              </w:rPr>
            </w:pPr>
            <w:r>
              <w:rPr>
                <w:rFonts w:ascii="Arial" w:eastAsia="宋体" w:hAnsi="Arial" w:cs="Arial"/>
                <w:sz w:val="20"/>
                <w:szCs w:val="20"/>
              </w:rPr>
              <w:t>Revenue from contracts with customers:</w:t>
            </w:r>
          </w:p>
        </w:tc>
        <w:tc>
          <w:tcPr>
            <w:tcW w:w="0" w:type="auto"/>
            <w:gridSpan w:val="3"/>
            <w:shd w:val="clear" w:color="auto" w:fill="CCEEFF"/>
            <w:tcMar>
              <w:top w:w="40" w:type="dxa"/>
              <w:left w:w="40" w:type="dxa"/>
              <w:bottom w:w="40" w:type="dxa"/>
              <w:right w:w="40" w:type="dxa"/>
            </w:tcMar>
            <w:vAlign w:val="bottom"/>
          </w:tcPr>
          <w:p w14:paraId="1A3702A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2A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2A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2B7" w14:textId="77777777">
        <w:tc>
          <w:tcPr>
            <w:tcW w:w="0" w:type="auto"/>
            <w:shd w:val="clear" w:color="auto" w:fill="auto"/>
            <w:tcMar>
              <w:top w:w="40" w:type="dxa"/>
              <w:left w:w="400" w:type="dxa"/>
              <w:bottom w:w="40" w:type="dxa"/>
              <w:right w:w="40" w:type="dxa"/>
            </w:tcMar>
            <w:vAlign w:val="bottom"/>
          </w:tcPr>
          <w:p w14:paraId="1A3702AF" w14:textId="77777777" w:rsidR="00B513E1" w:rsidRDefault="008D3882">
            <w:pPr>
              <w:textAlignment w:val="bottom"/>
              <w:rPr>
                <w:rFonts w:ascii="Times New Roman" w:hAnsi="Times New Roman"/>
                <w:sz w:val="20"/>
                <w:szCs w:val="20"/>
              </w:rPr>
            </w:pPr>
            <w:r>
              <w:rPr>
                <w:rFonts w:ascii="Arial" w:eastAsia="宋体" w:hAnsi="Arial" w:cs="Arial"/>
                <w:sz w:val="20"/>
                <w:szCs w:val="20"/>
              </w:rPr>
              <w:t>U.S. customers</w:t>
            </w:r>
          </w:p>
        </w:tc>
        <w:tc>
          <w:tcPr>
            <w:tcW w:w="0" w:type="auto"/>
            <w:shd w:val="clear" w:color="auto" w:fill="auto"/>
            <w:tcMar>
              <w:top w:w="40" w:type="dxa"/>
              <w:left w:w="40" w:type="dxa"/>
              <w:bottom w:w="40" w:type="dxa"/>
            </w:tcMar>
            <w:vAlign w:val="bottom"/>
          </w:tcPr>
          <w:p w14:paraId="1A3702B0"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2B1"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$4,316</w:t>
            </w:r>
          </w:p>
        </w:tc>
        <w:tc>
          <w:tcPr>
            <w:tcW w:w="0" w:type="auto"/>
            <w:shd w:val="clear" w:color="auto" w:fill="auto"/>
            <w:vAlign w:val="bottom"/>
          </w:tcPr>
          <w:p w14:paraId="1A3702B2"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2B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2B4"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2B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$4,883</w:t>
            </w:r>
          </w:p>
        </w:tc>
        <w:tc>
          <w:tcPr>
            <w:tcW w:w="0" w:type="auto"/>
            <w:shd w:val="clear" w:color="auto" w:fill="auto"/>
            <w:vAlign w:val="bottom"/>
          </w:tcPr>
          <w:p w14:paraId="1A3702B6" w14:textId="77777777" w:rsidR="00B513E1" w:rsidRDefault="00B513E1">
            <w:pPr>
              <w:textAlignment w:val="bottom"/>
              <w:rPr>
                <w:rFonts w:ascii="Times New Roman" w:hAnsi="Times New Roman"/>
                <w:sz w:val="20"/>
                <w:szCs w:val="20"/>
              </w:rPr>
            </w:pPr>
          </w:p>
        </w:tc>
      </w:tr>
      <w:tr w:rsidR="00B513E1" w14:paraId="1A3702BE" w14:textId="77777777">
        <w:tc>
          <w:tcPr>
            <w:tcW w:w="0" w:type="auto"/>
            <w:tcBorders>
              <w:bottom w:val="single" w:sz="8" w:space="0" w:color="000000"/>
            </w:tcBorders>
            <w:shd w:val="clear" w:color="auto" w:fill="CCEEFF"/>
            <w:tcMar>
              <w:top w:w="40" w:type="dxa"/>
              <w:left w:w="400" w:type="dxa"/>
              <w:bottom w:w="40" w:type="dxa"/>
              <w:right w:w="40" w:type="dxa"/>
            </w:tcMar>
            <w:vAlign w:val="bottom"/>
          </w:tcPr>
          <w:p w14:paraId="1A3702B8"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Non U.S. </w:t>
            </w:r>
            <w:r>
              <w:rPr>
                <w:rFonts w:ascii="Arial" w:eastAsia="宋体" w:hAnsi="Arial" w:cs="Arial"/>
                <w:sz w:val="20"/>
                <w:szCs w:val="20"/>
              </w:rPr>
              <w:t>customers</w:t>
            </w:r>
            <w:r>
              <w:rPr>
                <w:rFonts w:ascii="Arial" w:eastAsia="宋体" w:hAnsi="Arial" w:cs="Arial"/>
                <w:sz w:val="12"/>
                <w:szCs w:val="12"/>
              </w:rPr>
              <w:t>(1)</w:t>
            </w:r>
          </w:p>
        </w:tc>
        <w:tc>
          <w:tcPr>
            <w:tcW w:w="0" w:type="auto"/>
            <w:gridSpan w:val="2"/>
            <w:shd w:val="clear" w:color="auto" w:fill="CCEEFF"/>
            <w:tcMar>
              <w:top w:w="40" w:type="dxa"/>
              <w:left w:w="40" w:type="dxa"/>
              <w:bottom w:w="40" w:type="dxa"/>
            </w:tcMar>
            <w:vAlign w:val="bottom"/>
          </w:tcPr>
          <w:p w14:paraId="1A3702B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1,726</w:t>
            </w:r>
          </w:p>
        </w:tc>
        <w:tc>
          <w:tcPr>
            <w:tcW w:w="0" w:type="auto"/>
            <w:shd w:val="clear" w:color="auto" w:fill="CCEEFF"/>
            <w:vAlign w:val="bottom"/>
          </w:tcPr>
          <w:p w14:paraId="1A3702BA"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2B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702B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1,704</w:t>
            </w:r>
          </w:p>
        </w:tc>
        <w:tc>
          <w:tcPr>
            <w:tcW w:w="0" w:type="auto"/>
            <w:tcBorders>
              <w:bottom w:val="single" w:sz="8" w:space="0" w:color="000000"/>
            </w:tcBorders>
            <w:shd w:val="clear" w:color="auto" w:fill="CCEEFF"/>
            <w:vAlign w:val="bottom"/>
          </w:tcPr>
          <w:p w14:paraId="1A3702BD" w14:textId="77777777" w:rsidR="00B513E1" w:rsidRDefault="00B513E1">
            <w:pPr>
              <w:textAlignment w:val="bottom"/>
              <w:rPr>
                <w:rFonts w:ascii="Times New Roman" w:hAnsi="Times New Roman"/>
                <w:sz w:val="20"/>
                <w:szCs w:val="20"/>
              </w:rPr>
            </w:pPr>
          </w:p>
        </w:tc>
      </w:tr>
      <w:tr w:rsidR="00B513E1" w14:paraId="1A3702C7"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702BF" w14:textId="77777777" w:rsidR="00B513E1" w:rsidRDefault="008D3882">
            <w:pPr>
              <w:textAlignment w:val="bottom"/>
              <w:rPr>
                <w:rFonts w:ascii="Times New Roman" w:hAnsi="Times New Roman"/>
                <w:sz w:val="20"/>
                <w:szCs w:val="20"/>
              </w:rPr>
            </w:pPr>
            <w:r>
              <w:rPr>
                <w:rFonts w:ascii="Arial" w:eastAsia="宋体" w:hAnsi="Arial" w:cs="Arial"/>
                <w:sz w:val="20"/>
                <w:szCs w:val="20"/>
              </w:rPr>
              <w:t>Total segment revenue from contracts with customers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702C0"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702C1"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$6,042</w:t>
            </w:r>
          </w:p>
        </w:tc>
        <w:tc>
          <w:tcPr>
            <w:tcW w:w="0" w:type="auto"/>
            <w:tcBorders>
              <w:top w:val="single" w:sz="8" w:space="0" w:color="000000"/>
              <w:bottom w:val="double" w:sz="6" w:space="0" w:color="000000"/>
            </w:tcBorders>
            <w:shd w:val="clear" w:color="auto" w:fill="auto"/>
            <w:vAlign w:val="bottom"/>
          </w:tcPr>
          <w:p w14:paraId="1A3702C2"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702C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702C4"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702C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$6,587</w:t>
            </w:r>
          </w:p>
        </w:tc>
        <w:tc>
          <w:tcPr>
            <w:tcW w:w="0" w:type="auto"/>
            <w:tcBorders>
              <w:top w:val="single" w:sz="8" w:space="0" w:color="000000"/>
              <w:bottom w:val="double" w:sz="6" w:space="0" w:color="000000"/>
            </w:tcBorders>
            <w:shd w:val="clear" w:color="auto" w:fill="auto"/>
            <w:vAlign w:val="bottom"/>
          </w:tcPr>
          <w:p w14:paraId="1A3702C6" w14:textId="77777777" w:rsidR="00B513E1" w:rsidRDefault="00B513E1">
            <w:pPr>
              <w:textAlignment w:val="bottom"/>
              <w:rPr>
                <w:rFonts w:ascii="Times New Roman" w:hAnsi="Times New Roman"/>
                <w:sz w:val="20"/>
                <w:szCs w:val="20"/>
              </w:rPr>
            </w:pPr>
          </w:p>
        </w:tc>
      </w:tr>
      <w:tr w:rsidR="00B513E1" w14:paraId="1A3702CC" w14:textId="77777777">
        <w:tc>
          <w:tcPr>
            <w:tcW w:w="0" w:type="auto"/>
            <w:shd w:val="clear" w:color="auto" w:fill="CCEEFF"/>
            <w:tcMar>
              <w:top w:w="40" w:type="dxa"/>
              <w:left w:w="40" w:type="dxa"/>
              <w:bottom w:w="40" w:type="dxa"/>
              <w:right w:w="40" w:type="dxa"/>
            </w:tcMar>
            <w:vAlign w:val="bottom"/>
          </w:tcPr>
          <w:p w14:paraId="1A3702C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2C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2C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2C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2D3" w14:textId="77777777">
        <w:tc>
          <w:tcPr>
            <w:tcW w:w="0" w:type="auto"/>
            <w:shd w:val="clear" w:color="auto" w:fill="auto"/>
            <w:tcMar>
              <w:top w:w="40" w:type="dxa"/>
              <w:left w:w="40" w:type="dxa"/>
              <w:bottom w:w="40" w:type="dxa"/>
              <w:right w:w="40" w:type="dxa"/>
            </w:tcMar>
            <w:vAlign w:val="bottom"/>
          </w:tcPr>
          <w:p w14:paraId="1A3702CD" w14:textId="77777777" w:rsidR="00B513E1" w:rsidRDefault="008D3882">
            <w:pPr>
              <w:textAlignment w:val="bottom"/>
              <w:rPr>
                <w:rFonts w:ascii="Times New Roman" w:hAnsi="Times New Roman"/>
                <w:sz w:val="20"/>
                <w:szCs w:val="20"/>
              </w:rPr>
            </w:pPr>
            <w:r>
              <w:rPr>
                <w:rFonts w:ascii="Arial" w:eastAsia="宋体" w:hAnsi="Arial" w:cs="Arial"/>
                <w:sz w:val="20"/>
                <w:szCs w:val="20"/>
              </w:rPr>
              <w:t>Revenue recognized over time</w:t>
            </w:r>
          </w:p>
        </w:tc>
        <w:tc>
          <w:tcPr>
            <w:tcW w:w="0" w:type="auto"/>
            <w:gridSpan w:val="2"/>
            <w:shd w:val="clear" w:color="auto" w:fill="auto"/>
            <w:tcMar>
              <w:top w:w="40" w:type="dxa"/>
              <w:left w:w="40" w:type="dxa"/>
              <w:bottom w:w="40" w:type="dxa"/>
            </w:tcMar>
            <w:vAlign w:val="bottom"/>
          </w:tcPr>
          <w:p w14:paraId="1A3702C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99</w:t>
            </w:r>
          </w:p>
        </w:tc>
        <w:tc>
          <w:tcPr>
            <w:tcW w:w="0" w:type="auto"/>
            <w:shd w:val="clear" w:color="auto" w:fill="auto"/>
            <w:tcMar>
              <w:top w:w="40" w:type="dxa"/>
              <w:bottom w:w="40" w:type="dxa"/>
              <w:right w:w="40" w:type="dxa"/>
            </w:tcMar>
            <w:vAlign w:val="bottom"/>
          </w:tcPr>
          <w:p w14:paraId="1A3702CF"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702D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2D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98</w:t>
            </w:r>
          </w:p>
        </w:tc>
        <w:tc>
          <w:tcPr>
            <w:tcW w:w="0" w:type="auto"/>
            <w:shd w:val="clear" w:color="auto" w:fill="auto"/>
            <w:tcMar>
              <w:top w:w="40" w:type="dxa"/>
              <w:bottom w:w="40" w:type="dxa"/>
              <w:right w:w="40" w:type="dxa"/>
            </w:tcMar>
            <w:vAlign w:val="bottom"/>
          </w:tcPr>
          <w:p w14:paraId="1A3702D2"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2D8" w14:textId="77777777">
        <w:tc>
          <w:tcPr>
            <w:tcW w:w="0" w:type="auto"/>
            <w:shd w:val="clear" w:color="auto" w:fill="CCEEFF"/>
            <w:tcMar>
              <w:top w:w="40" w:type="dxa"/>
              <w:left w:w="40" w:type="dxa"/>
              <w:bottom w:w="40" w:type="dxa"/>
              <w:right w:w="40" w:type="dxa"/>
            </w:tcMar>
            <w:vAlign w:val="bottom"/>
          </w:tcPr>
          <w:p w14:paraId="1A3702D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2D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2D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2D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2DF" w14:textId="77777777">
        <w:tc>
          <w:tcPr>
            <w:tcW w:w="0" w:type="auto"/>
            <w:shd w:val="clear" w:color="auto" w:fill="auto"/>
            <w:tcMar>
              <w:top w:w="40" w:type="dxa"/>
              <w:left w:w="40" w:type="dxa"/>
              <w:bottom w:w="40" w:type="dxa"/>
              <w:right w:w="40" w:type="dxa"/>
            </w:tcMar>
            <w:vAlign w:val="bottom"/>
          </w:tcPr>
          <w:p w14:paraId="1A3702D9" w14:textId="77777777" w:rsidR="00B513E1" w:rsidRDefault="008D3882">
            <w:pPr>
              <w:textAlignment w:val="bottom"/>
              <w:rPr>
                <w:rFonts w:ascii="Times New Roman" w:hAnsi="Times New Roman"/>
                <w:sz w:val="20"/>
                <w:szCs w:val="20"/>
              </w:rPr>
            </w:pPr>
            <w:r>
              <w:rPr>
                <w:rFonts w:ascii="Arial" w:eastAsia="宋体" w:hAnsi="Arial" w:cs="Arial"/>
                <w:sz w:val="20"/>
                <w:szCs w:val="20"/>
              </w:rPr>
              <w:t>Revenue recognized on fixed-price contracts</w:t>
            </w:r>
          </w:p>
        </w:tc>
        <w:tc>
          <w:tcPr>
            <w:tcW w:w="0" w:type="auto"/>
            <w:gridSpan w:val="2"/>
            <w:shd w:val="clear" w:color="auto" w:fill="auto"/>
            <w:tcMar>
              <w:top w:w="40" w:type="dxa"/>
              <w:left w:w="40" w:type="dxa"/>
              <w:bottom w:w="40" w:type="dxa"/>
            </w:tcMar>
            <w:vAlign w:val="bottom"/>
          </w:tcPr>
          <w:p w14:paraId="1A3702D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67</w:t>
            </w:r>
          </w:p>
        </w:tc>
        <w:tc>
          <w:tcPr>
            <w:tcW w:w="0" w:type="auto"/>
            <w:shd w:val="clear" w:color="auto" w:fill="auto"/>
            <w:tcMar>
              <w:top w:w="40" w:type="dxa"/>
              <w:bottom w:w="40" w:type="dxa"/>
              <w:right w:w="40" w:type="dxa"/>
            </w:tcMar>
            <w:vAlign w:val="bottom"/>
          </w:tcPr>
          <w:p w14:paraId="1A3702DB"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702D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2DD"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69</w:t>
            </w:r>
          </w:p>
        </w:tc>
        <w:tc>
          <w:tcPr>
            <w:tcW w:w="0" w:type="auto"/>
            <w:shd w:val="clear" w:color="auto" w:fill="auto"/>
            <w:tcMar>
              <w:top w:w="40" w:type="dxa"/>
              <w:bottom w:w="40" w:type="dxa"/>
              <w:right w:w="40" w:type="dxa"/>
            </w:tcMar>
            <w:vAlign w:val="bottom"/>
          </w:tcPr>
          <w:p w14:paraId="1A3702DE"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2E4" w14:textId="77777777">
        <w:tc>
          <w:tcPr>
            <w:tcW w:w="0" w:type="auto"/>
            <w:shd w:val="clear" w:color="auto" w:fill="CCEEFF"/>
            <w:tcMar>
              <w:top w:w="40" w:type="dxa"/>
              <w:left w:w="40" w:type="dxa"/>
              <w:bottom w:w="40" w:type="dxa"/>
              <w:right w:w="40" w:type="dxa"/>
            </w:tcMar>
            <w:vAlign w:val="bottom"/>
          </w:tcPr>
          <w:p w14:paraId="1A3702E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2E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2E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2E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2EB"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1A3702E5"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Revenue from the U.S. </w:t>
            </w:r>
            <w:r>
              <w:rPr>
                <w:rFonts w:ascii="Arial" w:eastAsia="宋体" w:hAnsi="Arial" w:cs="Arial"/>
                <w:sz w:val="20"/>
                <w:szCs w:val="20"/>
              </w:rPr>
              <w:t>government</w:t>
            </w:r>
            <w:r>
              <w:rPr>
                <w:rFonts w:ascii="Arial" w:eastAsia="宋体" w:hAnsi="Arial" w:cs="Arial"/>
                <w:sz w:val="12"/>
                <w:szCs w:val="12"/>
              </w:rPr>
              <w:t>(1)</w:t>
            </w:r>
          </w:p>
        </w:tc>
        <w:tc>
          <w:tcPr>
            <w:tcW w:w="0" w:type="auto"/>
            <w:gridSpan w:val="2"/>
            <w:tcBorders>
              <w:bottom w:val="double" w:sz="6" w:space="0" w:color="000000"/>
            </w:tcBorders>
            <w:shd w:val="clear" w:color="auto" w:fill="auto"/>
            <w:tcMar>
              <w:top w:w="40" w:type="dxa"/>
              <w:left w:w="40" w:type="dxa"/>
              <w:bottom w:w="40" w:type="dxa"/>
            </w:tcMar>
            <w:vAlign w:val="bottom"/>
          </w:tcPr>
          <w:p w14:paraId="1A3702E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89</w:t>
            </w:r>
          </w:p>
        </w:tc>
        <w:tc>
          <w:tcPr>
            <w:tcW w:w="0" w:type="auto"/>
            <w:tcBorders>
              <w:bottom w:val="double" w:sz="6" w:space="0" w:color="000000"/>
            </w:tcBorders>
            <w:shd w:val="clear" w:color="auto" w:fill="auto"/>
            <w:tcMar>
              <w:top w:w="40" w:type="dxa"/>
              <w:bottom w:w="40" w:type="dxa"/>
              <w:right w:w="40" w:type="dxa"/>
            </w:tcMar>
            <w:vAlign w:val="bottom"/>
          </w:tcPr>
          <w:p w14:paraId="1A3702E7"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1A3702E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1A3702E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88</w:t>
            </w:r>
          </w:p>
        </w:tc>
        <w:tc>
          <w:tcPr>
            <w:tcW w:w="0" w:type="auto"/>
            <w:tcBorders>
              <w:bottom w:val="double" w:sz="6" w:space="0" w:color="000000"/>
            </w:tcBorders>
            <w:shd w:val="clear" w:color="auto" w:fill="auto"/>
            <w:tcMar>
              <w:top w:w="40" w:type="dxa"/>
              <w:bottom w:w="40" w:type="dxa"/>
              <w:right w:w="40" w:type="dxa"/>
            </w:tcMar>
            <w:vAlign w:val="bottom"/>
          </w:tcPr>
          <w:p w14:paraId="1A3702EA"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bl>
    <w:p w14:paraId="1A3702EC" w14:textId="77777777" w:rsidR="00B513E1" w:rsidRDefault="00B513E1">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315"/>
      </w:tblGrid>
      <w:tr w:rsidR="00B513E1" w14:paraId="1A3702EF" w14:textId="77777777">
        <w:trPr>
          <w:tblCellSpacing w:w="0" w:type="dxa"/>
        </w:trPr>
        <w:tc>
          <w:tcPr>
            <w:tcW w:w="480" w:type="dxa"/>
            <w:shd w:val="clear" w:color="auto" w:fill="auto"/>
            <w:vAlign w:val="center"/>
          </w:tcPr>
          <w:p w14:paraId="1A3702ED" w14:textId="77777777" w:rsidR="00B513E1" w:rsidRDefault="00B513E1">
            <w:pPr>
              <w:rPr>
                <w:rFonts w:ascii="Times New Roman" w:hAnsi="Times New Roman"/>
                <w:sz w:val="20"/>
                <w:szCs w:val="20"/>
              </w:rPr>
            </w:pPr>
          </w:p>
        </w:tc>
        <w:tc>
          <w:tcPr>
            <w:tcW w:w="0" w:type="auto"/>
            <w:shd w:val="clear" w:color="auto" w:fill="auto"/>
            <w:vAlign w:val="center"/>
          </w:tcPr>
          <w:p w14:paraId="1A3702EE" w14:textId="77777777" w:rsidR="00B513E1" w:rsidRDefault="00B513E1">
            <w:pPr>
              <w:rPr>
                <w:rFonts w:ascii="Times New Roman" w:hAnsi="Times New Roman"/>
                <w:sz w:val="20"/>
                <w:szCs w:val="20"/>
              </w:rPr>
            </w:pPr>
          </w:p>
        </w:tc>
      </w:tr>
      <w:tr w:rsidR="00B513E1" w14:paraId="1A3702F2" w14:textId="77777777">
        <w:trPr>
          <w:tblCellSpacing w:w="0" w:type="dxa"/>
        </w:trPr>
        <w:tc>
          <w:tcPr>
            <w:tcW w:w="0" w:type="auto"/>
            <w:shd w:val="clear" w:color="auto" w:fill="auto"/>
          </w:tcPr>
          <w:p w14:paraId="1A3702F0" w14:textId="77777777" w:rsidR="00B513E1" w:rsidRDefault="008D3882">
            <w:pPr>
              <w:spacing w:line="288" w:lineRule="auto"/>
              <w:textAlignment w:val="top"/>
              <w:rPr>
                <w:rFonts w:ascii="Times New Roman" w:hAnsi="Times New Roman"/>
                <w:sz w:val="20"/>
                <w:szCs w:val="20"/>
              </w:rPr>
            </w:pPr>
            <w:r>
              <w:rPr>
                <w:rFonts w:ascii="Arial" w:eastAsia="宋体" w:hAnsi="Arial" w:cs="Arial"/>
                <w:sz w:val="12"/>
                <w:szCs w:val="12"/>
              </w:rPr>
              <w:t>(1)</w:t>
            </w:r>
            <w:r>
              <w:rPr>
                <w:rFonts w:ascii="Arial" w:eastAsia="宋体" w:hAnsi="Arial" w:cs="Arial"/>
                <w:sz w:val="20"/>
                <w:szCs w:val="20"/>
              </w:rPr>
              <w:t> </w:t>
            </w:r>
          </w:p>
        </w:tc>
        <w:tc>
          <w:tcPr>
            <w:tcW w:w="0" w:type="auto"/>
            <w:shd w:val="clear" w:color="auto" w:fill="auto"/>
          </w:tcPr>
          <w:p w14:paraId="1A3702F1" w14:textId="77777777" w:rsidR="00B513E1" w:rsidRDefault="008D3882">
            <w:pPr>
              <w:spacing w:line="288" w:lineRule="auto"/>
              <w:textAlignment w:val="top"/>
              <w:rPr>
                <w:rFonts w:ascii="Times New Roman" w:hAnsi="Times New Roman"/>
                <w:sz w:val="20"/>
                <w:szCs w:val="20"/>
              </w:rPr>
            </w:pPr>
            <w:r>
              <w:rPr>
                <w:rFonts w:ascii="Arial" w:eastAsia="宋体" w:hAnsi="Arial" w:cs="Arial"/>
                <w:sz w:val="20"/>
                <w:szCs w:val="20"/>
              </w:rPr>
              <w:t>Includes revenues earned from foreign military sales through the U.S. government.</w:t>
            </w:r>
          </w:p>
        </w:tc>
      </w:tr>
    </w:tbl>
    <w:p w14:paraId="1A3702F3" w14:textId="77777777" w:rsidR="00B513E1" w:rsidRDefault="00B513E1">
      <w:pPr>
        <w:rPr>
          <w:rFonts w:ascii="Times New Roman" w:hAnsi="Times New Roman"/>
          <w:sz w:val="20"/>
          <w:szCs w:val="20"/>
        </w:rPr>
      </w:pPr>
    </w:p>
    <w:p w14:paraId="1A3702F4"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27</w:t>
      </w:r>
    </w:p>
    <w:p w14:paraId="1A3702F5" w14:textId="77777777" w:rsidR="00B513E1" w:rsidRDefault="008D3882">
      <w:r>
        <w:rPr>
          <w:rFonts w:ascii="Times New Roman" w:hAnsi="Times New Roman"/>
          <w:sz w:val="20"/>
          <w:szCs w:val="20"/>
        </w:rPr>
        <w:pict w14:anchorId="1A370E08">
          <v:rect id="_x0000_i1053" style="width:415.3pt;height:1.5pt" o:hralign="center" o:hrstd="t" o:hr="t" fillcolor="#a0a0a0" stroked="f"/>
        </w:pict>
      </w:r>
    </w:p>
    <w:p w14:paraId="1A3702F6" w14:textId="77777777" w:rsidR="00B513E1" w:rsidRDefault="008D3882">
      <w:pPr>
        <w:spacing w:line="288" w:lineRule="auto"/>
        <w:rPr>
          <w:rFonts w:ascii="Times New Roman" w:hAnsi="Times New Roman"/>
          <w:sz w:val="18"/>
          <w:szCs w:val="18"/>
        </w:rPr>
      </w:pPr>
      <w:hyperlink r:id="rId132" w:anchor="sE70E6F711B4F5586BF48FF58B4C6B012" w:history="1">
        <w:r>
          <w:rPr>
            <w:rStyle w:val="a5"/>
            <w:rFonts w:ascii="Arial" w:eastAsia="宋体" w:hAnsi="Arial" w:cs="Arial"/>
            <w:sz w:val="18"/>
            <w:szCs w:val="18"/>
          </w:rPr>
          <w:t>Table of Contents</w:t>
        </w:r>
      </w:hyperlink>
    </w:p>
    <w:p w14:paraId="1A3702F7" w14:textId="77777777" w:rsidR="00B513E1" w:rsidRDefault="00B513E1">
      <w:pPr>
        <w:rPr>
          <w:rFonts w:ascii="Times New Roman" w:hAnsi="Times New Roman"/>
          <w:sz w:val="20"/>
          <w:szCs w:val="20"/>
        </w:rPr>
      </w:pPr>
    </w:p>
    <w:p w14:paraId="1A3702F8" w14:textId="77777777" w:rsidR="00B513E1" w:rsidRDefault="008D3882">
      <w:pPr>
        <w:spacing w:line="288" w:lineRule="auto"/>
        <w:rPr>
          <w:rFonts w:ascii="Times New Roman" w:hAnsi="Times New Roman"/>
          <w:sz w:val="20"/>
          <w:szCs w:val="20"/>
        </w:rPr>
      </w:pPr>
      <w:r>
        <w:rPr>
          <w:rFonts w:ascii="Arial" w:eastAsia="宋体" w:hAnsi="Arial" w:cs="Arial"/>
          <w:sz w:val="20"/>
          <w:szCs w:val="20"/>
        </w:rPr>
        <w:t>BGS revenues consist of the following:</w:t>
      </w:r>
    </w:p>
    <w:tbl>
      <w:tblPr>
        <w:tblW w:w="5000" w:type="pct"/>
        <w:tblCellMar>
          <w:left w:w="0" w:type="dxa"/>
          <w:right w:w="0" w:type="dxa"/>
        </w:tblCellMar>
        <w:tblLook w:val="04A0" w:firstRow="1" w:lastRow="0" w:firstColumn="1" w:lastColumn="0" w:noHBand="0" w:noVBand="1"/>
      </w:tblPr>
      <w:tblGrid>
        <w:gridCol w:w="6332"/>
        <w:gridCol w:w="46"/>
        <w:gridCol w:w="657"/>
        <w:gridCol w:w="218"/>
        <w:gridCol w:w="130"/>
        <w:gridCol w:w="46"/>
        <w:gridCol w:w="659"/>
        <w:gridCol w:w="218"/>
      </w:tblGrid>
      <w:tr w:rsidR="00B513E1" w14:paraId="1A3702FA" w14:textId="77777777">
        <w:tc>
          <w:tcPr>
            <w:tcW w:w="0" w:type="auto"/>
            <w:gridSpan w:val="8"/>
            <w:shd w:val="clear" w:color="auto" w:fill="auto"/>
            <w:vAlign w:val="center"/>
          </w:tcPr>
          <w:p w14:paraId="1A3702F9" w14:textId="77777777" w:rsidR="00B513E1" w:rsidRDefault="00B513E1">
            <w:pPr>
              <w:rPr>
                <w:rFonts w:ascii="Times New Roman" w:hAnsi="Times New Roman"/>
                <w:sz w:val="20"/>
                <w:szCs w:val="20"/>
              </w:rPr>
            </w:pPr>
          </w:p>
        </w:tc>
      </w:tr>
      <w:tr w:rsidR="00B513E1" w14:paraId="1A370303" w14:textId="77777777">
        <w:tc>
          <w:tcPr>
            <w:tcW w:w="3850" w:type="pct"/>
            <w:shd w:val="clear" w:color="auto" w:fill="auto"/>
            <w:vAlign w:val="center"/>
          </w:tcPr>
          <w:p w14:paraId="1A3702FB" w14:textId="77777777" w:rsidR="00B513E1" w:rsidRDefault="00B513E1">
            <w:pPr>
              <w:rPr>
                <w:rFonts w:ascii="Times New Roman" w:hAnsi="Times New Roman"/>
                <w:sz w:val="20"/>
                <w:szCs w:val="20"/>
              </w:rPr>
            </w:pPr>
          </w:p>
        </w:tc>
        <w:tc>
          <w:tcPr>
            <w:tcW w:w="50" w:type="pct"/>
            <w:shd w:val="clear" w:color="auto" w:fill="auto"/>
            <w:vAlign w:val="center"/>
          </w:tcPr>
          <w:p w14:paraId="1A3702FC" w14:textId="77777777" w:rsidR="00B513E1" w:rsidRDefault="00B513E1">
            <w:pPr>
              <w:rPr>
                <w:rFonts w:ascii="Times New Roman" w:hAnsi="Times New Roman"/>
                <w:sz w:val="20"/>
                <w:szCs w:val="20"/>
              </w:rPr>
            </w:pPr>
          </w:p>
        </w:tc>
        <w:tc>
          <w:tcPr>
            <w:tcW w:w="450" w:type="pct"/>
            <w:shd w:val="clear" w:color="auto" w:fill="auto"/>
            <w:vAlign w:val="center"/>
          </w:tcPr>
          <w:p w14:paraId="1A3702FD" w14:textId="77777777" w:rsidR="00B513E1" w:rsidRDefault="00B513E1">
            <w:pPr>
              <w:rPr>
                <w:rFonts w:ascii="Times New Roman" w:hAnsi="Times New Roman"/>
                <w:sz w:val="20"/>
                <w:szCs w:val="20"/>
              </w:rPr>
            </w:pPr>
          </w:p>
        </w:tc>
        <w:tc>
          <w:tcPr>
            <w:tcW w:w="50" w:type="pct"/>
            <w:shd w:val="clear" w:color="auto" w:fill="auto"/>
            <w:vAlign w:val="center"/>
          </w:tcPr>
          <w:p w14:paraId="1A3702FE" w14:textId="77777777" w:rsidR="00B513E1" w:rsidRDefault="00B513E1">
            <w:pPr>
              <w:rPr>
                <w:rFonts w:ascii="Times New Roman" w:hAnsi="Times New Roman"/>
                <w:sz w:val="20"/>
                <w:szCs w:val="20"/>
              </w:rPr>
            </w:pPr>
          </w:p>
        </w:tc>
        <w:tc>
          <w:tcPr>
            <w:tcW w:w="50" w:type="pct"/>
            <w:shd w:val="clear" w:color="auto" w:fill="auto"/>
            <w:vAlign w:val="center"/>
          </w:tcPr>
          <w:p w14:paraId="1A3702FF" w14:textId="77777777" w:rsidR="00B513E1" w:rsidRDefault="00B513E1">
            <w:pPr>
              <w:rPr>
                <w:rFonts w:ascii="Times New Roman" w:hAnsi="Times New Roman"/>
                <w:sz w:val="20"/>
                <w:szCs w:val="20"/>
              </w:rPr>
            </w:pPr>
          </w:p>
        </w:tc>
        <w:tc>
          <w:tcPr>
            <w:tcW w:w="50" w:type="pct"/>
            <w:shd w:val="clear" w:color="auto" w:fill="auto"/>
            <w:vAlign w:val="center"/>
          </w:tcPr>
          <w:p w14:paraId="1A370300" w14:textId="77777777" w:rsidR="00B513E1" w:rsidRDefault="00B513E1">
            <w:pPr>
              <w:rPr>
                <w:rFonts w:ascii="Times New Roman" w:hAnsi="Times New Roman"/>
                <w:sz w:val="20"/>
                <w:szCs w:val="20"/>
              </w:rPr>
            </w:pPr>
          </w:p>
        </w:tc>
        <w:tc>
          <w:tcPr>
            <w:tcW w:w="450" w:type="pct"/>
            <w:shd w:val="clear" w:color="auto" w:fill="auto"/>
            <w:vAlign w:val="center"/>
          </w:tcPr>
          <w:p w14:paraId="1A370301" w14:textId="77777777" w:rsidR="00B513E1" w:rsidRDefault="00B513E1">
            <w:pPr>
              <w:rPr>
                <w:rFonts w:ascii="Times New Roman" w:hAnsi="Times New Roman"/>
                <w:sz w:val="20"/>
                <w:szCs w:val="20"/>
              </w:rPr>
            </w:pPr>
          </w:p>
        </w:tc>
        <w:tc>
          <w:tcPr>
            <w:tcW w:w="50" w:type="pct"/>
            <w:shd w:val="clear" w:color="auto" w:fill="auto"/>
            <w:vAlign w:val="center"/>
          </w:tcPr>
          <w:p w14:paraId="1A370302" w14:textId="77777777" w:rsidR="00B513E1" w:rsidRDefault="00B513E1">
            <w:pPr>
              <w:rPr>
                <w:rFonts w:ascii="Times New Roman" w:hAnsi="Times New Roman"/>
                <w:sz w:val="20"/>
                <w:szCs w:val="20"/>
              </w:rPr>
            </w:pPr>
          </w:p>
        </w:tc>
      </w:tr>
      <w:tr w:rsidR="00B513E1" w14:paraId="1A370306" w14:textId="77777777">
        <w:tc>
          <w:tcPr>
            <w:tcW w:w="0" w:type="auto"/>
            <w:shd w:val="clear" w:color="auto" w:fill="auto"/>
            <w:tcMar>
              <w:top w:w="40" w:type="dxa"/>
              <w:left w:w="40" w:type="dxa"/>
              <w:bottom w:w="40" w:type="dxa"/>
              <w:right w:w="40" w:type="dxa"/>
            </w:tcMar>
            <w:vAlign w:val="bottom"/>
          </w:tcPr>
          <w:p w14:paraId="1A370304"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shd w:val="clear" w:color="auto" w:fill="auto"/>
            <w:tcMar>
              <w:top w:w="40" w:type="dxa"/>
              <w:left w:w="40" w:type="dxa"/>
              <w:bottom w:w="40" w:type="dxa"/>
            </w:tcMar>
            <w:vAlign w:val="bottom"/>
          </w:tcPr>
          <w:p w14:paraId="1A370305"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 xml:space="preserve">Three </w:t>
            </w:r>
            <w:r>
              <w:rPr>
                <w:rFonts w:ascii="Arial" w:eastAsia="宋体" w:hAnsi="Arial" w:cs="Arial"/>
                <w:b/>
                <w:bCs/>
                <w:sz w:val="20"/>
                <w:szCs w:val="20"/>
              </w:rPr>
              <w:t>months ended March 31</w:t>
            </w:r>
          </w:p>
        </w:tc>
      </w:tr>
      <w:tr w:rsidR="00B513E1" w14:paraId="1A37030B"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30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308"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30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30A" w14:textId="77777777" w:rsidR="00B513E1" w:rsidRDefault="008D3882">
            <w:pPr>
              <w:jc w:val="center"/>
              <w:textAlignment w:val="bottom"/>
              <w:rPr>
                <w:rFonts w:ascii="Times New Roman" w:hAnsi="Times New Roman"/>
                <w:sz w:val="20"/>
                <w:szCs w:val="20"/>
              </w:rPr>
            </w:pPr>
            <w:r>
              <w:rPr>
                <w:rFonts w:ascii="Arial" w:eastAsia="宋体" w:hAnsi="Arial" w:cs="Arial"/>
                <w:sz w:val="20"/>
                <w:szCs w:val="20"/>
              </w:rPr>
              <w:t>2019</w:t>
            </w:r>
          </w:p>
        </w:tc>
      </w:tr>
      <w:tr w:rsidR="00B513E1" w14:paraId="1A370310" w14:textId="77777777">
        <w:tc>
          <w:tcPr>
            <w:tcW w:w="0" w:type="auto"/>
            <w:shd w:val="clear" w:color="auto" w:fill="CCEEFF"/>
            <w:tcMar>
              <w:top w:w="40" w:type="dxa"/>
              <w:left w:w="40" w:type="dxa"/>
              <w:bottom w:w="40" w:type="dxa"/>
              <w:right w:w="40" w:type="dxa"/>
            </w:tcMar>
            <w:vAlign w:val="bottom"/>
          </w:tcPr>
          <w:p w14:paraId="1A37030C" w14:textId="77777777" w:rsidR="00B513E1" w:rsidRDefault="008D3882">
            <w:pPr>
              <w:textAlignment w:val="bottom"/>
              <w:rPr>
                <w:rFonts w:ascii="Times New Roman" w:hAnsi="Times New Roman"/>
                <w:sz w:val="20"/>
                <w:szCs w:val="20"/>
              </w:rPr>
            </w:pPr>
            <w:r>
              <w:rPr>
                <w:rFonts w:ascii="Arial" w:eastAsia="宋体" w:hAnsi="Arial" w:cs="Arial"/>
                <w:sz w:val="20"/>
                <w:szCs w:val="20"/>
              </w:rPr>
              <w:t>Revenue from contracts with customers:</w:t>
            </w:r>
          </w:p>
        </w:tc>
        <w:tc>
          <w:tcPr>
            <w:tcW w:w="0" w:type="auto"/>
            <w:gridSpan w:val="3"/>
            <w:shd w:val="clear" w:color="auto" w:fill="CCEEFF"/>
            <w:tcMar>
              <w:top w:w="40" w:type="dxa"/>
              <w:left w:w="40" w:type="dxa"/>
              <w:bottom w:w="40" w:type="dxa"/>
              <w:right w:w="40" w:type="dxa"/>
            </w:tcMar>
            <w:vAlign w:val="bottom"/>
          </w:tcPr>
          <w:p w14:paraId="1A37030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30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30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319" w14:textId="77777777">
        <w:tc>
          <w:tcPr>
            <w:tcW w:w="0" w:type="auto"/>
            <w:shd w:val="clear" w:color="auto" w:fill="auto"/>
            <w:tcMar>
              <w:top w:w="40" w:type="dxa"/>
              <w:left w:w="400" w:type="dxa"/>
              <w:bottom w:w="40" w:type="dxa"/>
              <w:right w:w="40" w:type="dxa"/>
            </w:tcMar>
            <w:vAlign w:val="bottom"/>
          </w:tcPr>
          <w:p w14:paraId="1A370311" w14:textId="77777777" w:rsidR="00B513E1" w:rsidRDefault="008D3882">
            <w:pPr>
              <w:textAlignment w:val="bottom"/>
              <w:rPr>
                <w:rFonts w:ascii="Times New Roman" w:hAnsi="Times New Roman"/>
                <w:sz w:val="20"/>
                <w:szCs w:val="20"/>
              </w:rPr>
            </w:pPr>
            <w:r>
              <w:rPr>
                <w:rFonts w:ascii="Arial" w:eastAsia="宋体" w:hAnsi="Arial" w:cs="Arial"/>
                <w:sz w:val="20"/>
                <w:szCs w:val="20"/>
              </w:rPr>
              <w:t>Commercial</w:t>
            </w:r>
          </w:p>
        </w:tc>
        <w:tc>
          <w:tcPr>
            <w:tcW w:w="0" w:type="auto"/>
            <w:shd w:val="clear" w:color="auto" w:fill="auto"/>
            <w:tcMar>
              <w:top w:w="40" w:type="dxa"/>
              <w:left w:w="40" w:type="dxa"/>
              <w:bottom w:w="40" w:type="dxa"/>
            </w:tcMar>
            <w:vAlign w:val="bottom"/>
          </w:tcPr>
          <w:p w14:paraId="1A370312"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31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$2,523</w:t>
            </w:r>
          </w:p>
        </w:tc>
        <w:tc>
          <w:tcPr>
            <w:tcW w:w="0" w:type="auto"/>
            <w:shd w:val="clear" w:color="auto" w:fill="auto"/>
            <w:vAlign w:val="bottom"/>
          </w:tcPr>
          <w:p w14:paraId="1A370314"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31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316"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31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$2,585</w:t>
            </w:r>
          </w:p>
        </w:tc>
        <w:tc>
          <w:tcPr>
            <w:tcW w:w="0" w:type="auto"/>
            <w:shd w:val="clear" w:color="auto" w:fill="auto"/>
            <w:vAlign w:val="bottom"/>
          </w:tcPr>
          <w:p w14:paraId="1A370318" w14:textId="77777777" w:rsidR="00B513E1" w:rsidRDefault="00B513E1">
            <w:pPr>
              <w:textAlignment w:val="bottom"/>
              <w:rPr>
                <w:rFonts w:ascii="Times New Roman" w:hAnsi="Times New Roman"/>
                <w:sz w:val="20"/>
                <w:szCs w:val="20"/>
              </w:rPr>
            </w:pPr>
          </w:p>
        </w:tc>
      </w:tr>
      <w:tr w:rsidR="00B513E1" w14:paraId="1A370320" w14:textId="77777777">
        <w:tc>
          <w:tcPr>
            <w:tcW w:w="0" w:type="auto"/>
            <w:shd w:val="clear" w:color="auto" w:fill="CCEEFF"/>
            <w:tcMar>
              <w:top w:w="40" w:type="dxa"/>
              <w:left w:w="400" w:type="dxa"/>
              <w:bottom w:w="40" w:type="dxa"/>
              <w:right w:w="40" w:type="dxa"/>
            </w:tcMar>
            <w:vAlign w:val="bottom"/>
          </w:tcPr>
          <w:p w14:paraId="1A37031A" w14:textId="77777777" w:rsidR="00B513E1" w:rsidRDefault="008D3882">
            <w:pPr>
              <w:textAlignment w:val="bottom"/>
              <w:rPr>
                <w:rFonts w:ascii="Times New Roman" w:hAnsi="Times New Roman"/>
                <w:sz w:val="20"/>
                <w:szCs w:val="20"/>
              </w:rPr>
            </w:pPr>
            <w:r>
              <w:rPr>
                <w:rFonts w:ascii="Arial" w:eastAsia="宋体" w:hAnsi="Arial" w:cs="Arial"/>
                <w:sz w:val="20"/>
                <w:szCs w:val="20"/>
              </w:rPr>
              <w:t>Government</w:t>
            </w:r>
          </w:p>
        </w:tc>
        <w:tc>
          <w:tcPr>
            <w:tcW w:w="0" w:type="auto"/>
            <w:gridSpan w:val="2"/>
            <w:shd w:val="clear" w:color="auto" w:fill="CCEEFF"/>
            <w:tcMar>
              <w:top w:w="40" w:type="dxa"/>
              <w:left w:w="40" w:type="dxa"/>
              <w:bottom w:w="40" w:type="dxa"/>
            </w:tcMar>
            <w:vAlign w:val="bottom"/>
          </w:tcPr>
          <w:p w14:paraId="1A37031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2,033</w:t>
            </w:r>
          </w:p>
        </w:tc>
        <w:tc>
          <w:tcPr>
            <w:tcW w:w="0" w:type="auto"/>
            <w:shd w:val="clear" w:color="auto" w:fill="CCEEFF"/>
            <w:vAlign w:val="bottom"/>
          </w:tcPr>
          <w:p w14:paraId="1A37031C"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31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31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1,997</w:t>
            </w:r>
          </w:p>
        </w:tc>
        <w:tc>
          <w:tcPr>
            <w:tcW w:w="0" w:type="auto"/>
            <w:shd w:val="clear" w:color="auto" w:fill="CCEEFF"/>
            <w:vAlign w:val="bottom"/>
          </w:tcPr>
          <w:p w14:paraId="1A37031F" w14:textId="77777777" w:rsidR="00B513E1" w:rsidRDefault="00B513E1">
            <w:pPr>
              <w:textAlignment w:val="bottom"/>
              <w:rPr>
                <w:rFonts w:ascii="Times New Roman" w:hAnsi="Times New Roman"/>
                <w:sz w:val="20"/>
                <w:szCs w:val="20"/>
              </w:rPr>
            </w:pPr>
          </w:p>
        </w:tc>
      </w:tr>
      <w:tr w:rsidR="00B513E1" w14:paraId="1A370327"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1A370321" w14:textId="77777777" w:rsidR="00B513E1" w:rsidRDefault="008D3882">
            <w:pPr>
              <w:textAlignment w:val="bottom"/>
              <w:rPr>
                <w:rFonts w:ascii="Times New Roman" w:hAnsi="Times New Roman"/>
                <w:sz w:val="20"/>
                <w:szCs w:val="20"/>
              </w:rPr>
            </w:pPr>
            <w:r>
              <w:rPr>
                <w:rFonts w:ascii="Arial" w:eastAsia="宋体" w:hAnsi="Arial" w:cs="Arial"/>
                <w:sz w:val="20"/>
                <w:szCs w:val="20"/>
              </w:rPr>
              <w:t>Total revenues from contracts with customers</w:t>
            </w:r>
          </w:p>
        </w:tc>
        <w:tc>
          <w:tcPr>
            <w:tcW w:w="0" w:type="auto"/>
            <w:gridSpan w:val="2"/>
            <w:tcBorders>
              <w:top w:val="single" w:sz="8" w:space="0" w:color="000000"/>
            </w:tcBorders>
            <w:shd w:val="clear" w:color="auto" w:fill="auto"/>
            <w:tcMar>
              <w:top w:w="40" w:type="dxa"/>
              <w:left w:w="40" w:type="dxa"/>
              <w:bottom w:w="40" w:type="dxa"/>
            </w:tcMar>
            <w:vAlign w:val="bottom"/>
          </w:tcPr>
          <w:p w14:paraId="1A37032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4,556</w:t>
            </w:r>
          </w:p>
        </w:tc>
        <w:tc>
          <w:tcPr>
            <w:tcW w:w="0" w:type="auto"/>
            <w:tcBorders>
              <w:top w:val="single" w:sz="8" w:space="0" w:color="000000"/>
            </w:tcBorders>
            <w:shd w:val="clear" w:color="auto" w:fill="auto"/>
            <w:vAlign w:val="bottom"/>
          </w:tcPr>
          <w:p w14:paraId="1A370323"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1A37032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7032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4,582</w:t>
            </w:r>
          </w:p>
        </w:tc>
        <w:tc>
          <w:tcPr>
            <w:tcW w:w="0" w:type="auto"/>
            <w:tcBorders>
              <w:top w:val="single" w:sz="8" w:space="0" w:color="000000"/>
            </w:tcBorders>
            <w:shd w:val="clear" w:color="auto" w:fill="auto"/>
            <w:vAlign w:val="bottom"/>
          </w:tcPr>
          <w:p w14:paraId="1A370326" w14:textId="77777777" w:rsidR="00B513E1" w:rsidRDefault="00B513E1">
            <w:pPr>
              <w:textAlignment w:val="bottom"/>
              <w:rPr>
                <w:rFonts w:ascii="Times New Roman" w:hAnsi="Times New Roman"/>
                <w:sz w:val="20"/>
                <w:szCs w:val="20"/>
              </w:rPr>
            </w:pPr>
          </w:p>
        </w:tc>
      </w:tr>
      <w:tr w:rsidR="00B513E1" w14:paraId="1A37032E" w14:textId="77777777">
        <w:tc>
          <w:tcPr>
            <w:tcW w:w="0" w:type="auto"/>
            <w:shd w:val="clear" w:color="auto" w:fill="CCEEFF"/>
            <w:tcMar>
              <w:top w:w="40" w:type="dxa"/>
              <w:left w:w="400" w:type="dxa"/>
              <w:bottom w:w="40" w:type="dxa"/>
              <w:right w:w="40" w:type="dxa"/>
            </w:tcMar>
            <w:vAlign w:val="bottom"/>
          </w:tcPr>
          <w:p w14:paraId="1A370328"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Intersegment revenues eliminated on </w:t>
            </w:r>
            <w:r>
              <w:rPr>
                <w:rFonts w:ascii="Arial" w:eastAsia="宋体" w:hAnsi="Arial" w:cs="Arial"/>
                <w:sz w:val="20"/>
                <w:szCs w:val="20"/>
              </w:rPr>
              <w:t>consolidation</w:t>
            </w:r>
          </w:p>
        </w:tc>
        <w:tc>
          <w:tcPr>
            <w:tcW w:w="0" w:type="auto"/>
            <w:gridSpan w:val="2"/>
            <w:shd w:val="clear" w:color="auto" w:fill="CCEEFF"/>
            <w:tcMar>
              <w:top w:w="40" w:type="dxa"/>
              <w:left w:w="40" w:type="dxa"/>
              <w:bottom w:w="40" w:type="dxa"/>
            </w:tcMar>
            <w:vAlign w:val="bottom"/>
          </w:tcPr>
          <w:p w14:paraId="1A37032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72</w:t>
            </w:r>
          </w:p>
        </w:tc>
        <w:tc>
          <w:tcPr>
            <w:tcW w:w="0" w:type="auto"/>
            <w:shd w:val="clear" w:color="auto" w:fill="CCEEFF"/>
            <w:vAlign w:val="bottom"/>
          </w:tcPr>
          <w:p w14:paraId="1A37032A"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32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32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37</w:t>
            </w:r>
          </w:p>
        </w:tc>
        <w:tc>
          <w:tcPr>
            <w:tcW w:w="0" w:type="auto"/>
            <w:shd w:val="clear" w:color="auto" w:fill="CCEEFF"/>
            <w:vAlign w:val="bottom"/>
          </w:tcPr>
          <w:p w14:paraId="1A37032D" w14:textId="77777777" w:rsidR="00B513E1" w:rsidRDefault="00B513E1">
            <w:pPr>
              <w:textAlignment w:val="bottom"/>
              <w:rPr>
                <w:rFonts w:ascii="Times New Roman" w:hAnsi="Times New Roman"/>
                <w:sz w:val="20"/>
                <w:szCs w:val="20"/>
              </w:rPr>
            </w:pPr>
          </w:p>
        </w:tc>
      </w:tr>
      <w:tr w:rsidR="00B513E1" w14:paraId="1A370337"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7032F" w14:textId="77777777" w:rsidR="00B513E1" w:rsidRDefault="008D3882">
            <w:pPr>
              <w:textAlignment w:val="bottom"/>
              <w:rPr>
                <w:rFonts w:ascii="Times New Roman" w:hAnsi="Times New Roman"/>
                <w:sz w:val="20"/>
                <w:szCs w:val="20"/>
              </w:rPr>
            </w:pPr>
            <w:r>
              <w:rPr>
                <w:rFonts w:ascii="Arial" w:eastAsia="宋体" w:hAnsi="Arial" w:cs="Arial"/>
                <w:sz w:val="20"/>
                <w:szCs w:val="20"/>
              </w:rPr>
              <w:t>Total segment revenues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70330"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70331"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$4,628</w:t>
            </w:r>
          </w:p>
        </w:tc>
        <w:tc>
          <w:tcPr>
            <w:tcW w:w="0" w:type="auto"/>
            <w:tcBorders>
              <w:top w:val="single" w:sz="8" w:space="0" w:color="000000"/>
              <w:bottom w:val="double" w:sz="6" w:space="0" w:color="000000"/>
            </w:tcBorders>
            <w:shd w:val="clear" w:color="auto" w:fill="auto"/>
            <w:vAlign w:val="bottom"/>
          </w:tcPr>
          <w:p w14:paraId="1A370332"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7033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70334"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7033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$4,619</w:t>
            </w:r>
          </w:p>
        </w:tc>
        <w:tc>
          <w:tcPr>
            <w:tcW w:w="0" w:type="auto"/>
            <w:tcBorders>
              <w:top w:val="single" w:sz="8" w:space="0" w:color="000000"/>
              <w:bottom w:val="double" w:sz="6" w:space="0" w:color="000000"/>
            </w:tcBorders>
            <w:shd w:val="clear" w:color="auto" w:fill="auto"/>
            <w:vAlign w:val="bottom"/>
          </w:tcPr>
          <w:p w14:paraId="1A370336" w14:textId="77777777" w:rsidR="00B513E1" w:rsidRDefault="00B513E1">
            <w:pPr>
              <w:textAlignment w:val="bottom"/>
              <w:rPr>
                <w:rFonts w:ascii="Times New Roman" w:hAnsi="Times New Roman"/>
                <w:sz w:val="20"/>
                <w:szCs w:val="20"/>
              </w:rPr>
            </w:pPr>
          </w:p>
        </w:tc>
      </w:tr>
      <w:tr w:rsidR="00B513E1" w14:paraId="1A37033C" w14:textId="77777777">
        <w:tc>
          <w:tcPr>
            <w:tcW w:w="0" w:type="auto"/>
            <w:shd w:val="clear" w:color="auto" w:fill="CCEEFF"/>
            <w:tcMar>
              <w:top w:w="40" w:type="dxa"/>
              <w:left w:w="40" w:type="dxa"/>
              <w:bottom w:w="40" w:type="dxa"/>
              <w:right w:w="40" w:type="dxa"/>
            </w:tcMar>
            <w:vAlign w:val="bottom"/>
          </w:tcPr>
          <w:p w14:paraId="1A37033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33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33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33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343" w14:textId="77777777">
        <w:tc>
          <w:tcPr>
            <w:tcW w:w="0" w:type="auto"/>
            <w:shd w:val="clear" w:color="auto" w:fill="auto"/>
            <w:tcMar>
              <w:top w:w="40" w:type="dxa"/>
              <w:left w:w="40" w:type="dxa"/>
              <w:bottom w:w="40" w:type="dxa"/>
              <w:right w:w="40" w:type="dxa"/>
            </w:tcMar>
            <w:vAlign w:val="bottom"/>
          </w:tcPr>
          <w:p w14:paraId="1A37033D" w14:textId="77777777" w:rsidR="00B513E1" w:rsidRDefault="008D3882">
            <w:pPr>
              <w:textAlignment w:val="bottom"/>
              <w:rPr>
                <w:rFonts w:ascii="Times New Roman" w:hAnsi="Times New Roman"/>
                <w:sz w:val="20"/>
                <w:szCs w:val="20"/>
              </w:rPr>
            </w:pPr>
            <w:r>
              <w:rPr>
                <w:rFonts w:ascii="Arial" w:eastAsia="宋体" w:hAnsi="Arial" w:cs="Arial"/>
                <w:sz w:val="20"/>
                <w:szCs w:val="20"/>
              </w:rPr>
              <w:t>Revenue recognized at a point in time</w:t>
            </w:r>
          </w:p>
        </w:tc>
        <w:tc>
          <w:tcPr>
            <w:tcW w:w="0" w:type="auto"/>
            <w:gridSpan w:val="2"/>
            <w:shd w:val="clear" w:color="auto" w:fill="auto"/>
            <w:tcMar>
              <w:top w:w="40" w:type="dxa"/>
              <w:left w:w="40" w:type="dxa"/>
              <w:bottom w:w="40" w:type="dxa"/>
            </w:tcMar>
            <w:vAlign w:val="bottom"/>
          </w:tcPr>
          <w:p w14:paraId="1A37033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55</w:t>
            </w:r>
          </w:p>
        </w:tc>
        <w:tc>
          <w:tcPr>
            <w:tcW w:w="0" w:type="auto"/>
            <w:shd w:val="clear" w:color="auto" w:fill="auto"/>
            <w:tcMar>
              <w:top w:w="40" w:type="dxa"/>
              <w:bottom w:w="40" w:type="dxa"/>
              <w:right w:w="40" w:type="dxa"/>
            </w:tcMar>
            <w:vAlign w:val="bottom"/>
          </w:tcPr>
          <w:p w14:paraId="1A37033F"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7034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34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57</w:t>
            </w:r>
          </w:p>
        </w:tc>
        <w:tc>
          <w:tcPr>
            <w:tcW w:w="0" w:type="auto"/>
            <w:shd w:val="clear" w:color="auto" w:fill="auto"/>
            <w:tcMar>
              <w:top w:w="40" w:type="dxa"/>
              <w:bottom w:w="40" w:type="dxa"/>
              <w:right w:w="40" w:type="dxa"/>
            </w:tcMar>
            <w:vAlign w:val="bottom"/>
          </w:tcPr>
          <w:p w14:paraId="1A370342"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348" w14:textId="77777777">
        <w:tc>
          <w:tcPr>
            <w:tcW w:w="0" w:type="auto"/>
            <w:shd w:val="clear" w:color="auto" w:fill="CCEEFF"/>
            <w:tcMar>
              <w:top w:w="40" w:type="dxa"/>
              <w:left w:w="40" w:type="dxa"/>
              <w:bottom w:w="40" w:type="dxa"/>
              <w:right w:w="40" w:type="dxa"/>
            </w:tcMar>
            <w:vAlign w:val="bottom"/>
          </w:tcPr>
          <w:p w14:paraId="1A37034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34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34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34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34F" w14:textId="77777777">
        <w:tc>
          <w:tcPr>
            <w:tcW w:w="0" w:type="auto"/>
            <w:shd w:val="clear" w:color="auto" w:fill="auto"/>
            <w:tcMar>
              <w:top w:w="40" w:type="dxa"/>
              <w:left w:w="40" w:type="dxa"/>
              <w:bottom w:w="40" w:type="dxa"/>
              <w:right w:w="40" w:type="dxa"/>
            </w:tcMar>
            <w:vAlign w:val="bottom"/>
          </w:tcPr>
          <w:p w14:paraId="1A370349" w14:textId="77777777" w:rsidR="00B513E1" w:rsidRDefault="008D3882">
            <w:pPr>
              <w:textAlignment w:val="bottom"/>
              <w:rPr>
                <w:rFonts w:ascii="Times New Roman" w:hAnsi="Times New Roman"/>
                <w:sz w:val="20"/>
                <w:szCs w:val="20"/>
              </w:rPr>
            </w:pPr>
            <w:r>
              <w:rPr>
                <w:rFonts w:ascii="Arial" w:eastAsia="宋体" w:hAnsi="Arial" w:cs="Arial"/>
                <w:sz w:val="20"/>
                <w:szCs w:val="20"/>
              </w:rPr>
              <w:t>Revenue recognized on fixed-price contracts</w:t>
            </w:r>
          </w:p>
        </w:tc>
        <w:tc>
          <w:tcPr>
            <w:tcW w:w="0" w:type="auto"/>
            <w:gridSpan w:val="2"/>
            <w:shd w:val="clear" w:color="auto" w:fill="auto"/>
            <w:tcMar>
              <w:top w:w="40" w:type="dxa"/>
              <w:left w:w="40" w:type="dxa"/>
              <w:bottom w:w="40" w:type="dxa"/>
            </w:tcMar>
            <w:vAlign w:val="bottom"/>
          </w:tcPr>
          <w:p w14:paraId="1A37034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89</w:t>
            </w:r>
          </w:p>
        </w:tc>
        <w:tc>
          <w:tcPr>
            <w:tcW w:w="0" w:type="auto"/>
            <w:shd w:val="clear" w:color="auto" w:fill="auto"/>
            <w:tcMar>
              <w:top w:w="40" w:type="dxa"/>
              <w:bottom w:w="40" w:type="dxa"/>
              <w:right w:w="40" w:type="dxa"/>
            </w:tcMar>
            <w:vAlign w:val="bottom"/>
          </w:tcPr>
          <w:p w14:paraId="1A37034B"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7034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34D"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89</w:t>
            </w:r>
          </w:p>
        </w:tc>
        <w:tc>
          <w:tcPr>
            <w:tcW w:w="0" w:type="auto"/>
            <w:shd w:val="clear" w:color="auto" w:fill="auto"/>
            <w:tcMar>
              <w:top w:w="40" w:type="dxa"/>
              <w:bottom w:w="40" w:type="dxa"/>
              <w:right w:w="40" w:type="dxa"/>
            </w:tcMar>
            <w:vAlign w:val="bottom"/>
          </w:tcPr>
          <w:p w14:paraId="1A37034E"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354" w14:textId="77777777">
        <w:tc>
          <w:tcPr>
            <w:tcW w:w="0" w:type="auto"/>
            <w:shd w:val="clear" w:color="auto" w:fill="CCEEFF"/>
            <w:tcMar>
              <w:top w:w="40" w:type="dxa"/>
              <w:left w:w="40" w:type="dxa"/>
              <w:bottom w:w="40" w:type="dxa"/>
              <w:right w:w="40" w:type="dxa"/>
            </w:tcMar>
            <w:vAlign w:val="bottom"/>
          </w:tcPr>
          <w:p w14:paraId="1A37035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35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35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35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35B"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1A370355" w14:textId="77777777" w:rsidR="00B513E1" w:rsidRDefault="008D3882">
            <w:pPr>
              <w:textAlignment w:val="bottom"/>
              <w:rPr>
                <w:rFonts w:ascii="Times New Roman" w:hAnsi="Times New Roman"/>
                <w:sz w:val="20"/>
                <w:szCs w:val="20"/>
              </w:rPr>
            </w:pPr>
            <w:r>
              <w:rPr>
                <w:rFonts w:ascii="Arial" w:eastAsia="宋体" w:hAnsi="Arial" w:cs="Arial"/>
                <w:sz w:val="20"/>
                <w:szCs w:val="20"/>
              </w:rPr>
              <w:t>Revenue from the U.S. government</w:t>
            </w:r>
            <w:r>
              <w:rPr>
                <w:rFonts w:ascii="Arial" w:eastAsia="宋体" w:hAnsi="Arial" w:cs="Arial"/>
                <w:sz w:val="12"/>
                <w:szCs w:val="12"/>
              </w:rPr>
              <w:t>(1)</w:t>
            </w:r>
          </w:p>
        </w:tc>
        <w:tc>
          <w:tcPr>
            <w:tcW w:w="0" w:type="auto"/>
            <w:gridSpan w:val="2"/>
            <w:tcBorders>
              <w:bottom w:val="double" w:sz="6" w:space="0" w:color="000000"/>
            </w:tcBorders>
            <w:shd w:val="clear" w:color="auto" w:fill="auto"/>
            <w:tcMar>
              <w:top w:w="40" w:type="dxa"/>
              <w:left w:w="40" w:type="dxa"/>
              <w:bottom w:w="40" w:type="dxa"/>
            </w:tcMar>
            <w:vAlign w:val="bottom"/>
          </w:tcPr>
          <w:p w14:paraId="1A37035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35</w:t>
            </w:r>
          </w:p>
        </w:tc>
        <w:tc>
          <w:tcPr>
            <w:tcW w:w="0" w:type="auto"/>
            <w:tcBorders>
              <w:bottom w:val="double" w:sz="6" w:space="0" w:color="000000"/>
            </w:tcBorders>
            <w:shd w:val="clear" w:color="auto" w:fill="auto"/>
            <w:tcMar>
              <w:top w:w="40" w:type="dxa"/>
              <w:bottom w:w="40" w:type="dxa"/>
              <w:right w:w="40" w:type="dxa"/>
            </w:tcMar>
            <w:vAlign w:val="bottom"/>
          </w:tcPr>
          <w:p w14:paraId="1A370357"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1A37035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1A37035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33</w:t>
            </w:r>
          </w:p>
        </w:tc>
        <w:tc>
          <w:tcPr>
            <w:tcW w:w="0" w:type="auto"/>
            <w:tcBorders>
              <w:bottom w:val="double" w:sz="6" w:space="0" w:color="000000"/>
            </w:tcBorders>
            <w:shd w:val="clear" w:color="auto" w:fill="auto"/>
            <w:tcMar>
              <w:top w:w="40" w:type="dxa"/>
              <w:bottom w:w="40" w:type="dxa"/>
              <w:right w:w="40" w:type="dxa"/>
            </w:tcMar>
            <w:vAlign w:val="bottom"/>
          </w:tcPr>
          <w:p w14:paraId="1A37035A"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bl>
    <w:p w14:paraId="1A37035C" w14:textId="77777777" w:rsidR="00B513E1" w:rsidRDefault="00B513E1">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315"/>
      </w:tblGrid>
      <w:tr w:rsidR="00B513E1" w14:paraId="1A37035F" w14:textId="77777777">
        <w:trPr>
          <w:tblCellSpacing w:w="0" w:type="dxa"/>
        </w:trPr>
        <w:tc>
          <w:tcPr>
            <w:tcW w:w="480" w:type="dxa"/>
            <w:shd w:val="clear" w:color="auto" w:fill="auto"/>
            <w:vAlign w:val="center"/>
          </w:tcPr>
          <w:p w14:paraId="1A37035D" w14:textId="77777777" w:rsidR="00B513E1" w:rsidRDefault="00B513E1">
            <w:pPr>
              <w:rPr>
                <w:rFonts w:ascii="Times New Roman" w:hAnsi="Times New Roman"/>
                <w:sz w:val="20"/>
                <w:szCs w:val="20"/>
              </w:rPr>
            </w:pPr>
          </w:p>
        </w:tc>
        <w:tc>
          <w:tcPr>
            <w:tcW w:w="0" w:type="auto"/>
            <w:shd w:val="clear" w:color="auto" w:fill="auto"/>
            <w:vAlign w:val="center"/>
          </w:tcPr>
          <w:p w14:paraId="1A37035E" w14:textId="77777777" w:rsidR="00B513E1" w:rsidRDefault="00B513E1">
            <w:pPr>
              <w:rPr>
                <w:rFonts w:ascii="Times New Roman" w:hAnsi="Times New Roman"/>
                <w:sz w:val="20"/>
                <w:szCs w:val="20"/>
              </w:rPr>
            </w:pPr>
          </w:p>
        </w:tc>
      </w:tr>
      <w:tr w:rsidR="00B513E1" w14:paraId="1A370362" w14:textId="77777777">
        <w:trPr>
          <w:tblCellSpacing w:w="0" w:type="dxa"/>
        </w:trPr>
        <w:tc>
          <w:tcPr>
            <w:tcW w:w="0" w:type="auto"/>
            <w:shd w:val="clear" w:color="auto" w:fill="auto"/>
          </w:tcPr>
          <w:p w14:paraId="1A370360" w14:textId="77777777" w:rsidR="00B513E1" w:rsidRDefault="008D3882">
            <w:pPr>
              <w:spacing w:line="288" w:lineRule="auto"/>
              <w:textAlignment w:val="top"/>
              <w:rPr>
                <w:rFonts w:ascii="Times New Roman" w:hAnsi="Times New Roman"/>
                <w:sz w:val="20"/>
                <w:szCs w:val="20"/>
              </w:rPr>
            </w:pPr>
            <w:r>
              <w:rPr>
                <w:rFonts w:ascii="Arial" w:eastAsia="宋体" w:hAnsi="Arial" w:cs="Arial"/>
                <w:sz w:val="12"/>
                <w:szCs w:val="12"/>
              </w:rPr>
              <w:t>(1)</w:t>
            </w:r>
            <w:r>
              <w:rPr>
                <w:rFonts w:ascii="Arial" w:eastAsia="宋体" w:hAnsi="Arial" w:cs="Arial"/>
                <w:sz w:val="20"/>
                <w:szCs w:val="20"/>
              </w:rPr>
              <w:t> </w:t>
            </w:r>
          </w:p>
        </w:tc>
        <w:tc>
          <w:tcPr>
            <w:tcW w:w="0" w:type="auto"/>
            <w:shd w:val="clear" w:color="auto" w:fill="auto"/>
          </w:tcPr>
          <w:p w14:paraId="1A370361" w14:textId="77777777" w:rsidR="00B513E1" w:rsidRDefault="008D3882">
            <w:pPr>
              <w:spacing w:line="288" w:lineRule="auto"/>
              <w:textAlignment w:val="top"/>
              <w:rPr>
                <w:rFonts w:ascii="Times New Roman" w:hAnsi="Times New Roman"/>
                <w:sz w:val="20"/>
                <w:szCs w:val="20"/>
              </w:rPr>
            </w:pPr>
            <w:r>
              <w:rPr>
                <w:rFonts w:ascii="Arial" w:eastAsia="宋体" w:hAnsi="Arial" w:cs="Arial"/>
                <w:sz w:val="20"/>
                <w:szCs w:val="20"/>
              </w:rPr>
              <w:t>Includes revenues earned from foreign military sales through the U.S. government.</w:t>
            </w:r>
          </w:p>
        </w:tc>
      </w:tr>
    </w:tbl>
    <w:p w14:paraId="1A370363"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Backlog</w:t>
      </w:r>
    </w:p>
    <w:p w14:paraId="1A370364"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Our total backlog represents the estimated transaction prices on performance obligations to our customers for which work remains to be performed. </w:t>
      </w:r>
      <w:r>
        <w:rPr>
          <w:rFonts w:ascii="Arial" w:eastAsia="宋体" w:hAnsi="Arial" w:cs="Arial"/>
          <w:sz w:val="20"/>
          <w:szCs w:val="20"/>
        </w:rPr>
        <w:t>Backlog is converted into revenue in future periods as work is performed, primarily based on the cost incurred or at delivery and acceptance of products, depending on the applicable accounting method.</w:t>
      </w:r>
    </w:p>
    <w:p w14:paraId="1A370365"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Our backlog at March 31, 2020 was $438,594. We expect a</w:t>
      </w:r>
      <w:r>
        <w:rPr>
          <w:rFonts w:ascii="Arial" w:eastAsia="宋体" w:hAnsi="Arial" w:cs="Arial"/>
          <w:sz w:val="20"/>
          <w:szCs w:val="20"/>
        </w:rPr>
        <w:t>pproximately 30% to be converted to revenue through 2021 and approximately 72% through 2024, with the remainder thereafter. The future periods when backlog is expected to convert to revenue could be impacted if the timing of aircraft deliveries is adjusted</w:t>
      </w:r>
      <w:r>
        <w:rPr>
          <w:rFonts w:ascii="Arial" w:eastAsia="宋体" w:hAnsi="Arial" w:cs="Arial"/>
          <w:sz w:val="20"/>
          <w:szCs w:val="20"/>
        </w:rPr>
        <w:t xml:space="preserve"> due to COVID-19 impacts. </w:t>
      </w:r>
    </w:p>
    <w:p w14:paraId="1A370366" w14:textId="77777777" w:rsidR="00B513E1" w:rsidRDefault="00B513E1">
      <w:pPr>
        <w:rPr>
          <w:rFonts w:ascii="Times New Roman" w:hAnsi="Times New Roman"/>
          <w:sz w:val="20"/>
          <w:szCs w:val="20"/>
        </w:rPr>
      </w:pPr>
    </w:p>
    <w:p w14:paraId="1A370367"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28</w:t>
      </w:r>
    </w:p>
    <w:p w14:paraId="1A370368" w14:textId="77777777" w:rsidR="00B513E1" w:rsidRDefault="008D3882">
      <w:r>
        <w:rPr>
          <w:rFonts w:ascii="Times New Roman" w:hAnsi="Times New Roman"/>
          <w:sz w:val="20"/>
          <w:szCs w:val="20"/>
        </w:rPr>
        <w:pict w14:anchorId="1A370E09">
          <v:rect id="_x0000_i1054" style="width:415.3pt;height:1.5pt" o:hralign="center" o:hrstd="t" o:hr="t" fillcolor="#a0a0a0" stroked="f"/>
        </w:pict>
      </w:r>
    </w:p>
    <w:p w14:paraId="1A370369" w14:textId="77777777" w:rsidR="00B513E1" w:rsidRDefault="008D3882">
      <w:pPr>
        <w:spacing w:line="288" w:lineRule="auto"/>
        <w:rPr>
          <w:rFonts w:ascii="Times New Roman" w:hAnsi="Times New Roman"/>
          <w:sz w:val="18"/>
          <w:szCs w:val="18"/>
        </w:rPr>
      </w:pPr>
      <w:hyperlink r:id="rId133" w:anchor="sE70E6F711B4F5586BF48FF58B4C6B012" w:history="1">
        <w:r>
          <w:rPr>
            <w:rStyle w:val="a5"/>
            <w:rFonts w:ascii="Arial" w:eastAsia="宋体" w:hAnsi="Arial" w:cs="Arial"/>
            <w:sz w:val="18"/>
            <w:szCs w:val="18"/>
          </w:rPr>
          <w:t>Table of Contents</w:t>
        </w:r>
      </w:hyperlink>
    </w:p>
    <w:p w14:paraId="1A37036A" w14:textId="77777777" w:rsidR="00B513E1" w:rsidRDefault="00B513E1">
      <w:pPr>
        <w:rPr>
          <w:rFonts w:ascii="Times New Roman" w:hAnsi="Times New Roman"/>
          <w:sz w:val="20"/>
          <w:szCs w:val="20"/>
        </w:rPr>
      </w:pPr>
    </w:p>
    <w:p w14:paraId="1A37036B"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Unallocated Items, Eliminations and other</w:t>
      </w:r>
    </w:p>
    <w:p w14:paraId="1A37036C"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Unalloca</w:t>
      </w:r>
      <w:r>
        <w:rPr>
          <w:rFonts w:ascii="Arial" w:eastAsia="宋体" w:hAnsi="Arial" w:cs="Arial"/>
          <w:sz w:val="20"/>
          <w:szCs w:val="20"/>
        </w:rPr>
        <w:t>ted items, eliminations and other include common internal services that support Boeing’s global business operations, intercompany guarantees provided to BCC and eliminations of certain sales between segments. Such sales include airplanes accounted for as o</w:t>
      </w:r>
      <w:r>
        <w:rPr>
          <w:rFonts w:ascii="Arial" w:eastAsia="宋体" w:hAnsi="Arial" w:cs="Arial"/>
          <w:sz w:val="20"/>
          <w:szCs w:val="20"/>
        </w:rPr>
        <w:t>perating leases and considered transferred to the BCC segment. We generally allocate costs to business segments based on the U.S. federal cost accounting standards. Components of Unallocated items, eliminations and other are shown in the following table.</w:t>
      </w:r>
    </w:p>
    <w:tbl>
      <w:tblPr>
        <w:tblW w:w="5000" w:type="pct"/>
        <w:tblCellMar>
          <w:left w:w="0" w:type="dxa"/>
          <w:right w:w="0" w:type="dxa"/>
        </w:tblCellMar>
        <w:tblLook w:val="04A0" w:firstRow="1" w:lastRow="0" w:firstColumn="1" w:lastColumn="0" w:noHBand="0" w:noVBand="1"/>
      </w:tblPr>
      <w:tblGrid>
        <w:gridCol w:w="6376"/>
        <w:gridCol w:w="64"/>
        <w:gridCol w:w="729"/>
        <w:gridCol w:w="107"/>
        <w:gridCol w:w="130"/>
        <w:gridCol w:w="64"/>
        <w:gridCol w:w="729"/>
        <w:gridCol w:w="107"/>
      </w:tblGrid>
      <w:tr w:rsidR="00B513E1" w14:paraId="1A37036E" w14:textId="77777777">
        <w:tc>
          <w:tcPr>
            <w:tcW w:w="0" w:type="auto"/>
            <w:gridSpan w:val="8"/>
            <w:shd w:val="clear" w:color="auto" w:fill="auto"/>
            <w:vAlign w:val="center"/>
          </w:tcPr>
          <w:p w14:paraId="1A37036D" w14:textId="77777777" w:rsidR="00B513E1" w:rsidRDefault="00B513E1">
            <w:pPr>
              <w:rPr>
                <w:rFonts w:ascii="Times New Roman" w:hAnsi="Times New Roman"/>
                <w:sz w:val="20"/>
                <w:szCs w:val="20"/>
              </w:rPr>
            </w:pPr>
          </w:p>
        </w:tc>
      </w:tr>
      <w:tr w:rsidR="00B513E1" w14:paraId="1A370377" w14:textId="77777777">
        <w:tc>
          <w:tcPr>
            <w:tcW w:w="3850" w:type="pct"/>
            <w:shd w:val="clear" w:color="auto" w:fill="auto"/>
            <w:vAlign w:val="center"/>
          </w:tcPr>
          <w:p w14:paraId="1A37036F" w14:textId="77777777" w:rsidR="00B513E1" w:rsidRDefault="00B513E1">
            <w:pPr>
              <w:rPr>
                <w:rFonts w:ascii="Times New Roman" w:hAnsi="Times New Roman"/>
                <w:sz w:val="20"/>
                <w:szCs w:val="20"/>
              </w:rPr>
            </w:pPr>
          </w:p>
        </w:tc>
        <w:tc>
          <w:tcPr>
            <w:tcW w:w="50" w:type="pct"/>
            <w:shd w:val="clear" w:color="auto" w:fill="auto"/>
            <w:vAlign w:val="center"/>
          </w:tcPr>
          <w:p w14:paraId="1A370370" w14:textId="77777777" w:rsidR="00B513E1" w:rsidRDefault="00B513E1">
            <w:pPr>
              <w:rPr>
                <w:rFonts w:ascii="Times New Roman" w:hAnsi="Times New Roman"/>
                <w:sz w:val="20"/>
                <w:szCs w:val="20"/>
              </w:rPr>
            </w:pPr>
          </w:p>
        </w:tc>
        <w:tc>
          <w:tcPr>
            <w:tcW w:w="450" w:type="pct"/>
            <w:shd w:val="clear" w:color="auto" w:fill="auto"/>
            <w:vAlign w:val="center"/>
          </w:tcPr>
          <w:p w14:paraId="1A370371" w14:textId="77777777" w:rsidR="00B513E1" w:rsidRDefault="00B513E1">
            <w:pPr>
              <w:rPr>
                <w:rFonts w:ascii="Times New Roman" w:hAnsi="Times New Roman"/>
                <w:sz w:val="20"/>
                <w:szCs w:val="20"/>
              </w:rPr>
            </w:pPr>
          </w:p>
        </w:tc>
        <w:tc>
          <w:tcPr>
            <w:tcW w:w="50" w:type="pct"/>
            <w:shd w:val="clear" w:color="auto" w:fill="auto"/>
            <w:vAlign w:val="center"/>
          </w:tcPr>
          <w:p w14:paraId="1A370372" w14:textId="77777777" w:rsidR="00B513E1" w:rsidRDefault="00B513E1">
            <w:pPr>
              <w:rPr>
                <w:rFonts w:ascii="Times New Roman" w:hAnsi="Times New Roman"/>
                <w:sz w:val="20"/>
                <w:szCs w:val="20"/>
              </w:rPr>
            </w:pPr>
          </w:p>
        </w:tc>
        <w:tc>
          <w:tcPr>
            <w:tcW w:w="50" w:type="pct"/>
            <w:shd w:val="clear" w:color="auto" w:fill="auto"/>
            <w:vAlign w:val="center"/>
          </w:tcPr>
          <w:p w14:paraId="1A370373" w14:textId="77777777" w:rsidR="00B513E1" w:rsidRDefault="00B513E1">
            <w:pPr>
              <w:rPr>
                <w:rFonts w:ascii="Times New Roman" w:hAnsi="Times New Roman"/>
                <w:sz w:val="20"/>
                <w:szCs w:val="20"/>
              </w:rPr>
            </w:pPr>
          </w:p>
        </w:tc>
        <w:tc>
          <w:tcPr>
            <w:tcW w:w="50" w:type="pct"/>
            <w:shd w:val="clear" w:color="auto" w:fill="auto"/>
            <w:vAlign w:val="center"/>
          </w:tcPr>
          <w:p w14:paraId="1A370374" w14:textId="77777777" w:rsidR="00B513E1" w:rsidRDefault="00B513E1">
            <w:pPr>
              <w:rPr>
                <w:rFonts w:ascii="Times New Roman" w:hAnsi="Times New Roman"/>
                <w:sz w:val="20"/>
                <w:szCs w:val="20"/>
              </w:rPr>
            </w:pPr>
          </w:p>
        </w:tc>
        <w:tc>
          <w:tcPr>
            <w:tcW w:w="450" w:type="pct"/>
            <w:shd w:val="clear" w:color="auto" w:fill="auto"/>
            <w:vAlign w:val="center"/>
          </w:tcPr>
          <w:p w14:paraId="1A370375" w14:textId="77777777" w:rsidR="00B513E1" w:rsidRDefault="00B513E1">
            <w:pPr>
              <w:rPr>
                <w:rFonts w:ascii="Times New Roman" w:hAnsi="Times New Roman"/>
                <w:sz w:val="20"/>
                <w:szCs w:val="20"/>
              </w:rPr>
            </w:pPr>
          </w:p>
        </w:tc>
        <w:tc>
          <w:tcPr>
            <w:tcW w:w="50" w:type="pct"/>
            <w:shd w:val="clear" w:color="auto" w:fill="auto"/>
            <w:vAlign w:val="center"/>
          </w:tcPr>
          <w:p w14:paraId="1A370376" w14:textId="77777777" w:rsidR="00B513E1" w:rsidRDefault="00B513E1">
            <w:pPr>
              <w:rPr>
                <w:rFonts w:ascii="Times New Roman" w:hAnsi="Times New Roman"/>
                <w:sz w:val="20"/>
                <w:szCs w:val="20"/>
              </w:rPr>
            </w:pPr>
          </w:p>
        </w:tc>
      </w:tr>
      <w:tr w:rsidR="00B513E1" w14:paraId="1A37037A" w14:textId="77777777">
        <w:tc>
          <w:tcPr>
            <w:tcW w:w="0" w:type="auto"/>
            <w:shd w:val="clear" w:color="auto" w:fill="auto"/>
            <w:tcMar>
              <w:top w:w="40" w:type="dxa"/>
              <w:left w:w="40" w:type="dxa"/>
              <w:bottom w:w="40" w:type="dxa"/>
              <w:right w:w="40" w:type="dxa"/>
            </w:tcMar>
            <w:vAlign w:val="bottom"/>
          </w:tcPr>
          <w:p w14:paraId="1A37037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1A370379"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70381"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37B"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37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1A37037D"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37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37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1A370380" w14:textId="77777777" w:rsidR="00B513E1" w:rsidRDefault="00B513E1">
            <w:pPr>
              <w:textAlignment w:val="bottom"/>
              <w:rPr>
                <w:rFonts w:ascii="Times New Roman" w:hAnsi="Times New Roman"/>
                <w:sz w:val="20"/>
                <w:szCs w:val="20"/>
              </w:rPr>
            </w:pPr>
          </w:p>
        </w:tc>
      </w:tr>
      <w:tr w:rsidR="00B513E1" w14:paraId="1A37038A" w14:textId="77777777">
        <w:tc>
          <w:tcPr>
            <w:tcW w:w="0" w:type="auto"/>
            <w:shd w:val="clear" w:color="auto" w:fill="CCEEFF"/>
            <w:tcMar>
              <w:top w:w="40" w:type="dxa"/>
              <w:left w:w="40" w:type="dxa"/>
              <w:bottom w:w="40" w:type="dxa"/>
              <w:right w:w="40" w:type="dxa"/>
            </w:tcMar>
            <w:vAlign w:val="bottom"/>
          </w:tcPr>
          <w:p w14:paraId="1A370382" w14:textId="77777777" w:rsidR="00B513E1" w:rsidRDefault="008D3882">
            <w:pPr>
              <w:textAlignment w:val="bottom"/>
              <w:rPr>
                <w:rFonts w:ascii="Times New Roman" w:hAnsi="Times New Roman"/>
                <w:sz w:val="20"/>
                <w:szCs w:val="20"/>
              </w:rPr>
            </w:pPr>
            <w:r>
              <w:rPr>
                <w:rFonts w:ascii="Arial" w:eastAsia="宋体" w:hAnsi="Arial" w:cs="Arial"/>
                <w:sz w:val="20"/>
                <w:szCs w:val="20"/>
              </w:rPr>
              <w:t>Share-based plans</w:t>
            </w:r>
          </w:p>
        </w:tc>
        <w:tc>
          <w:tcPr>
            <w:tcW w:w="0" w:type="auto"/>
            <w:shd w:val="clear" w:color="auto" w:fill="CCEEFF"/>
            <w:tcMar>
              <w:top w:w="40" w:type="dxa"/>
              <w:left w:w="40" w:type="dxa"/>
              <w:bottom w:w="40" w:type="dxa"/>
            </w:tcMar>
            <w:vAlign w:val="bottom"/>
          </w:tcPr>
          <w:p w14:paraId="1A370383"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7038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($18</w:t>
            </w:r>
          </w:p>
        </w:tc>
        <w:tc>
          <w:tcPr>
            <w:tcW w:w="0" w:type="auto"/>
            <w:shd w:val="clear" w:color="auto" w:fill="CCEEFF"/>
            <w:tcMar>
              <w:top w:w="40" w:type="dxa"/>
              <w:bottom w:w="40" w:type="dxa"/>
              <w:right w:w="40" w:type="dxa"/>
            </w:tcMar>
            <w:vAlign w:val="bottom"/>
          </w:tcPr>
          <w:p w14:paraId="1A370385"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1A37038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387"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38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($14</w:t>
            </w:r>
          </w:p>
        </w:tc>
        <w:tc>
          <w:tcPr>
            <w:tcW w:w="0" w:type="auto"/>
            <w:tcBorders>
              <w:top w:val="single" w:sz="8" w:space="0" w:color="000000"/>
            </w:tcBorders>
            <w:shd w:val="clear" w:color="auto" w:fill="CCEEFF"/>
            <w:tcMar>
              <w:top w:w="40" w:type="dxa"/>
              <w:bottom w:w="40" w:type="dxa"/>
              <w:right w:w="40" w:type="dxa"/>
            </w:tcMar>
            <w:vAlign w:val="bottom"/>
          </w:tcPr>
          <w:p w14:paraId="1A370389"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391" w14:textId="77777777">
        <w:tc>
          <w:tcPr>
            <w:tcW w:w="0" w:type="auto"/>
            <w:shd w:val="clear" w:color="auto" w:fill="auto"/>
            <w:tcMar>
              <w:top w:w="40" w:type="dxa"/>
              <w:left w:w="40" w:type="dxa"/>
              <w:bottom w:w="40" w:type="dxa"/>
              <w:right w:w="40" w:type="dxa"/>
            </w:tcMar>
            <w:vAlign w:val="bottom"/>
          </w:tcPr>
          <w:p w14:paraId="1A37038B" w14:textId="77777777" w:rsidR="00B513E1" w:rsidRDefault="008D3882">
            <w:pPr>
              <w:textAlignment w:val="bottom"/>
              <w:rPr>
                <w:rFonts w:ascii="Times New Roman" w:hAnsi="Times New Roman"/>
                <w:sz w:val="20"/>
                <w:szCs w:val="20"/>
              </w:rPr>
            </w:pPr>
            <w:r>
              <w:rPr>
                <w:rFonts w:ascii="Arial" w:eastAsia="宋体" w:hAnsi="Arial" w:cs="Arial"/>
                <w:sz w:val="20"/>
                <w:szCs w:val="20"/>
              </w:rPr>
              <w:t>Deferred compensation</w:t>
            </w:r>
          </w:p>
        </w:tc>
        <w:tc>
          <w:tcPr>
            <w:tcW w:w="0" w:type="auto"/>
            <w:gridSpan w:val="2"/>
            <w:shd w:val="clear" w:color="auto" w:fill="auto"/>
            <w:tcMar>
              <w:top w:w="40" w:type="dxa"/>
              <w:left w:w="40" w:type="dxa"/>
              <w:bottom w:w="40" w:type="dxa"/>
            </w:tcMar>
            <w:vAlign w:val="bottom"/>
          </w:tcPr>
          <w:p w14:paraId="1A37038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193</w:t>
            </w:r>
          </w:p>
        </w:tc>
        <w:tc>
          <w:tcPr>
            <w:tcW w:w="0" w:type="auto"/>
            <w:shd w:val="clear" w:color="auto" w:fill="auto"/>
            <w:vAlign w:val="bottom"/>
          </w:tcPr>
          <w:p w14:paraId="1A37038D"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38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38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(102</w:t>
            </w:r>
          </w:p>
        </w:tc>
        <w:tc>
          <w:tcPr>
            <w:tcW w:w="0" w:type="auto"/>
            <w:shd w:val="clear" w:color="auto" w:fill="auto"/>
            <w:tcMar>
              <w:top w:w="40" w:type="dxa"/>
              <w:bottom w:w="40" w:type="dxa"/>
              <w:right w:w="40" w:type="dxa"/>
            </w:tcMar>
            <w:vAlign w:val="bottom"/>
          </w:tcPr>
          <w:p w14:paraId="1A370390"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398" w14:textId="77777777">
        <w:tc>
          <w:tcPr>
            <w:tcW w:w="0" w:type="auto"/>
            <w:shd w:val="clear" w:color="auto" w:fill="CCEEFF"/>
            <w:tcMar>
              <w:top w:w="40" w:type="dxa"/>
              <w:left w:w="40" w:type="dxa"/>
              <w:bottom w:w="40" w:type="dxa"/>
              <w:right w:w="40" w:type="dxa"/>
            </w:tcMar>
            <w:vAlign w:val="bottom"/>
          </w:tcPr>
          <w:p w14:paraId="1A370392" w14:textId="77777777" w:rsidR="00B513E1" w:rsidRDefault="008D3882">
            <w:pPr>
              <w:textAlignment w:val="bottom"/>
              <w:rPr>
                <w:rFonts w:ascii="Times New Roman" w:hAnsi="Times New Roman"/>
                <w:sz w:val="20"/>
                <w:szCs w:val="20"/>
              </w:rPr>
            </w:pPr>
            <w:r>
              <w:rPr>
                <w:rFonts w:ascii="Arial" w:eastAsia="宋体" w:hAnsi="Arial" w:cs="Arial"/>
                <w:sz w:val="20"/>
                <w:szCs w:val="20"/>
              </w:rPr>
              <w:t>Amortization of previously capitalized interest</w:t>
            </w:r>
          </w:p>
        </w:tc>
        <w:tc>
          <w:tcPr>
            <w:tcW w:w="0" w:type="auto"/>
            <w:gridSpan w:val="2"/>
            <w:shd w:val="clear" w:color="auto" w:fill="CCEEFF"/>
            <w:tcMar>
              <w:top w:w="40" w:type="dxa"/>
              <w:left w:w="40" w:type="dxa"/>
              <w:bottom w:w="40" w:type="dxa"/>
            </w:tcMar>
            <w:vAlign w:val="bottom"/>
          </w:tcPr>
          <w:p w14:paraId="1A37039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(23</w:t>
            </w:r>
          </w:p>
        </w:tc>
        <w:tc>
          <w:tcPr>
            <w:tcW w:w="0" w:type="auto"/>
            <w:shd w:val="clear" w:color="auto" w:fill="CCEEFF"/>
            <w:tcMar>
              <w:top w:w="40" w:type="dxa"/>
              <w:bottom w:w="40" w:type="dxa"/>
              <w:right w:w="40" w:type="dxa"/>
            </w:tcMar>
            <w:vAlign w:val="bottom"/>
          </w:tcPr>
          <w:p w14:paraId="1A370394"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7039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39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(24</w:t>
            </w:r>
          </w:p>
        </w:tc>
        <w:tc>
          <w:tcPr>
            <w:tcW w:w="0" w:type="auto"/>
            <w:shd w:val="clear" w:color="auto" w:fill="CCEEFF"/>
            <w:tcMar>
              <w:top w:w="40" w:type="dxa"/>
              <w:bottom w:w="40" w:type="dxa"/>
              <w:right w:w="40" w:type="dxa"/>
            </w:tcMar>
            <w:vAlign w:val="bottom"/>
          </w:tcPr>
          <w:p w14:paraId="1A370397"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39F" w14:textId="77777777">
        <w:tc>
          <w:tcPr>
            <w:tcW w:w="0" w:type="auto"/>
            <w:shd w:val="clear" w:color="auto" w:fill="auto"/>
            <w:tcMar>
              <w:top w:w="40" w:type="dxa"/>
              <w:left w:w="40" w:type="dxa"/>
              <w:bottom w:w="40" w:type="dxa"/>
              <w:right w:w="40" w:type="dxa"/>
            </w:tcMar>
            <w:vAlign w:val="bottom"/>
          </w:tcPr>
          <w:p w14:paraId="1A370399" w14:textId="77777777" w:rsidR="00B513E1" w:rsidRDefault="008D3882">
            <w:pPr>
              <w:textAlignment w:val="bottom"/>
              <w:rPr>
                <w:rFonts w:ascii="Times New Roman" w:hAnsi="Times New Roman"/>
                <w:sz w:val="20"/>
                <w:szCs w:val="20"/>
              </w:rPr>
            </w:pPr>
            <w:r>
              <w:rPr>
                <w:rFonts w:ascii="Arial" w:eastAsia="宋体" w:hAnsi="Arial" w:cs="Arial"/>
                <w:sz w:val="20"/>
                <w:szCs w:val="20"/>
              </w:rPr>
              <w:t>Research and development expense, net</w:t>
            </w:r>
          </w:p>
        </w:tc>
        <w:tc>
          <w:tcPr>
            <w:tcW w:w="0" w:type="auto"/>
            <w:gridSpan w:val="2"/>
            <w:shd w:val="clear" w:color="auto" w:fill="auto"/>
            <w:tcMar>
              <w:top w:w="40" w:type="dxa"/>
              <w:left w:w="40" w:type="dxa"/>
              <w:bottom w:w="40" w:type="dxa"/>
            </w:tcMar>
            <w:vAlign w:val="bottom"/>
          </w:tcPr>
          <w:p w14:paraId="1A37039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(54</w:t>
            </w:r>
          </w:p>
        </w:tc>
        <w:tc>
          <w:tcPr>
            <w:tcW w:w="0" w:type="auto"/>
            <w:shd w:val="clear" w:color="auto" w:fill="auto"/>
            <w:tcMar>
              <w:top w:w="40" w:type="dxa"/>
              <w:bottom w:w="40" w:type="dxa"/>
              <w:right w:w="40" w:type="dxa"/>
            </w:tcMar>
            <w:vAlign w:val="bottom"/>
          </w:tcPr>
          <w:p w14:paraId="1A37039B"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7039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39D"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(78</w:t>
            </w:r>
          </w:p>
        </w:tc>
        <w:tc>
          <w:tcPr>
            <w:tcW w:w="0" w:type="auto"/>
            <w:shd w:val="clear" w:color="auto" w:fill="auto"/>
            <w:tcMar>
              <w:top w:w="40" w:type="dxa"/>
              <w:bottom w:w="40" w:type="dxa"/>
              <w:right w:w="40" w:type="dxa"/>
            </w:tcMar>
            <w:vAlign w:val="bottom"/>
          </w:tcPr>
          <w:p w14:paraId="1A37039E"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3A6" w14:textId="77777777">
        <w:tc>
          <w:tcPr>
            <w:tcW w:w="0" w:type="auto"/>
            <w:shd w:val="clear" w:color="auto" w:fill="CCEEFF"/>
            <w:tcMar>
              <w:top w:w="40" w:type="dxa"/>
              <w:left w:w="40" w:type="dxa"/>
              <w:bottom w:w="40" w:type="dxa"/>
              <w:right w:w="40" w:type="dxa"/>
            </w:tcMar>
            <w:vAlign w:val="bottom"/>
          </w:tcPr>
          <w:p w14:paraId="1A3703A0" w14:textId="77777777" w:rsidR="00B513E1" w:rsidRDefault="008D3882">
            <w:pPr>
              <w:textAlignment w:val="bottom"/>
              <w:rPr>
                <w:rFonts w:ascii="Times New Roman" w:hAnsi="Times New Roman"/>
                <w:sz w:val="20"/>
                <w:szCs w:val="20"/>
              </w:rPr>
            </w:pPr>
            <w:r>
              <w:rPr>
                <w:rFonts w:ascii="Arial" w:eastAsia="宋体" w:hAnsi="Arial" w:cs="Arial"/>
                <w:sz w:val="20"/>
                <w:szCs w:val="20"/>
              </w:rPr>
              <w:t>Customer financing impairment</w:t>
            </w:r>
          </w:p>
        </w:tc>
        <w:tc>
          <w:tcPr>
            <w:tcW w:w="0" w:type="auto"/>
            <w:gridSpan w:val="2"/>
            <w:shd w:val="clear" w:color="auto" w:fill="CCEEFF"/>
            <w:tcMar>
              <w:top w:w="40" w:type="dxa"/>
              <w:left w:w="40" w:type="dxa"/>
              <w:bottom w:w="40" w:type="dxa"/>
            </w:tcMar>
            <w:vAlign w:val="bottom"/>
          </w:tcPr>
          <w:p w14:paraId="1A3703A1" w14:textId="77777777" w:rsidR="00B513E1" w:rsidRDefault="00B513E1">
            <w:pPr>
              <w:jc w:val="right"/>
              <w:textAlignment w:val="bottom"/>
              <w:rPr>
                <w:rFonts w:ascii="Times New Roman" w:hAnsi="Times New Roman"/>
                <w:sz w:val="20"/>
                <w:szCs w:val="20"/>
              </w:rPr>
            </w:pPr>
          </w:p>
        </w:tc>
        <w:tc>
          <w:tcPr>
            <w:tcW w:w="0" w:type="auto"/>
            <w:shd w:val="clear" w:color="auto" w:fill="CCEEFF"/>
            <w:vAlign w:val="bottom"/>
          </w:tcPr>
          <w:p w14:paraId="1A3703A2"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3A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3A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(250</w:t>
            </w:r>
          </w:p>
        </w:tc>
        <w:tc>
          <w:tcPr>
            <w:tcW w:w="0" w:type="auto"/>
            <w:shd w:val="clear" w:color="auto" w:fill="CCEEFF"/>
            <w:tcMar>
              <w:top w:w="40" w:type="dxa"/>
              <w:bottom w:w="40" w:type="dxa"/>
              <w:right w:w="40" w:type="dxa"/>
            </w:tcMar>
            <w:vAlign w:val="bottom"/>
          </w:tcPr>
          <w:p w14:paraId="1A3703A5"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3AD" w14:textId="77777777">
        <w:tc>
          <w:tcPr>
            <w:tcW w:w="0" w:type="auto"/>
            <w:shd w:val="clear" w:color="auto" w:fill="auto"/>
            <w:tcMar>
              <w:top w:w="40" w:type="dxa"/>
              <w:left w:w="40" w:type="dxa"/>
              <w:bottom w:w="40" w:type="dxa"/>
              <w:right w:w="40" w:type="dxa"/>
            </w:tcMar>
            <w:vAlign w:val="bottom"/>
          </w:tcPr>
          <w:p w14:paraId="1A3703A7" w14:textId="77777777" w:rsidR="00B513E1" w:rsidRDefault="008D3882">
            <w:pPr>
              <w:textAlignment w:val="bottom"/>
              <w:rPr>
                <w:rFonts w:ascii="Times New Roman" w:hAnsi="Times New Roman"/>
                <w:sz w:val="20"/>
                <w:szCs w:val="20"/>
              </w:rPr>
            </w:pPr>
            <w:r>
              <w:rPr>
                <w:rFonts w:ascii="Arial" w:eastAsia="宋体" w:hAnsi="Arial" w:cs="Arial"/>
                <w:sz w:val="20"/>
                <w:szCs w:val="20"/>
              </w:rPr>
              <w:t>Eliminations and other unallocated items</w:t>
            </w:r>
          </w:p>
        </w:tc>
        <w:tc>
          <w:tcPr>
            <w:tcW w:w="0" w:type="auto"/>
            <w:gridSpan w:val="2"/>
            <w:tcBorders>
              <w:bottom w:val="single" w:sz="8" w:space="0" w:color="000000"/>
            </w:tcBorders>
            <w:shd w:val="clear" w:color="auto" w:fill="auto"/>
            <w:tcMar>
              <w:top w:w="40" w:type="dxa"/>
              <w:left w:w="40" w:type="dxa"/>
              <w:bottom w:w="40" w:type="dxa"/>
            </w:tcMar>
            <w:vAlign w:val="bottom"/>
          </w:tcPr>
          <w:p w14:paraId="1A3703A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(271</w:t>
            </w:r>
          </w:p>
        </w:tc>
        <w:tc>
          <w:tcPr>
            <w:tcW w:w="0" w:type="auto"/>
            <w:tcBorders>
              <w:bottom w:val="single" w:sz="8" w:space="0" w:color="000000"/>
            </w:tcBorders>
            <w:shd w:val="clear" w:color="auto" w:fill="auto"/>
            <w:tcMar>
              <w:top w:w="40" w:type="dxa"/>
              <w:bottom w:w="40" w:type="dxa"/>
              <w:right w:w="40" w:type="dxa"/>
            </w:tcMar>
            <w:vAlign w:val="bottom"/>
          </w:tcPr>
          <w:p w14:paraId="1A3703A9"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703A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703AB"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(244</w:t>
            </w:r>
          </w:p>
        </w:tc>
        <w:tc>
          <w:tcPr>
            <w:tcW w:w="0" w:type="auto"/>
            <w:tcBorders>
              <w:bottom w:val="single" w:sz="8" w:space="0" w:color="000000"/>
            </w:tcBorders>
            <w:shd w:val="clear" w:color="auto" w:fill="auto"/>
            <w:tcMar>
              <w:top w:w="40" w:type="dxa"/>
              <w:bottom w:w="40" w:type="dxa"/>
              <w:right w:w="40" w:type="dxa"/>
            </w:tcMar>
            <w:vAlign w:val="bottom"/>
          </w:tcPr>
          <w:p w14:paraId="1A3703AC"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3B6"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3AE" w14:textId="77777777" w:rsidR="00B513E1" w:rsidRDefault="008D3882">
            <w:pPr>
              <w:jc w:val="both"/>
              <w:textAlignment w:val="bottom"/>
              <w:rPr>
                <w:rFonts w:ascii="Times New Roman" w:hAnsi="Times New Roman"/>
                <w:sz w:val="20"/>
                <w:szCs w:val="20"/>
              </w:rPr>
            </w:pPr>
            <w:r>
              <w:rPr>
                <w:rFonts w:ascii="Arial" w:eastAsia="宋体" w:hAnsi="Arial" w:cs="Arial"/>
                <w:sz w:val="20"/>
                <w:szCs w:val="20"/>
              </w:rPr>
              <w:t>Unallocated items, eliminations and other</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3AF"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3B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($173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703B1"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3B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3B3"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3B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($712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703B5"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3BB" w14:textId="77777777">
        <w:tc>
          <w:tcPr>
            <w:tcW w:w="0" w:type="auto"/>
            <w:shd w:val="clear" w:color="auto" w:fill="auto"/>
            <w:tcMar>
              <w:top w:w="40" w:type="dxa"/>
              <w:left w:w="40" w:type="dxa"/>
              <w:bottom w:w="40" w:type="dxa"/>
              <w:right w:w="40" w:type="dxa"/>
            </w:tcMar>
            <w:vAlign w:val="bottom"/>
          </w:tcPr>
          <w:p w14:paraId="1A3703B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3B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3B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3B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3C4" w14:textId="77777777">
        <w:tc>
          <w:tcPr>
            <w:tcW w:w="0" w:type="auto"/>
            <w:shd w:val="clear" w:color="auto" w:fill="CCEEFF"/>
            <w:tcMar>
              <w:top w:w="40" w:type="dxa"/>
              <w:left w:w="40" w:type="dxa"/>
              <w:bottom w:w="40" w:type="dxa"/>
              <w:right w:w="40" w:type="dxa"/>
            </w:tcMar>
            <w:vAlign w:val="bottom"/>
          </w:tcPr>
          <w:p w14:paraId="1A3703BC" w14:textId="77777777" w:rsidR="00B513E1" w:rsidRDefault="008D3882">
            <w:pPr>
              <w:textAlignment w:val="bottom"/>
              <w:rPr>
                <w:rFonts w:ascii="Times New Roman" w:hAnsi="Times New Roman"/>
                <w:sz w:val="20"/>
                <w:szCs w:val="20"/>
              </w:rPr>
            </w:pPr>
            <w:r>
              <w:rPr>
                <w:rFonts w:ascii="Arial" w:eastAsia="宋体" w:hAnsi="Arial" w:cs="Arial"/>
                <w:sz w:val="20"/>
                <w:szCs w:val="20"/>
              </w:rPr>
              <w:t>Pension FAS/CAS service cost adjustment</w:t>
            </w:r>
          </w:p>
        </w:tc>
        <w:tc>
          <w:tcPr>
            <w:tcW w:w="0" w:type="auto"/>
            <w:shd w:val="clear" w:color="auto" w:fill="CCEEFF"/>
            <w:tcMar>
              <w:top w:w="40" w:type="dxa"/>
              <w:left w:w="40" w:type="dxa"/>
              <w:bottom w:w="40" w:type="dxa"/>
            </w:tcMar>
            <w:vAlign w:val="bottom"/>
          </w:tcPr>
          <w:p w14:paraId="1A3703BD"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703B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$255</w:t>
            </w:r>
          </w:p>
        </w:tc>
        <w:tc>
          <w:tcPr>
            <w:tcW w:w="0" w:type="auto"/>
            <w:shd w:val="clear" w:color="auto" w:fill="CCEEFF"/>
            <w:vAlign w:val="bottom"/>
          </w:tcPr>
          <w:p w14:paraId="1A3703BF"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3C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A3703C1"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703C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$274</w:t>
            </w:r>
          </w:p>
        </w:tc>
        <w:tc>
          <w:tcPr>
            <w:tcW w:w="0" w:type="auto"/>
            <w:shd w:val="clear" w:color="auto" w:fill="CCEEFF"/>
            <w:vAlign w:val="bottom"/>
          </w:tcPr>
          <w:p w14:paraId="1A3703C3" w14:textId="77777777" w:rsidR="00B513E1" w:rsidRDefault="00B513E1">
            <w:pPr>
              <w:textAlignment w:val="bottom"/>
              <w:rPr>
                <w:rFonts w:ascii="Times New Roman" w:hAnsi="Times New Roman"/>
                <w:sz w:val="20"/>
                <w:szCs w:val="20"/>
              </w:rPr>
            </w:pPr>
          </w:p>
        </w:tc>
      </w:tr>
      <w:tr w:rsidR="00B513E1" w14:paraId="1A3703CB" w14:textId="77777777">
        <w:tc>
          <w:tcPr>
            <w:tcW w:w="0" w:type="auto"/>
            <w:shd w:val="clear" w:color="auto" w:fill="auto"/>
            <w:tcMar>
              <w:top w:w="40" w:type="dxa"/>
              <w:left w:w="40" w:type="dxa"/>
              <w:bottom w:w="40" w:type="dxa"/>
              <w:right w:w="40" w:type="dxa"/>
            </w:tcMar>
            <w:vAlign w:val="bottom"/>
          </w:tcPr>
          <w:p w14:paraId="1A3703C5" w14:textId="77777777" w:rsidR="00B513E1" w:rsidRDefault="008D3882">
            <w:pPr>
              <w:textAlignment w:val="bottom"/>
              <w:rPr>
                <w:rFonts w:ascii="Times New Roman" w:hAnsi="Times New Roman"/>
                <w:sz w:val="20"/>
                <w:szCs w:val="20"/>
              </w:rPr>
            </w:pPr>
            <w:r>
              <w:rPr>
                <w:rFonts w:ascii="Arial" w:eastAsia="宋体" w:hAnsi="Arial" w:cs="Arial"/>
                <w:sz w:val="20"/>
                <w:szCs w:val="20"/>
              </w:rPr>
              <w:t>Postretirement FAS/CAS service cost adjustment</w:t>
            </w:r>
          </w:p>
        </w:tc>
        <w:tc>
          <w:tcPr>
            <w:tcW w:w="0" w:type="auto"/>
            <w:gridSpan w:val="2"/>
            <w:shd w:val="clear" w:color="auto" w:fill="auto"/>
            <w:tcMar>
              <w:top w:w="40" w:type="dxa"/>
              <w:left w:w="40" w:type="dxa"/>
              <w:bottom w:w="40" w:type="dxa"/>
            </w:tcMar>
            <w:vAlign w:val="bottom"/>
          </w:tcPr>
          <w:p w14:paraId="1A3703C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92</w:t>
            </w:r>
          </w:p>
        </w:tc>
        <w:tc>
          <w:tcPr>
            <w:tcW w:w="0" w:type="auto"/>
            <w:shd w:val="clear" w:color="auto" w:fill="auto"/>
            <w:vAlign w:val="bottom"/>
          </w:tcPr>
          <w:p w14:paraId="1A3703C7"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3C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3C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90</w:t>
            </w:r>
          </w:p>
        </w:tc>
        <w:tc>
          <w:tcPr>
            <w:tcW w:w="0" w:type="auto"/>
            <w:shd w:val="clear" w:color="auto" w:fill="auto"/>
            <w:vAlign w:val="bottom"/>
          </w:tcPr>
          <w:p w14:paraId="1A3703CA" w14:textId="77777777" w:rsidR="00B513E1" w:rsidRDefault="00B513E1">
            <w:pPr>
              <w:textAlignment w:val="bottom"/>
              <w:rPr>
                <w:rFonts w:ascii="Times New Roman" w:hAnsi="Times New Roman"/>
                <w:sz w:val="20"/>
                <w:szCs w:val="20"/>
              </w:rPr>
            </w:pPr>
          </w:p>
        </w:tc>
      </w:tr>
      <w:tr w:rsidR="00B513E1" w14:paraId="1A3703D4"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3CC" w14:textId="77777777" w:rsidR="00B513E1" w:rsidRDefault="008D3882">
            <w:pPr>
              <w:textAlignment w:val="bottom"/>
              <w:rPr>
                <w:rFonts w:ascii="Times New Roman" w:hAnsi="Times New Roman"/>
                <w:sz w:val="20"/>
                <w:szCs w:val="20"/>
              </w:rPr>
            </w:pPr>
            <w:r>
              <w:rPr>
                <w:rFonts w:ascii="Arial" w:eastAsia="宋体" w:hAnsi="Arial" w:cs="Arial"/>
                <w:sz w:val="20"/>
                <w:szCs w:val="20"/>
              </w:rPr>
              <w:t>FAS/CAS service cost adjustment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3CD"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3C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$347</w:t>
            </w:r>
          </w:p>
        </w:tc>
        <w:tc>
          <w:tcPr>
            <w:tcW w:w="0" w:type="auto"/>
            <w:tcBorders>
              <w:top w:val="single" w:sz="8" w:space="0" w:color="000000"/>
              <w:bottom w:val="double" w:sz="6" w:space="0" w:color="000000"/>
            </w:tcBorders>
            <w:shd w:val="clear" w:color="auto" w:fill="CCEEFF"/>
            <w:vAlign w:val="bottom"/>
          </w:tcPr>
          <w:p w14:paraId="1A3703CF"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3D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3D1"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3D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$364</w:t>
            </w:r>
          </w:p>
        </w:tc>
        <w:tc>
          <w:tcPr>
            <w:tcW w:w="0" w:type="auto"/>
            <w:tcBorders>
              <w:top w:val="single" w:sz="8" w:space="0" w:color="000000"/>
              <w:bottom w:val="double" w:sz="6" w:space="0" w:color="000000"/>
            </w:tcBorders>
            <w:shd w:val="clear" w:color="auto" w:fill="CCEEFF"/>
            <w:vAlign w:val="bottom"/>
          </w:tcPr>
          <w:p w14:paraId="1A3703D3" w14:textId="77777777" w:rsidR="00B513E1" w:rsidRDefault="00B513E1">
            <w:pPr>
              <w:textAlignment w:val="bottom"/>
              <w:rPr>
                <w:rFonts w:ascii="Times New Roman" w:hAnsi="Times New Roman"/>
                <w:sz w:val="20"/>
                <w:szCs w:val="20"/>
              </w:rPr>
            </w:pPr>
          </w:p>
        </w:tc>
      </w:tr>
    </w:tbl>
    <w:p w14:paraId="1A3703D5" w14:textId="77777777" w:rsidR="00B513E1" w:rsidRDefault="00B513E1">
      <w:pPr>
        <w:spacing w:line="288" w:lineRule="auto"/>
        <w:jc w:val="both"/>
        <w:rPr>
          <w:rFonts w:ascii="Times New Roman" w:hAnsi="Times New Roman"/>
          <w:sz w:val="20"/>
          <w:szCs w:val="20"/>
        </w:rPr>
      </w:pPr>
    </w:p>
    <w:p w14:paraId="1A3703D6"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Pension and Other Postretirement Benefit Expense</w:t>
      </w:r>
    </w:p>
    <w:p w14:paraId="1A3703D7"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Pension costs, comprising GAAP service and prior service costs, are allocated to BCA and the </w:t>
      </w:r>
      <w:r>
        <w:rPr>
          <w:rFonts w:ascii="Arial" w:eastAsia="宋体" w:hAnsi="Arial" w:cs="Arial"/>
          <w:sz w:val="20"/>
          <w:szCs w:val="20"/>
        </w:rPr>
        <w:t>commercial operations at BGS. Pension costs are allocated to BDS and BGS businesses supporting government customers using U.S. Government Cost Accounting Standards (CAS), which employ different actuarial assumptions and accounting conventions than GAAP. Th</w:t>
      </w:r>
      <w:r>
        <w:rPr>
          <w:rFonts w:ascii="Arial" w:eastAsia="宋体" w:hAnsi="Arial" w:cs="Arial"/>
          <w:sz w:val="20"/>
          <w:szCs w:val="20"/>
        </w:rPr>
        <w:t>ese costs are allocable to government contracts. Other postretirement benefit costs are allocated to business segments based on CAS, which is generally based on benefits paid. FAS/CAS service cost adjustment represents the difference between the FAS pensio</w:t>
      </w:r>
      <w:r>
        <w:rPr>
          <w:rFonts w:ascii="Arial" w:eastAsia="宋体" w:hAnsi="Arial" w:cs="Arial"/>
          <w:sz w:val="20"/>
          <w:szCs w:val="20"/>
        </w:rPr>
        <w:t>n and postretirement service costs calculated under GAAP and costs allocated to the business segments. Non-operating pension and postretirement expenses represent the components of net periodic benefit costs other than service cost. These expenses are incl</w:t>
      </w:r>
      <w:r>
        <w:rPr>
          <w:rFonts w:ascii="Arial" w:eastAsia="宋体" w:hAnsi="Arial" w:cs="Arial"/>
          <w:sz w:val="20"/>
          <w:szCs w:val="20"/>
        </w:rPr>
        <w:t>uded in Other income, net.</w:t>
      </w:r>
    </w:p>
    <w:p w14:paraId="1A3703D8"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Assets</w:t>
      </w:r>
    </w:p>
    <w:p w14:paraId="1A3703D9" w14:textId="77777777" w:rsidR="00B513E1" w:rsidRDefault="008D3882">
      <w:pPr>
        <w:spacing w:line="288" w:lineRule="auto"/>
        <w:rPr>
          <w:rFonts w:ascii="Times New Roman" w:hAnsi="Times New Roman"/>
          <w:sz w:val="20"/>
          <w:szCs w:val="20"/>
        </w:rPr>
      </w:pPr>
      <w:r>
        <w:rPr>
          <w:rFonts w:ascii="Arial" w:eastAsia="宋体" w:hAnsi="Arial" w:cs="Arial"/>
          <w:sz w:val="20"/>
          <w:szCs w:val="20"/>
        </w:rPr>
        <w:t>Segment assets are summarized in the table below:</w:t>
      </w:r>
    </w:p>
    <w:tbl>
      <w:tblPr>
        <w:tblW w:w="5000" w:type="pct"/>
        <w:tblCellMar>
          <w:left w:w="0" w:type="dxa"/>
          <w:right w:w="0" w:type="dxa"/>
        </w:tblCellMar>
        <w:tblLook w:val="04A0" w:firstRow="1" w:lastRow="0" w:firstColumn="1" w:lastColumn="0" w:noHBand="0" w:noVBand="1"/>
      </w:tblPr>
      <w:tblGrid>
        <w:gridCol w:w="5557"/>
        <w:gridCol w:w="75"/>
        <w:gridCol w:w="1155"/>
        <w:gridCol w:w="75"/>
        <w:gridCol w:w="130"/>
        <w:gridCol w:w="83"/>
        <w:gridCol w:w="1158"/>
        <w:gridCol w:w="73"/>
      </w:tblGrid>
      <w:tr w:rsidR="00B513E1" w14:paraId="1A3703DB" w14:textId="77777777">
        <w:tc>
          <w:tcPr>
            <w:tcW w:w="0" w:type="auto"/>
            <w:gridSpan w:val="8"/>
            <w:shd w:val="clear" w:color="auto" w:fill="auto"/>
            <w:vAlign w:val="center"/>
          </w:tcPr>
          <w:p w14:paraId="1A3703DA" w14:textId="77777777" w:rsidR="00B513E1" w:rsidRDefault="00B513E1">
            <w:pPr>
              <w:rPr>
                <w:rFonts w:ascii="Times New Roman" w:hAnsi="Times New Roman"/>
                <w:sz w:val="20"/>
                <w:szCs w:val="20"/>
              </w:rPr>
            </w:pPr>
          </w:p>
        </w:tc>
      </w:tr>
      <w:tr w:rsidR="00B513E1" w14:paraId="1A3703E4" w14:textId="77777777">
        <w:tc>
          <w:tcPr>
            <w:tcW w:w="3350" w:type="pct"/>
            <w:shd w:val="clear" w:color="auto" w:fill="auto"/>
            <w:vAlign w:val="center"/>
          </w:tcPr>
          <w:p w14:paraId="1A3703DC" w14:textId="77777777" w:rsidR="00B513E1" w:rsidRDefault="00B513E1">
            <w:pPr>
              <w:rPr>
                <w:rFonts w:ascii="Times New Roman" w:hAnsi="Times New Roman"/>
                <w:sz w:val="20"/>
                <w:szCs w:val="20"/>
              </w:rPr>
            </w:pPr>
          </w:p>
        </w:tc>
        <w:tc>
          <w:tcPr>
            <w:tcW w:w="50" w:type="pct"/>
            <w:shd w:val="clear" w:color="auto" w:fill="auto"/>
            <w:vAlign w:val="center"/>
          </w:tcPr>
          <w:p w14:paraId="1A3703DD" w14:textId="77777777" w:rsidR="00B513E1" w:rsidRDefault="00B513E1">
            <w:pPr>
              <w:rPr>
                <w:rFonts w:ascii="Times New Roman" w:hAnsi="Times New Roman"/>
                <w:sz w:val="20"/>
                <w:szCs w:val="20"/>
              </w:rPr>
            </w:pPr>
          </w:p>
        </w:tc>
        <w:tc>
          <w:tcPr>
            <w:tcW w:w="700" w:type="pct"/>
            <w:shd w:val="clear" w:color="auto" w:fill="auto"/>
            <w:vAlign w:val="center"/>
          </w:tcPr>
          <w:p w14:paraId="1A3703DE" w14:textId="77777777" w:rsidR="00B513E1" w:rsidRDefault="00B513E1">
            <w:pPr>
              <w:rPr>
                <w:rFonts w:ascii="Times New Roman" w:hAnsi="Times New Roman"/>
                <w:sz w:val="20"/>
                <w:szCs w:val="20"/>
              </w:rPr>
            </w:pPr>
          </w:p>
        </w:tc>
        <w:tc>
          <w:tcPr>
            <w:tcW w:w="50" w:type="pct"/>
            <w:shd w:val="clear" w:color="auto" w:fill="auto"/>
            <w:vAlign w:val="center"/>
          </w:tcPr>
          <w:p w14:paraId="1A3703DF" w14:textId="77777777" w:rsidR="00B513E1" w:rsidRDefault="00B513E1">
            <w:pPr>
              <w:rPr>
                <w:rFonts w:ascii="Times New Roman" w:hAnsi="Times New Roman"/>
                <w:sz w:val="20"/>
                <w:szCs w:val="20"/>
              </w:rPr>
            </w:pPr>
          </w:p>
        </w:tc>
        <w:tc>
          <w:tcPr>
            <w:tcW w:w="50" w:type="pct"/>
            <w:shd w:val="clear" w:color="auto" w:fill="auto"/>
            <w:vAlign w:val="center"/>
          </w:tcPr>
          <w:p w14:paraId="1A3703E0" w14:textId="77777777" w:rsidR="00B513E1" w:rsidRDefault="00B513E1">
            <w:pPr>
              <w:rPr>
                <w:rFonts w:ascii="Times New Roman" w:hAnsi="Times New Roman"/>
                <w:sz w:val="20"/>
                <w:szCs w:val="20"/>
              </w:rPr>
            </w:pPr>
          </w:p>
        </w:tc>
        <w:tc>
          <w:tcPr>
            <w:tcW w:w="50" w:type="pct"/>
            <w:shd w:val="clear" w:color="auto" w:fill="auto"/>
            <w:vAlign w:val="center"/>
          </w:tcPr>
          <w:p w14:paraId="1A3703E1" w14:textId="77777777" w:rsidR="00B513E1" w:rsidRDefault="00B513E1">
            <w:pPr>
              <w:rPr>
                <w:rFonts w:ascii="Times New Roman" w:hAnsi="Times New Roman"/>
                <w:sz w:val="20"/>
                <w:szCs w:val="20"/>
              </w:rPr>
            </w:pPr>
          </w:p>
        </w:tc>
        <w:tc>
          <w:tcPr>
            <w:tcW w:w="700" w:type="pct"/>
            <w:shd w:val="clear" w:color="auto" w:fill="auto"/>
            <w:vAlign w:val="center"/>
          </w:tcPr>
          <w:p w14:paraId="1A3703E2" w14:textId="77777777" w:rsidR="00B513E1" w:rsidRDefault="00B513E1">
            <w:pPr>
              <w:rPr>
                <w:rFonts w:ascii="Times New Roman" w:hAnsi="Times New Roman"/>
                <w:sz w:val="20"/>
                <w:szCs w:val="20"/>
              </w:rPr>
            </w:pPr>
          </w:p>
        </w:tc>
        <w:tc>
          <w:tcPr>
            <w:tcW w:w="50" w:type="pct"/>
            <w:shd w:val="clear" w:color="auto" w:fill="auto"/>
            <w:vAlign w:val="center"/>
          </w:tcPr>
          <w:p w14:paraId="1A3703E3" w14:textId="77777777" w:rsidR="00B513E1" w:rsidRDefault="00B513E1">
            <w:pPr>
              <w:rPr>
                <w:rFonts w:ascii="Times New Roman" w:hAnsi="Times New Roman"/>
                <w:sz w:val="20"/>
                <w:szCs w:val="20"/>
              </w:rPr>
            </w:pPr>
          </w:p>
        </w:tc>
      </w:tr>
      <w:tr w:rsidR="00B513E1" w14:paraId="1A3703EB"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703E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703E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 xml:space="preserve">March 31 </w:t>
            </w:r>
            <w:r>
              <w:rPr>
                <w:rFonts w:ascii="Arial" w:eastAsia="宋体" w:hAnsi="Arial" w:cs="Arial"/>
                <w:b/>
                <w:bCs/>
                <w:sz w:val="20"/>
                <w:szCs w:val="20"/>
              </w:rPr>
              <w:br/>
              <w:t>2020</w:t>
            </w:r>
          </w:p>
        </w:tc>
        <w:tc>
          <w:tcPr>
            <w:tcW w:w="0" w:type="auto"/>
            <w:tcBorders>
              <w:bottom w:val="single" w:sz="8" w:space="0" w:color="000000"/>
            </w:tcBorders>
            <w:shd w:val="clear" w:color="auto" w:fill="auto"/>
            <w:vAlign w:val="bottom"/>
          </w:tcPr>
          <w:p w14:paraId="1A3703E7"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703E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703E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 xml:space="preserve">December 31 </w:t>
            </w:r>
            <w:r>
              <w:rPr>
                <w:rFonts w:ascii="Arial" w:eastAsia="宋体" w:hAnsi="Arial" w:cs="Arial"/>
                <w:sz w:val="20"/>
                <w:szCs w:val="20"/>
              </w:rPr>
              <w:br/>
              <w:t>2019</w:t>
            </w:r>
          </w:p>
        </w:tc>
        <w:tc>
          <w:tcPr>
            <w:tcW w:w="0" w:type="auto"/>
            <w:tcBorders>
              <w:bottom w:val="single" w:sz="8" w:space="0" w:color="000000"/>
            </w:tcBorders>
            <w:shd w:val="clear" w:color="auto" w:fill="auto"/>
            <w:vAlign w:val="bottom"/>
          </w:tcPr>
          <w:p w14:paraId="1A3703EA" w14:textId="77777777" w:rsidR="00B513E1" w:rsidRDefault="00B513E1">
            <w:pPr>
              <w:textAlignment w:val="bottom"/>
              <w:rPr>
                <w:rFonts w:ascii="Times New Roman" w:hAnsi="Times New Roman"/>
                <w:sz w:val="20"/>
                <w:szCs w:val="20"/>
              </w:rPr>
            </w:pPr>
          </w:p>
        </w:tc>
      </w:tr>
      <w:tr w:rsidR="00B513E1" w14:paraId="1A3703F4" w14:textId="77777777">
        <w:tc>
          <w:tcPr>
            <w:tcW w:w="0" w:type="auto"/>
            <w:shd w:val="clear" w:color="auto" w:fill="CCEEFF"/>
            <w:tcMar>
              <w:top w:w="40" w:type="dxa"/>
              <w:left w:w="40" w:type="dxa"/>
              <w:bottom w:w="40" w:type="dxa"/>
              <w:right w:w="40" w:type="dxa"/>
            </w:tcMar>
            <w:vAlign w:val="bottom"/>
          </w:tcPr>
          <w:p w14:paraId="1A3703EC" w14:textId="77777777" w:rsidR="00B513E1" w:rsidRDefault="008D3882">
            <w:pPr>
              <w:textAlignment w:val="bottom"/>
              <w:rPr>
                <w:rFonts w:ascii="Times New Roman" w:hAnsi="Times New Roman"/>
                <w:sz w:val="20"/>
                <w:szCs w:val="20"/>
              </w:rPr>
            </w:pPr>
            <w:r>
              <w:rPr>
                <w:rFonts w:ascii="Arial" w:eastAsia="宋体" w:hAnsi="Arial" w:cs="Arial"/>
                <w:sz w:val="20"/>
                <w:szCs w:val="20"/>
              </w:rPr>
              <w:t>Commercial Airplanes</w:t>
            </w:r>
          </w:p>
        </w:tc>
        <w:tc>
          <w:tcPr>
            <w:tcW w:w="0" w:type="auto"/>
            <w:tcBorders>
              <w:top w:val="single" w:sz="8" w:space="0" w:color="000000"/>
            </w:tcBorders>
            <w:shd w:val="clear" w:color="auto" w:fill="CCEEFF"/>
            <w:tcMar>
              <w:top w:w="40" w:type="dxa"/>
              <w:left w:w="40" w:type="dxa"/>
              <w:bottom w:w="40" w:type="dxa"/>
            </w:tcMar>
            <w:vAlign w:val="bottom"/>
          </w:tcPr>
          <w:p w14:paraId="1A3703ED"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3E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$76,898</w:t>
            </w:r>
          </w:p>
        </w:tc>
        <w:tc>
          <w:tcPr>
            <w:tcW w:w="0" w:type="auto"/>
            <w:tcBorders>
              <w:top w:val="single" w:sz="8" w:space="0" w:color="000000"/>
            </w:tcBorders>
            <w:shd w:val="clear" w:color="auto" w:fill="CCEEFF"/>
            <w:vAlign w:val="bottom"/>
          </w:tcPr>
          <w:p w14:paraId="1A3703EF"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3F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3F1"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3F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$73,995</w:t>
            </w:r>
          </w:p>
        </w:tc>
        <w:tc>
          <w:tcPr>
            <w:tcW w:w="0" w:type="auto"/>
            <w:tcBorders>
              <w:top w:val="single" w:sz="8" w:space="0" w:color="000000"/>
            </w:tcBorders>
            <w:shd w:val="clear" w:color="auto" w:fill="CCEEFF"/>
            <w:vAlign w:val="bottom"/>
          </w:tcPr>
          <w:p w14:paraId="1A3703F3" w14:textId="77777777" w:rsidR="00B513E1" w:rsidRDefault="00B513E1">
            <w:pPr>
              <w:textAlignment w:val="bottom"/>
              <w:rPr>
                <w:rFonts w:ascii="Times New Roman" w:hAnsi="Times New Roman"/>
                <w:sz w:val="20"/>
                <w:szCs w:val="20"/>
              </w:rPr>
            </w:pPr>
          </w:p>
        </w:tc>
      </w:tr>
      <w:tr w:rsidR="00B513E1" w14:paraId="1A3703FB" w14:textId="77777777">
        <w:tc>
          <w:tcPr>
            <w:tcW w:w="0" w:type="auto"/>
            <w:shd w:val="clear" w:color="auto" w:fill="auto"/>
            <w:tcMar>
              <w:top w:w="40" w:type="dxa"/>
              <w:left w:w="40" w:type="dxa"/>
              <w:bottom w:w="40" w:type="dxa"/>
              <w:right w:w="40" w:type="dxa"/>
            </w:tcMar>
            <w:vAlign w:val="bottom"/>
          </w:tcPr>
          <w:p w14:paraId="1A3703F5" w14:textId="77777777" w:rsidR="00B513E1" w:rsidRDefault="008D3882">
            <w:pPr>
              <w:textAlignment w:val="bottom"/>
              <w:rPr>
                <w:rFonts w:ascii="Times New Roman" w:hAnsi="Times New Roman"/>
                <w:sz w:val="20"/>
                <w:szCs w:val="20"/>
              </w:rPr>
            </w:pPr>
            <w:r>
              <w:rPr>
                <w:rFonts w:ascii="Arial" w:eastAsia="宋体" w:hAnsi="Arial" w:cs="Arial"/>
                <w:sz w:val="20"/>
                <w:szCs w:val="20"/>
              </w:rPr>
              <w:t>Defense, Space &amp; Security</w:t>
            </w:r>
          </w:p>
        </w:tc>
        <w:tc>
          <w:tcPr>
            <w:tcW w:w="0" w:type="auto"/>
            <w:gridSpan w:val="2"/>
            <w:shd w:val="clear" w:color="auto" w:fill="auto"/>
            <w:tcMar>
              <w:top w:w="40" w:type="dxa"/>
              <w:left w:w="40" w:type="dxa"/>
              <w:bottom w:w="40" w:type="dxa"/>
            </w:tcMar>
            <w:vAlign w:val="bottom"/>
          </w:tcPr>
          <w:p w14:paraId="1A3703F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15,789</w:t>
            </w:r>
          </w:p>
        </w:tc>
        <w:tc>
          <w:tcPr>
            <w:tcW w:w="0" w:type="auto"/>
            <w:shd w:val="clear" w:color="auto" w:fill="auto"/>
            <w:vAlign w:val="bottom"/>
          </w:tcPr>
          <w:p w14:paraId="1A3703F7"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3F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3F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15,757</w:t>
            </w:r>
          </w:p>
        </w:tc>
        <w:tc>
          <w:tcPr>
            <w:tcW w:w="0" w:type="auto"/>
            <w:shd w:val="clear" w:color="auto" w:fill="auto"/>
            <w:vAlign w:val="bottom"/>
          </w:tcPr>
          <w:p w14:paraId="1A3703FA" w14:textId="77777777" w:rsidR="00B513E1" w:rsidRDefault="00B513E1">
            <w:pPr>
              <w:textAlignment w:val="bottom"/>
              <w:rPr>
                <w:rFonts w:ascii="Times New Roman" w:hAnsi="Times New Roman"/>
                <w:sz w:val="20"/>
                <w:szCs w:val="20"/>
              </w:rPr>
            </w:pPr>
          </w:p>
        </w:tc>
      </w:tr>
      <w:tr w:rsidR="00B513E1" w14:paraId="1A370402" w14:textId="77777777">
        <w:tc>
          <w:tcPr>
            <w:tcW w:w="0" w:type="auto"/>
            <w:shd w:val="clear" w:color="auto" w:fill="CCEEFF"/>
            <w:tcMar>
              <w:top w:w="40" w:type="dxa"/>
              <w:left w:w="40" w:type="dxa"/>
              <w:bottom w:w="40" w:type="dxa"/>
              <w:right w:w="40" w:type="dxa"/>
            </w:tcMar>
            <w:vAlign w:val="bottom"/>
          </w:tcPr>
          <w:p w14:paraId="1A3703FC" w14:textId="77777777" w:rsidR="00B513E1" w:rsidRDefault="008D3882">
            <w:pPr>
              <w:textAlignment w:val="bottom"/>
              <w:rPr>
                <w:rFonts w:ascii="Times New Roman" w:hAnsi="Times New Roman"/>
                <w:sz w:val="20"/>
                <w:szCs w:val="20"/>
              </w:rPr>
            </w:pPr>
            <w:r>
              <w:rPr>
                <w:rFonts w:ascii="Arial" w:eastAsia="宋体" w:hAnsi="Arial" w:cs="Arial"/>
                <w:sz w:val="20"/>
                <w:szCs w:val="20"/>
              </w:rPr>
              <w:t>Global Services</w:t>
            </w:r>
          </w:p>
        </w:tc>
        <w:tc>
          <w:tcPr>
            <w:tcW w:w="0" w:type="auto"/>
            <w:gridSpan w:val="2"/>
            <w:shd w:val="clear" w:color="auto" w:fill="CCEEFF"/>
            <w:tcMar>
              <w:top w:w="40" w:type="dxa"/>
              <w:left w:w="40" w:type="dxa"/>
              <w:bottom w:w="40" w:type="dxa"/>
            </w:tcMar>
            <w:vAlign w:val="bottom"/>
          </w:tcPr>
          <w:p w14:paraId="1A3703F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19,043</w:t>
            </w:r>
          </w:p>
        </w:tc>
        <w:tc>
          <w:tcPr>
            <w:tcW w:w="0" w:type="auto"/>
            <w:shd w:val="clear" w:color="auto" w:fill="CCEEFF"/>
            <w:vAlign w:val="bottom"/>
          </w:tcPr>
          <w:p w14:paraId="1A3703FE"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3F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40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18,605</w:t>
            </w:r>
          </w:p>
        </w:tc>
        <w:tc>
          <w:tcPr>
            <w:tcW w:w="0" w:type="auto"/>
            <w:shd w:val="clear" w:color="auto" w:fill="CCEEFF"/>
            <w:vAlign w:val="bottom"/>
          </w:tcPr>
          <w:p w14:paraId="1A370401" w14:textId="77777777" w:rsidR="00B513E1" w:rsidRDefault="00B513E1">
            <w:pPr>
              <w:textAlignment w:val="bottom"/>
              <w:rPr>
                <w:rFonts w:ascii="Times New Roman" w:hAnsi="Times New Roman"/>
                <w:sz w:val="20"/>
                <w:szCs w:val="20"/>
              </w:rPr>
            </w:pPr>
          </w:p>
        </w:tc>
      </w:tr>
      <w:tr w:rsidR="00B513E1" w14:paraId="1A370409" w14:textId="77777777">
        <w:tc>
          <w:tcPr>
            <w:tcW w:w="0" w:type="auto"/>
            <w:shd w:val="clear" w:color="auto" w:fill="auto"/>
            <w:tcMar>
              <w:top w:w="40" w:type="dxa"/>
              <w:left w:w="40" w:type="dxa"/>
              <w:bottom w:w="40" w:type="dxa"/>
              <w:right w:w="40" w:type="dxa"/>
            </w:tcMar>
            <w:vAlign w:val="bottom"/>
          </w:tcPr>
          <w:p w14:paraId="1A370403" w14:textId="77777777" w:rsidR="00B513E1" w:rsidRDefault="008D3882">
            <w:pPr>
              <w:textAlignment w:val="bottom"/>
              <w:rPr>
                <w:rFonts w:ascii="Times New Roman" w:hAnsi="Times New Roman"/>
                <w:sz w:val="20"/>
                <w:szCs w:val="20"/>
              </w:rPr>
            </w:pPr>
            <w:r>
              <w:rPr>
                <w:rFonts w:ascii="Arial" w:eastAsia="宋体" w:hAnsi="Arial" w:cs="Arial"/>
                <w:sz w:val="20"/>
                <w:szCs w:val="20"/>
              </w:rPr>
              <w:t>Boeing Capital</w:t>
            </w:r>
          </w:p>
        </w:tc>
        <w:tc>
          <w:tcPr>
            <w:tcW w:w="0" w:type="auto"/>
            <w:gridSpan w:val="2"/>
            <w:shd w:val="clear" w:color="auto" w:fill="auto"/>
            <w:tcMar>
              <w:top w:w="40" w:type="dxa"/>
              <w:left w:w="40" w:type="dxa"/>
              <w:bottom w:w="40" w:type="dxa"/>
            </w:tcMar>
            <w:vAlign w:val="bottom"/>
          </w:tcPr>
          <w:p w14:paraId="1A37040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2,228</w:t>
            </w:r>
          </w:p>
        </w:tc>
        <w:tc>
          <w:tcPr>
            <w:tcW w:w="0" w:type="auto"/>
            <w:shd w:val="clear" w:color="auto" w:fill="auto"/>
            <w:vAlign w:val="bottom"/>
          </w:tcPr>
          <w:p w14:paraId="1A370405"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40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40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2,269</w:t>
            </w:r>
          </w:p>
        </w:tc>
        <w:tc>
          <w:tcPr>
            <w:tcW w:w="0" w:type="auto"/>
            <w:shd w:val="clear" w:color="auto" w:fill="auto"/>
            <w:vAlign w:val="bottom"/>
          </w:tcPr>
          <w:p w14:paraId="1A370408" w14:textId="77777777" w:rsidR="00B513E1" w:rsidRDefault="00B513E1">
            <w:pPr>
              <w:textAlignment w:val="bottom"/>
              <w:rPr>
                <w:rFonts w:ascii="Times New Roman" w:hAnsi="Times New Roman"/>
                <w:sz w:val="20"/>
                <w:szCs w:val="20"/>
              </w:rPr>
            </w:pPr>
          </w:p>
        </w:tc>
      </w:tr>
      <w:tr w:rsidR="00B513E1" w14:paraId="1A370410"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1A37040A" w14:textId="77777777" w:rsidR="00B513E1" w:rsidRDefault="008D3882">
            <w:pPr>
              <w:textAlignment w:val="bottom"/>
              <w:rPr>
                <w:rFonts w:ascii="Times New Roman" w:hAnsi="Times New Roman"/>
                <w:sz w:val="20"/>
                <w:szCs w:val="20"/>
              </w:rPr>
            </w:pPr>
            <w:r>
              <w:rPr>
                <w:rFonts w:ascii="Arial" w:eastAsia="宋体" w:hAnsi="Arial" w:cs="Arial"/>
                <w:sz w:val="20"/>
                <w:szCs w:val="20"/>
              </w:rPr>
              <w:t>Unallocated items, eliminations and other</w:t>
            </w:r>
          </w:p>
        </w:tc>
        <w:tc>
          <w:tcPr>
            <w:tcW w:w="0" w:type="auto"/>
            <w:gridSpan w:val="2"/>
            <w:shd w:val="clear" w:color="auto" w:fill="CCEEFF"/>
            <w:tcMar>
              <w:top w:w="40" w:type="dxa"/>
              <w:left w:w="40" w:type="dxa"/>
              <w:bottom w:w="40" w:type="dxa"/>
            </w:tcMar>
            <w:vAlign w:val="bottom"/>
          </w:tcPr>
          <w:p w14:paraId="1A37040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29,117</w:t>
            </w:r>
          </w:p>
        </w:tc>
        <w:tc>
          <w:tcPr>
            <w:tcW w:w="0" w:type="auto"/>
            <w:shd w:val="clear" w:color="auto" w:fill="CCEEFF"/>
            <w:vAlign w:val="bottom"/>
          </w:tcPr>
          <w:p w14:paraId="1A37040C"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1A37040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7040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22,999</w:t>
            </w:r>
          </w:p>
        </w:tc>
        <w:tc>
          <w:tcPr>
            <w:tcW w:w="0" w:type="auto"/>
            <w:tcBorders>
              <w:bottom w:val="single" w:sz="8" w:space="0" w:color="000000"/>
            </w:tcBorders>
            <w:shd w:val="clear" w:color="auto" w:fill="CCEEFF"/>
            <w:vAlign w:val="bottom"/>
          </w:tcPr>
          <w:p w14:paraId="1A37040F" w14:textId="77777777" w:rsidR="00B513E1" w:rsidRDefault="00B513E1">
            <w:pPr>
              <w:textAlignment w:val="bottom"/>
              <w:rPr>
                <w:rFonts w:ascii="Times New Roman" w:hAnsi="Times New Roman"/>
                <w:sz w:val="20"/>
                <w:szCs w:val="20"/>
              </w:rPr>
            </w:pPr>
          </w:p>
        </w:tc>
      </w:tr>
      <w:tr w:rsidR="00B513E1" w14:paraId="1A370419"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1A370411" w14:textId="77777777" w:rsidR="00B513E1" w:rsidRDefault="008D3882">
            <w:pPr>
              <w:textAlignment w:val="bottom"/>
              <w:rPr>
                <w:rFonts w:ascii="Times New Roman" w:hAnsi="Times New Roman"/>
                <w:sz w:val="20"/>
                <w:szCs w:val="20"/>
              </w:rPr>
            </w:pPr>
            <w:r>
              <w:rPr>
                <w:rFonts w:ascii="Arial" w:eastAsia="宋体" w:hAnsi="Arial" w:cs="Arial"/>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70412"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7041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$143,075</w:t>
            </w:r>
          </w:p>
        </w:tc>
        <w:tc>
          <w:tcPr>
            <w:tcW w:w="0" w:type="auto"/>
            <w:tcBorders>
              <w:top w:val="single" w:sz="8" w:space="0" w:color="000000"/>
              <w:bottom w:val="double" w:sz="6" w:space="0" w:color="000000"/>
            </w:tcBorders>
            <w:shd w:val="clear" w:color="auto" w:fill="auto"/>
            <w:vAlign w:val="bottom"/>
          </w:tcPr>
          <w:p w14:paraId="1A370414"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1A37041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70416"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7041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$133,625</w:t>
            </w:r>
          </w:p>
        </w:tc>
        <w:tc>
          <w:tcPr>
            <w:tcW w:w="0" w:type="auto"/>
            <w:tcBorders>
              <w:top w:val="single" w:sz="8" w:space="0" w:color="000000"/>
              <w:bottom w:val="double" w:sz="6" w:space="0" w:color="000000"/>
            </w:tcBorders>
            <w:shd w:val="clear" w:color="auto" w:fill="auto"/>
            <w:vAlign w:val="bottom"/>
          </w:tcPr>
          <w:p w14:paraId="1A370418" w14:textId="77777777" w:rsidR="00B513E1" w:rsidRDefault="00B513E1">
            <w:pPr>
              <w:textAlignment w:val="bottom"/>
              <w:rPr>
                <w:rFonts w:ascii="Times New Roman" w:hAnsi="Times New Roman"/>
                <w:sz w:val="20"/>
                <w:szCs w:val="20"/>
              </w:rPr>
            </w:pPr>
          </w:p>
        </w:tc>
      </w:tr>
    </w:tbl>
    <w:p w14:paraId="1A37041A" w14:textId="77777777" w:rsidR="00B513E1" w:rsidRDefault="00B513E1">
      <w:pPr>
        <w:spacing w:line="288" w:lineRule="auto"/>
        <w:rPr>
          <w:rFonts w:ascii="Times New Roman" w:hAnsi="Times New Roman"/>
          <w:sz w:val="20"/>
          <w:szCs w:val="20"/>
        </w:rPr>
      </w:pPr>
    </w:p>
    <w:p w14:paraId="1A37041B"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Assets included in Unallocated items, eliminations and other primarily consist of Cash and cash equivalents, </w:t>
      </w:r>
      <w:r>
        <w:rPr>
          <w:rFonts w:ascii="Arial" w:eastAsia="宋体" w:hAnsi="Arial" w:cs="Arial"/>
          <w:sz w:val="20"/>
          <w:szCs w:val="20"/>
        </w:rPr>
        <w:t>Short-term and other investments, Deferred tax assets, capitalized interest and assets managed centrally on behalf of the four principle business segments and intercompany eliminations.</w:t>
      </w:r>
    </w:p>
    <w:p w14:paraId="1A37041C" w14:textId="77777777" w:rsidR="00B513E1" w:rsidRDefault="00B513E1">
      <w:pPr>
        <w:rPr>
          <w:rFonts w:ascii="Times New Roman" w:hAnsi="Times New Roman"/>
          <w:sz w:val="20"/>
          <w:szCs w:val="20"/>
        </w:rPr>
      </w:pPr>
    </w:p>
    <w:p w14:paraId="1A37041D"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29</w:t>
      </w:r>
    </w:p>
    <w:p w14:paraId="1A37041E" w14:textId="77777777" w:rsidR="00B513E1" w:rsidRDefault="008D3882">
      <w:r>
        <w:rPr>
          <w:rFonts w:ascii="Times New Roman" w:hAnsi="Times New Roman"/>
          <w:sz w:val="20"/>
          <w:szCs w:val="20"/>
        </w:rPr>
        <w:pict w14:anchorId="1A370E0A">
          <v:rect id="_x0000_i1055" style="width:415.3pt;height:1.5pt" o:hralign="center" o:hrstd="t" o:hr="t" fillcolor="#a0a0a0" stroked="f"/>
        </w:pict>
      </w:r>
    </w:p>
    <w:p w14:paraId="1A37041F" w14:textId="77777777" w:rsidR="00B513E1" w:rsidRDefault="008D3882">
      <w:pPr>
        <w:spacing w:line="288" w:lineRule="auto"/>
        <w:rPr>
          <w:rFonts w:ascii="Times New Roman" w:hAnsi="Times New Roman"/>
          <w:sz w:val="18"/>
          <w:szCs w:val="18"/>
        </w:rPr>
      </w:pPr>
      <w:hyperlink r:id="rId134" w:anchor="sE70E6F711B4F5586BF48FF58B4C6B012" w:history="1">
        <w:r>
          <w:rPr>
            <w:rStyle w:val="a5"/>
            <w:rFonts w:ascii="Arial" w:eastAsia="宋体" w:hAnsi="Arial" w:cs="Arial"/>
            <w:sz w:val="18"/>
            <w:szCs w:val="18"/>
          </w:rPr>
          <w:t>Table of Contents</w:t>
        </w:r>
      </w:hyperlink>
    </w:p>
    <w:p w14:paraId="1A370420" w14:textId="77777777" w:rsidR="00B513E1" w:rsidRDefault="00B513E1">
      <w:pPr>
        <w:rPr>
          <w:rFonts w:ascii="Times New Roman" w:hAnsi="Times New Roman"/>
          <w:sz w:val="20"/>
          <w:szCs w:val="20"/>
        </w:rPr>
      </w:pPr>
    </w:p>
    <w:p w14:paraId="1A370421"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20"/>
          <w:szCs w:val="20"/>
        </w:rPr>
        <w:t>REPORT OF INDEPENDENT REGISTERED PUBLIC ACCOUNTING FIRM</w:t>
      </w:r>
    </w:p>
    <w:p w14:paraId="1A370422" w14:textId="77777777" w:rsidR="00B513E1" w:rsidRDefault="008D3882">
      <w:pPr>
        <w:spacing w:line="288" w:lineRule="auto"/>
        <w:rPr>
          <w:rFonts w:ascii="Times New Roman" w:hAnsi="Times New Roman"/>
          <w:sz w:val="20"/>
          <w:szCs w:val="20"/>
        </w:rPr>
      </w:pPr>
      <w:r>
        <w:rPr>
          <w:rFonts w:ascii="Arial" w:eastAsia="宋体" w:hAnsi="Arial" w:cs="Arial"/>
          <w:sz w:val="20"/>
          <w:szCs w:val="20"/>
        </w:rPr>
        <w:t>To the Board of Directors and Shareholders of</w:t>
      </w:r>
    </w:p>
    <w:p w14:paraId="1A370423" w14:textId="77777777" w:rsidR="00B513E1" w:rsidRDefault="008D3882">
      <w:pPr>
        <w:spacing w:line="288" w:lineRule="auto"/>
        <w:rPr>
          <w:rFonts w:ascii="Times New Roman" w:hAnsi="Times New Roman"/>
          <w:sz w:val="20"/>
          <w:szCs w:val="20"/>
        </w:rPr>
      </w:pPr>
      <w:r>
        <w:rPr>
          <w:rFonts w:ascii="Arial" w:eastAsia="宋体" w:hAnsi="Arial" w:cs="Arial"/>
          <w:sz w:val="20"/>
          <w:szCs w:val="20"/>
        </w:rPr>
        <w:t>The Boeing Company</w:t>
      </w:r>
    </w:p>
    <w:p w14:paraId="1A370424" w14:textId="77777777" w:rsidR="00B513E1" w:rsidRDefault="008D3882">
      <w:pPr>
        <w:spacing w:line="288" w:lineRule="auto"/>
        <w:rPr>
          <w:rFonts w:ascii="Times New Roman" w:hAnsi="Times New Roman"/>
          <w:sz w:val="20"/>
          <w:szCs w:val="20"/>
        </w:rPr>
      </w:pPr>
      <w:r>
        <w:rPr>
          <w:rFonts w:ascii="Arial" w:eastAsia="宋体" w:hAnsi="Arial" w:cs="Arial"/>
          <w:sz w:val="20"/>
          <w:szCs w:val="20"/>
        </w:rPr>
        <w:t>Chicago, Illinois</w:t>
      </w:r>
    </w:p>
    <w:p w14:paraId="1A370425"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Results of Review of Interim Financial Information</w:t>
      </w:r>
    </w:p>
    <w:p w14:paraId="1A370426"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We have reviewed the accompanying condensed consolidated statement of financial position of The Boeing Company and subsidiaries (the “Company”) as of March 31, 2020, the related condensed consolidated stat</w:t>
      </w:r>
      <w:r>
        <w:rPr>
          <w:rFonts w:ascii="Arial" w:eastAsia="宋体" w:hAnsi="Arial" w:cs="Arial"/>
          <w:sz w:val="20"/>
          <w:szCs w:val="20"/>
        </w:rPr>
        <w:t xml:space="preserve">ements of operations, comprehensive income, cash flows, and equity for the three months ended March 31, 2020 and 2019, and the related notes (collectively referred to as the "condensed consolidated interim financial information"). Based on our reviews, we </w:t>
      </w:r>
      <w:r>
        <w:rPr>
          <w:rFonts w:ascii="Arial" w:eastAsia="宋体" w:hAnsi="Arial" w:cs="Arial"/>
          <w:sz w:val="20"/>
          <w:szCs w:val="20"/>
        </w:rPr>
        <w:t>are not aware of any material modifications that should be made to the accompanying condensed consolidated interim financial information for it to be in conformity with accounting principles generally accepted in the United States of America.</w:t>
      </w:r>
    </w:p>
    <w:p w14:paraId="1A370427"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We have previ</w:t>
      </w:r>
      <w:r>
        <w:rPr>
          <w:rFonts w:ascii="Arial" w:eastAsia="宋体" w:hAnsi="Arial" w:cs="Arial"/>
          <w:sz w:val="20"/>
          <w:szCs w:val="20"/>
        </w:rPr>
        <w:t>ously audited, in accordance with the standards of the Public Company Accounting Oversight Board (United States) (PCAOB), the consolidated statement of financial position of the Company as of December 31, 2019, and the related consolidated statements of op</w:t>
      </w:r>
      <w:r>
        <w:rPr>
          <w:rFonts w:ascii="Arial" w:eastAsia="宋体" w:hAnsi="Arial" w:cs="Arial"/>
          <w:sz w:val="20"/>
          <w:szCs w:val="20"/>
        </w:rPr>
        <w:t>erations, comprehensive income, cash flows, and equity for the year then ended (not presented herein); and in our report dated January 31, 2020, we expressed an unqualified opinion on those consolidated financial statements. In our opinion, the information</w:t>
      </w:r>
      <w:r>
        <w:rPr>
          <w:rFonts w:ascii="Arial" w:eastAsia="宋体" w:hAnsi="Arial" w:cs="Arial"/>
          <w:sz w:val="20"/>
          <w:szCs w:val="20"/>
        </w:rPr>
        <w:t xml:space="preserve"> set forth in the accompanying condensed consolidated statement of financial position as of December 31, 2019, is fairly stated, in all material respects, in relation to the consolidated statement of financial position from which it has been derived.</w:t>
      </w:r>
    </w:p>
    <w:p w14:paraId="1A370428"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Basis</w:t>
      </w:r>
      <w:r>
        <w:rPr>
          <w:rFonts w:ascii="Arial" w:eastAsia="宋体" w:hAnsi="Arial" w:cs="Arial"/>
          <w:b/>
          <w:bCs/>
          <w:sz w:val="20"/>
          <w:szCs w:val="20"/>
        </w:rPr>
        <w:t xml:space="preserve"> for Review Results</w:t>
      </w:r>
    </w:p>
    <w:p w14:paraId="1A370429"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This condensed consolidated interim financial information is the responsibility of the Company's management. We are a public accounting firm registered with the PCAOB and are required to be independent with respect to the Company in acc</w:t>
      </w:r>
      <w:r>
        <w:rPr>
          <w:rFonts w:ascii="Arial" w:eastAsia="宋体" w:hAnsi="Arial" w:cs="Arial"/>
          <w:sz w:val="20"/>
          <w:szCs w:val="20"/>
        </w:rPr>
        <w:t>ordance with the U.S. federal securities laws and the applicable rules and regulations of the Securities and Exchange Commission and the PCAOB.</w:t>
      </w:r>
    </w:p>
    <w:p w14:paraId="1A37042A"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We conducted our reviews in accordance with standards of the PCAOB. A review of interim financial information co</w:t>
      </w:r>
      <w:r>
        <w:rPr>
          <w:rFonts w:ascii="Arial" w:eastAsia="宋体" w:hAnsi="Arial" w:cs="Arial"/>
          <w:sz w:val="20"/>
          <w:szCs w:val="20"/>
        </w:rPr>
        <w:t>nsists principally of applying analytical procedures and making inquiries of persons responsible for financial and accounting matters. It is substantially less in scope than an audit conducted in accordance with the standards of the PCAOB, the objective of</w:t>
      </w:r>
      <w:r>
        <w:rPr>
          <w:rFonts w:ascii="Arial" w:eastAsia="宋体" w:hAnsi="Arial" w:cs="Arial"/>
          <w:sz w:val="20"/>
          <w:szCs w:val="20"/>
        </w:rPr>
        <w:t xml:space="preserve"> which is the expression of an opinion regarding the financial statements taken as a whole. Accordingly, we do not express such an opinion.</w:t>
      </w:r>
    </w:p>
    <w:p w14:paraId="1A37042B" w14:textId="77777777" w:rsidR="00B513E1" w:rsidRDefault="00B513E1">
      <w:pPr>
        <w:spacing w:line="288" w:lineRule="auto"/>
        <w:jc w:val="both"/>
        <w:rPr>
          <w:rFonts w:ascii="Times New Roman" w:hAnsi="Times New Roman"/>
          <w:sz w:val="20"/>
          <w:szCs w:val="20"/>
        </w:rPr>
      </w:pPr>
    </w:p>
    <w:p w14:paraId="1A37042C" w14:textId="77777777" w:rsidR="00B513E1" w:rsidRDefault="00B513E1">
      <w:pPr>
        <w:spacing w:line="288" w:lineRule="auto"/>
        <w:rPr>
          <w:rFonts w:ascii="Times New Roman" w:hAnsi="Times New Roman"/>
          <w:sz w:val="20"/>
          <w:szCs w:val="20"/>
        </w:rPr>
      </w:pPr>
    </w:p>
    <w:p w14:paraId="1A37042D" w14:textId="77777777" w:rsidR="00B513E1" w:rsidRDefault="008D3882">
      <w:pPr>
        <w:spacing w:line="288" w:lineRule="auto"/>
        <w:rPr>
          <w:rFonts w:ascii="Times New Roman" w:hAnsi="Times New Roman"/>
          <w:sz w:val="20"/>
          <w:szCs w:val="20"/>
        </w:rPr>
      </w:pPr>
      <w:r>
        <w:rPr>
          <w:rFonts w:ascii="Arial" w:eastAsia="宋体" w:hAnsi="Arial" w:cs="Arial"/>
          <w:sz w:val="20"/>
          <w:szCs w:val="20"/>
        </w:rPr>
        <w:t xml:space="preserve">/s/ Deloitte &amp; Touche LLP </w:t>
      </w:r>
    </w:p>
    <w:p w14:paraId="1A37042E" w14:textId="77777777" w:rsidR="00B513E1" w:rsidRDefault="00B513E1">
      <w:pPr>
        <w:spacing w:line="288" w:lineRule="auto"/>
        <w:rPr>
          <w:rFonts w:ascii="Times New Roman" w:hAnsi="Times New Roman"/>
          <w:sz w:val="20"/>
          <w:szCs w:val="20"/>
        </w:rPr>
      </w:pPr>
    </w:p>
    <w:p w14:paraId="1A37042F" w14:textId="77777777" w:rsidR="00B513E1" w:rsidRDefault="008D3882">
      <w:pPr>
        <w:spacing w:line="288" w:lineRule="auto"/>
        <w:rPr>
          <w:rFonts w:ascii="Times New Roman" w:hAnsi="Times New Roman"/>
          <w:sz w:val="20"/>
          <w:szCs w:val="20"/>
        </w:rPr>
      </w:pPr>
      <w:r>
        <w:rPr>
          <w:rFonts w:ascii="Arial" w:eastAsia="宋体" w:hAnsi="Arial" w:cs="Arial"/>
          <w:sz w:val="20"/>
          <w:szCs w:val="20"/>
        </w:rPr>
        <w:t>Chicago, Illinois</w:t>
      </w:r>
    </w:p>
    <w:p w14:paraId="1A370430" w14:textId="77777777" w:rsidR="00B513E1" w:rsidRDefault="008D3882">
      <w:pPr>
        <w:spacing w:line="288" w:lineRule="auto"/>
        <w:rPr>
          <w:rFonts w:ascii="Times New Roman" w:hAnsi="Times New Roman"/>
          <w:sz w:val="20"/>
          <w:szCs w:val="20"/>
        </w:rPr>
      </w:pPr>
      <w:r>
        <w:rPr>
          <w:rFonts w:ascii="Arial" w:eastAsia="宋体" w:hAnsi="Arial" w:cs="Arial"/>
          <w:color w:val="000000"/>
          <w:sz w:val="20"/>
          <w:szCs w:val="20"/>
        </w:rPr>
        <w:t>April 29, 2020</w:t>
      </w:r>
      <w:r>
        <w:rPr>
          <w:rFonts w:ascii="Arial" w:eastAsia="宋体" w:hAnsi="Arial" w:cs="Arial"/>
          <w:sz w:val="20"/>
          <w:szCs w:val="20"/>
        </w:rPr>
        <w:t xml:space="preserve"> </w:t>
      </w:r>
    </w:p>
    <w:p w14:paraId="1A370431" w14:textId="77777777" w:rsidR="00B513E1" w:rsidRDefault="00B513E1">
      <w:pPr>
        <w:rPr>
          <w:rFonts w:ascii="Times New Roman" w:hAnsi="Times New Roman"/>
          <w:sz w:val="20"/>
          <w:szCs w:val="20"/>
        </w:rPr>
      </w:pPr>
    </w:p>
    <w:p w14:paraId="1A370432"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30</w:t>
      </w:r>
    </w:p>
    <w:p w14:paraId="1A370433" w14:textId="77777777" w:rsidR="00B513E1" w:rsidRDefault="008D3882">
      <w:r>
        <w:rPr>
          <w:rFonts w:ascii="Times New Roman" w:hAnsi="Times New Roman"/>
          <w:sz w:val="20"/>
          <w:szCs w:val="20"/>
        </w:rPr>
        <w:pict w14:anchorId="1A370E0B">
          <v:rect id="_x0000_i1056" style="width:415.3pt;height:1.5pt" o:hralign="center" o:hrstd="t" o:hr="t" fillcolor="#a0a0a0" stroked="f"/>
        </w:pict>
      </w:r>
    </w:p>
    <w:p w14:paraId="1A370434" w14:textId="77777777" w:rsidR="00B513E1" w:rsidRDefault="008D3882">
      <w:pPr>
        <w:spacing w:line="288" w:lineRule="auto"/>
        <w:rPr>
          <w:rFonts w:ascii="Times New Roman" w:hAnsi="Times New Roman"/>
          <w:sz w:val="18"/>
          <w:szCs w:val="18"/>
        </w:rPr>
      </w:pPr>
      <w:hyperlink r:id="rId135" w:anchor="sE70E6F711B4F5586BF48FF58B4C6B012" w:history="1">
        <w:r>
          <w:rPr>
            <w:rStyle w:val="a5"/>
            <w:rFonts w:ascii="Arial" w:eastAsia="宋体" w:hAnsi="Arial" w:cs="Arial"/>
            <w:sz w:val="18"/>
            <w:szCs w:val="18"/>
          </w:rPr>
          <w:t>Table of Contents</w:t>
        </w:r>
      </w:hyperlink>
    </w:p>
    <w:p w14:paraId="1A370435" w14:textId="77777777" w:rsidR="00B513E1" w:rsidRDefault="00B513E1">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581"/>
        <w:gridCol w:w="7725"/>
      </w:tblGrid>
      <w:tr w:rsidR="00B513E1" w14:paraId="1A370437" w14:textId="77777777">
        <w:tc>
          <w:tcPr>
            <w:tcW w:w="0" w:type="auto"/>
            <w:gridSpan w:val="2"/>
            <w:shd w:val="clear" w:color="auto" w:fill="auto"/>
            <w:vAlign w:val="center"/>
          </w:tcPr>
          <w:p w14:paraId="1A370436" w14:textId="77777777" w:rsidR="00B513E1" w:rsidRDefault="00B513E1">
            <w:pPr>
              <w:rPr>
                <w:rFonts w:ascii="Times New Roman" w:hAnsi="Times New Roman"/>
                <w:sz w:val="20"/>
                <w:szCs w:val="20"/>
              </w:rPr>
            </w:pPr>
          </w:p>
        </w:tc>
      </w:tr>
      <w:tr w:rsidR="00B513E1" w14:paraId="1A37043A" w14:textId="77777777">
        <w:tc>
          <w:tcPr>
            <w:tcW w:w="350" w:type="pct"/>
            <w:shd w:val="clear" w:color="auto" w:fill="auto"/>
            <w:vAlign w:val="center"/>
          </w:tcPr>
          <w:p w14:paraId="1A370438" w14:textId="77777777" w:rsidR="00B513E1" w:rsidRDefault="00B513E1">
            <w:pPr>
              <w:rPr>
                <w:rFonts w:ascii="Times New Roman" w:hAnsi="Times New Roman"/>
                <w:sz w:val="20"/>
                <w:szCs w:val="20"/>
              </w:rPr>
            </w:pPr>
          </w:p>
        </w:tc>
        <w:tc>
          <w:tcPr>
            <w:tcW w:w="4650" w:type="pct"/>
            <w:shd w:val="clear" w:color="auto" w:fill="auto"/>
            <w:vAlign w:val="center"/>
          </w:tcPr>
          <w:p w14:paraId="1A370439" w14:textId="77777777" w:rsidR="00B513E1" w:rsidRDefault="00B513E1">
            <w:pPr>
              <w:rPr>
                <w:rFonts w:ascii="Times New Roman" w:hAnsi="Times New Roman"/>
                <w:sz w:val="20"/>
                <w:szCs w:val="20"/>
              </w:rPr>
            </w:pPr>
          </w:p>
        </w:tc>
      </w:tr>
      <w:tr w:rsidR="00B513E1" w14:paraId="1A37043C" w14:textId="77777777">
        <w:tc>
          <w:tcPr>
            <w:tcW w:w="0" w:type="auto"/>
            <w:gridSpan w:val="2"/>
            <w:shd w:val="clear" w:color="auto" w:fill="auto"/>
            <w:tcMar>
              <w:top w:w="40" w:type="dxa"/>
              <w:left w:w="40" w:type="dxa"/>
              <w:bottom w:w="40" w:type="dxa"/>
              <w:right w:w="40" w:type="dxa"/>
            </w:tcMar>
          </w:tcPr>
          <w:p w14:paraId="1A37043B" w14:textId="77777777" w:rsidR="00B513E1" w:rsidRDefault="008D3882">
            <w:pPr>
              <w:jc w:val="center"/>
              <w:textAlignment w:val="top"/>
              <w:rPr>
                <w:rFonts w:ascii="Times New Roman" w:hAnsi="Times New Roman"/>
                <w:sz w:val="20"/>
                <w:szCs w:val="20"/>
              </w:rPr>
            </w:pPr>
            <w:r>
              <w:rPr>
                <w:rFonts w:ascii="Arial" w:eastAsia="宋体" w:hAnsi="Arial" w:cs="Arial"/>
                <w:b/>
                <w:bCs/>
                <w:sz w:val="20"/>
                <w:szCs w:val="20"/>
              </w:rPr>
              <w:t>FORWARD-LOOKING STATEMENTS</w:t>
            </w:r>
          </w:p>
        </w:tc>
      </w:tr>
      <w:tr w:rsidR="00B513E1" w14:paraId="1A37043E" w14:textId="77777777">
        <w:tc>
          <w:tcPr>
            <w:tcW w:w="0" w:type="auto"/>
            <w:gridSpan w:val="2"/>
            <w:tcBorders>
              <w:top w:val="single" w:sz="8" w:space="0" w:color="000000"/>
              <w:left w:val="single" w:sz="8" w:space="0" w:color="000000"/>
              <w:right w:val="single" w:sz="8" w:space="0" w:color="000000"/>
            </w:tcBorders>
            <w:shd w:val="clear" w:color="auto" w:fill="auto"/>
            <w:tcMar>
              <w:top w:w="40" w:type="dxa"/>
              <w:left w:w="40" w:type="dxa"/>
              <w:bottom w:w="40" w:type="dxa"/>
              <w:right w:w="40" w:type="dxa"/>
            </w:tcMar>
            <w:vAlign w:val="bottom"/>
          </w:tcPr>
          <w:p w14:paraId="1A37043D" w14:textId="77777777" w:rsidR="00B513E1" w:rsidRDefault="008D3882">
            <w:pPr>
              <w:jc w:val="both"/>
              <w:textAlignment w:val="bottom"/>
              <w:rPr>
                <w:rFonts w:ascii="Times New Roman" w:hAnsi="Times New Roman"/>
                <w:sz w:val="20"/>
                <w:szCs w:val="20"/>
              </w:rPr>
            </w:pPr>
            <w:r>
              <w:rPr>
                <w:rFonts w:ascii="Arial" w:eastAsia="宋体" w:hAnsi="Arial" w:cs="Arial"/>
                <w:sz w:val="20"/>
                <w:szCs w:val="20"/>
              </w:rPr>
              <w:t xml:space="preserve">This report contains “forward-looking statements” within the meaning of the Private </w:t>
            </w:r>
            <w:r>
              <w:rPr>
                <w:rFonts w:ascii="Arial" w:eastAsia="宋体" w:hAnsi="Arial" w:cs="Arial"/>
                <w:sz w:val="20"/>
                <w:szCs w:val="20"/>
              </w:rPr>
              <w:t>Securities Litigation Reform Act of 1995. Words such as “may,” “should,” “expects,” “intends,” “projects,” “plans,” “believes,” “estimates,” “targets,” “anticipates” and similar expressions generally identify these forward-looking statements. Examples of f</w:t>
            </w:r>
            <w:r>
              <w:rPr>
                <w:rFonts w:ascii="Arial" w:eastAsia="宋体" w:hAnsi="Arial" w:cs="Arial"/>
                <w:sz w:val="20"/>
                <w:szCs w:val="20"/>
              </w:rPr>
              <w:t>orward-looking statements include statements relating to our future financial condition and operating results, as well as any other statement that does not directly relate to any historical or current fact.</w:t>
            </w:r>
          </w:p>
        </w:tc>
      </w:tr>
      <w:tr w:rsidR="00B513E1" w14:paraId="1A370441"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3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4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43" w14:textId="77777777">
        <w:tc>
          <w:tcPr>
            <w:tcW w:w="0" w:type="auto"/>
            <w:gridSpan w:val="2"/>
            <w:tcBorders>
              <w:left w:val="single" w:sz="8" w:space="0" w:color="000000"/>
              <w:right w:val="single" w:sz="8" w:space="0" w:color="000000"/>
            </w:tcBorders>
            <w:shd w:val="clear" w:color="auto" w:fill="auto"/>
            <w:tcMar>
              <w:top w:w="40" w:type="dxa"/>
              <w:left w:w="40" w:type="dxa"/>
              <w:bottom w:w="40" w:type="dxa"/>
              <w:right w:w="40" w:type="dxa"/>
            </w:tcMar>
            <w:vAlign w:val="bottom"/>
          </w:tcPr>
          <w:p w14:paraId="1A370442" w14:textId="77777777" w:rsidR="00B513E1" w:rsidRDefault="008D3882">
            <w:pPr>
              <w:jc w:val="both"/>
              <w:textAlignment w:val="bottom"/>
              <w:rPr>
                <w:rFonts w:ascii="Times New Roman" w:hAnsi="Times New Roman"/>
                <w:sz w:val="20"/>
                <w:szCs w:val="20"/>
              </w:rPr>
            </w:pPr>
            <w:r>
              <w:rPr>
                <w:rFonts w:ascii="Arial" w:eastAsia="宋体" w:hAnsi="Arial" w:cs="Arial"/>
                <w:sz w:val="20"/>
                <w:szCs w:val="20"/>
              </w:rPr>
              <w:t xml:space="preserve">Forward-looking statements are based on </w:t>
            </w:r>
            <w:r>
              <w:rPr>
                <w:rFonts w:ascii="Arial" w:eastAsia="宋体" w:hAnsi="Arial" w:cs="Arial"/>
                <w:sz w:val="20"/>
                <w:szCs w:val="20"/>
              </w:rPr>
              <w:t>expectations and assumptions that we believe to be reasonable when made, but that may not prove to be accurate. These statements are not guarantees and are subject to risks, uncertainties and changes in circumstances that are difficult to predict. Many fac</w:t>
            </w:r>
            <w:r>
              <w:rPr>
                <w:rFonts w:ascii="Arial" w:eastAsia="宋体" w:hAnsi="Arial" w:cs="Arial"/>
                <w:sz w:val="20"/>
                <w:szCs w:val="20"/>
              </w:rPr>
              <w:t>tors could cause actual results to differ materially and adversely from these forward-looking statements. Among these factors are risks related to:</w:t>
            </w:r>
          </w:p>
        </w:tc>
      </w:tr>
      <w:tr w:rsidR="00B513E1" w14:paraId="1A370446"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4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4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49" w14:textId="77777777">
        <w:tc>
          <w:tcPr>
            <w:tcW w:w="0" w:type="auto"/>
            <w:tcBorders>
              <w:left w:val="single" w:sz="8" w:space="0" w:color="000000"/>
            </w:tcBorders>
            <w:shd w:val="clear" w:color="auto" w:fill="auto"/>
            <w:tcMar>
              <w:top w:w="40" w:type="dxa"/>
              <w:left w:w="40" w:type="dxa"/>
              <w:bottom w:w="40" w:type="dxa"/>
              <w:right w:w="40" w:type="dxa"/>
            </w:tcMar>
          </w:tcPr>
          <w:p w14:paraId="1A370447" w14:textId="77777777" w:rsidR="00B513E1" w:rsidRDefault="008D3882">
            <w:pPr>
              <w:textAlignment w:val="top"/>
              <w:rPr>
                <w:rFonts w:ascii="Times New Roman" w:hAnsi="Times New Roman"/>
                <w:sz w:val="20"/>
                <w:szCs w:val="20"/>
              </w:rPr>
            </w:pPr>
            <w:r>
              <w:rPr>
                <w:rFonts w:ascii="Arial" w:eastAsia="宋体" w:hAnsi="Arial" w:cs="Arial"/>
                <w:sz w:val="20"/>
                <w:szCs w:val="20"/>
              </w:rPr>
              <w:t>(1)</w:t>
            </w:r>
          </w:p>
        </w:tc>
        <w:tc>
          <w:tcPr>
            <w:tcW w:w="0" w:type="auto"/>
            <w:tcBorders>
              <w:right w:val="single" w:sz="8" w:space="0" w:color="000000"/>
            </w:tcBorders>
            <w:shd w:val="clear" w:color="auto" w:fill="auto"/>
            <w:tcMar>
              <w:top w:w="40" w:type="dxa"/>
              <w:left w:w="40" w:type="dxa"/>
              <w:bottom w:w="40" w:type="dxa"/>
              <w:right w:w="40" w:type="dxa"/>
            </w:tcMar>
          </w:tcPr>
          <w:p w14:paraId="1A370448" w14:textId="77777777" w:rsidR="00B513E1" w:rsidRDefault="008D3882">
            <w:pPr>
              <w:textAlignment w:val="top"/>
              <w:rPr>
                <w:rFonts w:ascii="Times New Roman" w:hAnsi="Times New Roman"/>
                <w:sz w:val="20"/>
                <w:szCs w:val="20"/>
              </w:rPr>
            </w:pPr>
            <w:r>
              <w:rPr>
                <w:rFonts w:ascii="Arial" w:eastAsia="宋体" w:hAnsi="Arial" w:cs="Arial"/>
                <w:sz w:val="20"/>
                <w:szCs w:val="20"/>
              </w:rPr>
              <w:t xml:space="preserve">the COVID-19 pandemic and related government actions, including with respect to our </w:t>
            </w:r>
            <w:r>
              <w:rPr>
                <w:rFonts w:ascii="Arial" w:eastAsia="宋体" w:hAnsi="Arial" w:cs="Arial"/>
                <w:sz w:val="20"/>
                <w:szCs w:val="20"/>
              </w:rPr>
              <w:t>operations and access to suppliers, our liquidity and access to funding, the health of our customers and suppliers, and future demand for our products and services;</w:t>
            </w:r>
          </w:p>
        </w:tc>
      </w:tr>
      <w:tr w:rsidR="00B513E1" w14:paraId="1A37044C"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4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4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4F" w14:textId="77777777">
        <w:tc>
          <w:tcPr>
            <w:tcW w:w="0" w:type="auto"/>
            <w:tcBorders>
              <w:left w:val="single" w:sz="8" w:space="0" w:color="000000"/>
            </w:tcBorders>
            <w:shd w:val="clear" w:color="auto" w:fill="auto"/>
            <w:tcMar>
              <w:top w:w="40" w:type="dxa"/>
              <w:left w:w="40" w:type="dxa"/>
              <w:bottom w:w="40" w:type="dxa"/>
              <w:right w:w="40" w:type="dxa"/>
            </w:tcMar>
          </w:tcPr>
          <w:p w14:paraId="1A37044D" w14:textId="77777777" w:rsidR="00B513E1" w:rsidRDefault="008D3882">
            <w:pPr>
              <w:textAlignment w:val="top"/>
              <w:rPr>
                <w:rFonts w:ascii="Times New Roman" w:hAnsi="Times New Roman"/>
                <w:sz w:val="20"/>
                <w:szCs w:val="20"/>
              </w:rPr>
            </w:pPr>
            <w:r>
              <w:rPr>
                <w:rFonts w:ascii="Arial" w:eastAsia="宋体" w:hAnsi="Arial" w:cs="Arial"/>
                <w:sz w:val="20"/>
                <w:szCs w:val="20"/>
              </w:rPr>
              <w:t>(2)</w:t>
            </w:r>
          </w:p>
        </w:tc>
        <w:tc>
          <w:tcPr>
            <w:tcW w:w="0" w:type="auto"/>
            <w:tcBorders>
              <w:right w:val="single" w:sz="8" w:space="0" w:color="000000"/>
            </w:tcBorders>
            <w:shd w:val="clear" w:color="auto" w:fill="auto"/>
            <w:tcMar>
              <w:top w:w="40" w:type="dxa"/>
              <w:left w:w="40" w:type="dxa"/>
              <w:bottom w:w="40" w:type="dxa"/>
              <w:right w:w="40" w:type="dxa"/>
            </w:tcMar>
          </w:tcPr>
          <w:p w14:paraId="1A37044E" w14:textId="77777777" w:rsidR="00B513E1" w:rsidRDefault="008D3882">
            <w:pPr>
              <w:textAlignment w:val="top"/>
              <w:rPr>
                <w:rFonts w:ascii="Times New Roman" w:hAnsi="Times New Roman"/>
                <w:sz w:val="20"/>
                <w:szCs w:val="20"/>
              </w:rPr>
            </w:pPr>
            <w:r>
              <w:rPr>
                <w:rFonts w:ascii="Arial" w:eastAsia="宋体" w:hAnsi="Arial" w:cs="Arial"/>
                <w:sz w:val="20"/>
                <w:szCs w:val="20"/>
              </w:rPr>
              <w:t>the 737 MAX, including the timing and conditions of 737 MAX regulatory approvals,</w:t>
            </w:r>
            <w:r>
              <w:rPr>
                <w:rFonts w:ascii="Arial" w:eastAsia="宋体" w:hAnsi="Arial" w:cs="Arial"/>
                <w:sz w:val="20"/>
                <w:szCs w:val="20"/>
              </w:rPr>
              <w:t xml:space="preserve"> delays in the resumption of production, lower than planned production rates and/or delivery rates, and increased considerations to customers and suppliers;</w:t>
            </w:r>
          </w:p>
        </w:tc>
      </w:tr>
      <w:tr w:rsidR="00B513E1" w14:paraId="1A370452"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5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5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55" w14:textId="77777777">
        <w:tc>
          <w:tcPr>
            <w:tcW w:w="0" w:type="auto"/>
            <w:tcBorders>
              <w:left w:val="single" w:sz="8" w:space="0" w:color="000000"/>
            </w:tcBorders>
            <w:shd w:val="clear" w:color="auto" w:fill="auto"/>
            <w:tcMar>
              <w:top w:w="40" w:type="dxa"/>
              <w:left w:w="40" w:type="dxa"/>
              <w:bottom w:w="40" w:type="dxa"/>
              <w:right w:w="40" w:type="dxa"/>
            </w:tcMar>
          </w:tcPr>
          <w:p w14:paraId="1A370453" w14:textId="77777777" w:rsidR="00B513E1" w:rsidRDefault="008D3882">
            <w:pPr>
              <w:textAlignment w:val="top"/>
              <w:rPr>
                <w:rFonts w:ascii="Times New Roman" w:hAnsi="Times New Roman"/>
                <w:sz w:val="20"/>
                <w:szCs w:val="20"/>
              </w:rPr>
            </w:pPr>
            <w:r>
              <w:rPr>
                <w:rFonts w:ascii="Arial" w:eastAsia="宋体" w:hAnsi="Arial" w:cs="Arial"/>
                <w:sz w:val="20"/>
                <w:szCs w:val="20"/>
              </w:rPr>
              <w:t>(3)</w:t>
            </w:r>
          </w:p>
        </w:tc>
        <w:tc>
          <w:tcPr>
            <w:tcW w:w="0" w:type="auto"/>
            <w:tcBorders>
              <w:right w:val="single" w:sz="8" w:space="0" w:color="000000"/>
            </w:tcBorders>
            <w:shd w:val="clear" w:color="auto" w:fill="auto"/>
            <w:tcMar>
              <w:top w:w="40" w:type="dxa"/>
              <w:left w:w="40" w:type="dxa"/>
              <w:bottom w:w="40" w:type="dxa"/>
              <w:right w:w="40" w:type="dxa"/>
            </w:tcMar>
          </w:tcPr>
          <w:p w14:paraId="1A370454" w14:textId="77777777" w:rsidR="00B513E1" w:rsidRDefault="008D3882">
            <w:pPr>
              <w:textAlignment w:val="top"/>
              <w:rPr>
                <w:rFonts w:ascii="Times New Roman" w:hAnsi="Times New Roman"/>
                <w:sz w:val="20"/>
                <w:szCs w:val="20"/>
              </w:rPr>
            </w:pPr>
            <w:r>
              <w:rPr>
                <w:rFonts w:ascii="Arial" w:eastAsia="宋体" w:hAnsi="Arial" w:cs="Arial"/>
                <w:sz w:val="20"/>
                <w:szCs w:val="20"/>
              </w:rPr>
              <w:t xml:space="preserve">general conditions in the economy and our industry, including those due to </w:t>
            </w:r>
            <w:r>
              <w:rPr>
                <w:rFonts w:ascii="Arial" w:eastAsia="宋体" w:hAnsi="Arial" w:cs="Arial"/>
                <w:sz w:val="20"/>
                <w:szCs w:val="20"/>
              </w:rPr>
              <w:t>regulatory changes;</w:t>
            </w:r>
          </w:p>
        </w:tc>
      </w:tr>
      <w:tr w:rsidR="00B513E1" w14:paraId="1A370458"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5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5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5B" w14:textId="77777777">
        <w:tc>
          <w:tcPr>
            <w:tcW w:w="0" w:type="auto"/>
            <w:tcBorders>
              <w:left w:val="single" w:sz="8" w:space="0" w:color="000000"/>
            </w:tcBorders>
            <w:shd w:val="clear" w:color="auto" w:fill="auto"/>
            <w:tcMar>
              <w:top w:w="40" w:type="dxa"/>
              <w:left w:w="40" w:type="dxa"/>
              <w:bottom w:w="40" w:type="dxa"/>
              <w:right w:w="40" w:type="dxa"/>
            </w:tcMar>
          </w:tcPr>
          <w:p w14:paraId="1A370459" w14:textId="77777777" w:rsidR="00B513E1" w:rsidRDefault="008D3882">
            <w:pPr>
              <w:textAlignment w:val="top"/>
              <w:rPr>
                <w:rFonts w:ascii="Times New Roman" w:hAnsi="Times New Roman"/>
                <w:sz w:val="20"/>
                <w:szCs w:val="20"/>
              </w:rPr>
            </w:pPr>
            <w:r>
              <w:rPr>
                <w:rFonts w:ascii="Arial" w:eastAsia="宋体" w:hAnsi="Arial" w:cs="Arial"/>
                <w:sz w:val="20"/>
                <w:szCs w:val="20"/>
              </w:rPr>
              <w:t>(4)</w:t>
            </w:r>
          </w:p>
        </w:tc>
        <w:tc>
          <w:tcPr>
            <w:tcW w:w="0" w:type="auto"/>
            <w:tcBorders>
              <w:right w:val="single" w:sz="8" w:space="0" w:color="000000"/>
            </w:tcBorders>
            <w:shd w:val="clear" w:color="auto" w:fill="auto"/>
            <w:tcMar>
              <w:top w:w="40" w:type="dxa"/>
              <w:left w:w="40" w:type="dxa"/>
              <w:bottom w:w="40" w:type="dxa"/>
              <w:right w:w="40" w:type="dxa"/>
            </w:tcMar>
          </w:tcPr>
          <w:p w14:paraId="1A37045A" w14:textId="77777777" w:rsidR="00B513E1" w:rsidRDefault="008D3882">
            <w:pPr>
              <w:textAlignment w:val="top"/>
              <w:rPr>
                <w:rFonts w:ascii="Times New Roman" w:hAnsi="Times New Roman"/>
                <w:sz w:val="20"/>
                <w:szCs w:val="20"/>
              </w:rPr>
            </w:pPr>
            <w:r>
              <w:rPr>
                <w:rFonts w:ascii="Arial" w:eastAsia="宋体" w:hAnsi="Arial" w:cs="Arial"/>
                <w:sz w:val="20"/>
                <w:szCs w:val="20"/>
              </w:rPr>
              <w:t>our reliance on our commercial airline customers;</w:t>
            </w:r>
          </w:p>
        </w:tc>
      </w:tr>
      <w:tr w:rsidR="00B513E1" w14:paraId="1A37045E"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5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5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61" w14:textId="77777777">
        <w:tc>
          <w:tcPr>
            <w:tcW w:w="0" w:type="auto"/>
            <w:tcBorders>
              <w:left w:val="single" w:sz="8" w:space="0" w:color="000000"/>
            </w:tcBorders>
            <w:shd w:val="clear" w:color="auto" w:fill="auto"/>
            <w:tcMar>
              <w:top w:w="40" w:type="dxa"/>
              <w:left w:w="40" w:type="dxa"/>
              <w:bottom w:w="40" w:type="dxa"/>
              <w:right w:w="40" w:type="dxa"/>
            </w:tcMar>
          </w:tcPr>
          <w:p w14:paraId="1A37045F" w14:textId="77777777" w:rsidR="00B513E1" w:rsidRDefault="008D3882">
            <w:pPr>
              <w:textAlignment w:val="top"/>
              <w:rPr>
                <w:rFonts w:ascii="Times New Roman" w:hAnsi="Times New Roman"/>
                <w:sz w:val="20"/>
                <w:szCs w:val="20"/>
              </w:rPr>
            </w:pPr>
            <w:r>
              <w:rPr>
                <w:rFonts w:ascii="Arial" w:eastAsia="宋体" w:hAnsi="Arial" w:cs="Arial"/>
                <w:sz w:val="20"/>
                <w:szCs w:val="20"/>
              </w:rPr>
              <w:t>(5)</w:t>
            </w:r>
          </w:p>
        </w:tc>
        <w:tc>
          <w:tcPr>
            <w:tcW w:w="0" w:type="auto"/>
            <w:tcBorders>
              <w:right w:val="single" w:sz="8" w:space="0" w:color="000000"/>
            </w:tcBorders>
            <w:shd w:val="clear" w:color="auto" w:fill="auto"/>
            <w:tcMar>
              <w:top w:w="40" w:type="dxa"/>
              <w:left w:w="40" w:type="dxa"/>
              <w:bottom w:w="40" w:type="dxa"/>
              <w:right w:w="40" w:type="dxa"/>
            </w:tcMar>
          </w:tcPr>
          <w:p w14:paraId="1A370460" w14:textId="77777777" w:rsidR="00B513E1" w:rsidRDefault="008D3882">
            <w:pPr>
              <w:jc w:val="both"/>
              <w:textAlignment w:val="top"/>
              <w:rPr>
                <w:rFonts w:ascii="Times New Roman" w:hAnsi="Times New Roman"/>
                <w:sz w:val="20"/>
                <w:szCs w:val="20"/>
              </w:rPr>
            </w:pPr>
            <w:r>
              <w:rPr>
                <w:rFonts w:ascii="Arial" w:eastAsia="宋体" w:hAnsi="Arial" w:cs="Arial"/>
                <w:sz w:val="20"/>
                <w:szCs w:val="20"/>
              </w:rPr>
              <w:t xml:space="preserve">the overall health of our aircraft production system, planned commercial aircraft production rate changes, our commercial development and derivative aircraft </w:t>
            </w:r>
            <w:r>
              <w:rPr>
                <w:rFonts w:ascii="Arial" w:eastAsia="宋体" w:hAnsi="Arial" w:cs="Arial"/>
                <w:sz w:val="20"/>
                <w:szCs w:val="20"/>
              </w:rPr>
              <w:t>programs, and our aircraft being subject to stringent performance and reliability standards;</w:t>
            </w:r>
          </w:p>
        </w:tc>
      </w:tr>
      <w:tr w:rsidR="00B513E1" w14:paraId="1A370464"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6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6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67" w14:textId="77777777">
        <w:tc>
          <w:tcPr>
            <w:tcW w:w="0" w:type="auto"/>
            <w:tcBorders>
              <w:left w:val="single" w:sz="8" w:space="0" w:color="000000"/>
            </w:tcBorders>
            <w:shd w:val="clear" w:color="auto" w:fill="auto"/>
            <w:tcMar>
              <w:top w:w="40" w:type="dxa"/>
              <w:left w:w="40" w:type="dxa"/>
              <w:bottom w:w="40" w:type="dxa"/>
              <w:right w:w="40" w:type="dxa"/>
            </w:tcMar>
          </w:tcPr>
          <w:p w14:paraId="1A370465" w14:textId="77777777" w:rsidR="00B513E1" w:rsidRDefault="008D3882">
            <w:pPr>
              <w:textAlignment w:val="top"/>
              <w:rPr>
                <w:rFonts w:ascii="Times New Roman" w:hAnsi="Times New Roman"/>
                <w:sz w:val="20"/>
                <w:szCs w:val="20"/>
              </w:rPr>
            </w:pPr>
            <w:r>
              <w:rPr>
                <w:rFonts w:ascii="Arial" w:eastAsia="宋体" w:hAnsi="Arial" w:cs="Arial"/>
                <w:sz w:val="20"/>
                <w:szCs w:val="20"/>
              </w:rPr>
              <w:t>(6)</w:t>
            </w:r>
          </w:p>
        </w:tc>
        <w:tc>
          <w:tcPr>
            <w:tcW w:w="0" w:type="auto"/>
            <w:tcBorders>
              <w:right w:val="single" w:sz="8" w:space="0" w:color="000000"/>
            </w:tcBorders>
            <w:shd w:val="clear" w:color="auto" w:fill="auto"/>
            <w:tcMar>
              <w:top w:w="40" w:type="dxa"/>
              <w:left w:w="40" w:type="dxa"/>
              <w:bottom w:w="40" w:type="dxa"/>
              <w:right w:w="40" w:type="dxa"/>
            </w:tcMar>
          </w:tcPr>
          <w:p w14:paraId="1A370466" w14:textId="77777777" w:rsidR="00B513E1" w:rsidRDefault="008D3882">
            <w:pPr>
              <w:textAlignment w:val="top"/>
              <w:rPr>
                <w:rFonts w:ascii="Times New Roman" w:hAnsi="Times New Roman"/>
                <w:sz w:val="20"/>
                <w:szCs w:val="20"/>
              </w:rPr>
            </w:pPr>
            <w:r>
              <w:rPr>
                <w:rFonts w:ascii="Arial" w:eastAsia="宋体" w:hAnsi="Arial" w:cs="Arial"/>
                <w:sz w:val="20"/>
                <w:szCs w:val="20"/>
              </w:rPr>
              <w:t>changing budget and appropriation levels and acquisition priorities of the U.S. government;</w:t>
            </w:r>
          </w:p>
        </w:tc>
      </w:tr>
      <w:tr w:rsidR="00B513E1" w14:paraId="1A37046A"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6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6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6D" w14:textId="77777777">
        <w:tc>
          <w:tcPr>
            <w:tcW w:w="0" w:type="auto"/>
            <w:tcBorders>
              <w:left w:val="single" w:sz="8" w:space="0" w:color="000000"/>
            </w:tcBorders>
            <w:shd w:val="clear" w:color="auto" w:fill="auto"/>
            <w:tcMar>
              <w:top w:w="40" w:type="dxa"/>
              <w:left w:w="40" w:type="dxa"/>
              <w:bottom w:w="40" w:type="dxa"/>
              <w:right w:w="40" w:type="dxa"/>
            </w:tcMar>
          </w:tcPr>
          <w:p w14:paraId="1A37046B" w14:textId="77777777" w:rsidR="00B513E1" w:rsidRDefault="008D3882">
            <w:pPr>
              <w:textAlignment w:val="top"/>
              <w:rPr>
                <w:rFonts w:ascii="Times New Roman" w:hAnsi="Times New Roman"/>
                <w:sz w:val="20"/>
                <w:szCs w:val="20"/>
              </w:rPr>
            </w:pPr>
            <w:r>
              <w:rPr>
                <w:rFonts w:ascii="Arial" w:eastAsia="宋体" w:hAnsi="Arial" w:cs="Arial"/>
                <w:sz w:val="20"/>
                <w:szCs w:val="20"/>
              </w:rPr>
              <w:t>(7)</w:t>
            </w:r>
          </w:p>
        </w:tc>
        <w:tc>
          <w:tcPr>
            <w:tcW w:w="0" w:type="auto"/>
            <w:tcBorders>
              <w:right w:val="single" w:sz="8" w:space="0" w:color="000000"/>
            </w:tcBorders>
            <w:shd w:val="clear" w:color="auto" w:fill="auto"/>
            <w:tcMar>
              <w:top w:w="40" w:type="dxa"/>
              <w:left w:w="40" w:type="dxa"/>
              <w:bottom w:w="40" w:type="dxa"/>
              <w:right w:w="40" w:type="dxa"/>
            </w:tcMar>
          </w:tcPr>
          <w:p w14:paraId="1A37046C" w14:textId="77777777" w:rsidR="00B513E1" w:rsidRDefault="008D3882">
            <w:pPr>
              <w:textAlignment w:val="top"/>
              <w:rPr>
                <w:rFonts w:ascii="Times New Roman" w:hAnsi="Times New Roman"/>
                <w:sz w:val="20"/>
                <w:szCs w:val="20"/>
              </w:rPr>
            </w:pPr>
            <w:r>
              <w:rPr>
                <w:rFonts w:ascii="Arial" w:eastAsia="宋体" w:hAnsi="Arial" w:cs="Arial"/>
                <w:sz w:val="20"/>
                <w:szCs w:val="20"/>
              </w:rPr>
              <w:t xml:space="preserve">our dependence on U.S. government </w:t>
            </w:r>
            <w:r>
              <w:rPr>
                <w:rFonts w:ascii="Arial" w:eastAsia="宋体" w:hAnsi="Arial" w:cs="Arial"/>
                <w:sz w:val="20"/>
                <w:szCs w:val="20"/>
              </w:rPr>
              <w:t>contracts;</w:t>
            </w:r>
          </w:p>
        </w:tc>
      </w:tr>
      <w:tr w:rsidR="00B513E1" w14:paraId="1A370470"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6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6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73" w14:textId="77777777">
        <w:tc>
          <w:tcPr>
            <w:tcW w:w="0" w:type="auto"/>
            <w:tcBorders>
              <w:left w:val="single" w:sz="8" w:space="0" w:color="000000"/>
            </w:tcBorders>
            <w:shd w:val="clear" w:color="auto" w:fill="auto"/>
            <w:tcMar>
              <w:top w:w="40" w:type="dxa"/>
              <w:left w:w="40" w:type="dxa"/>
              <w:bottom w:w="40" w:type="dxa"/>
              <w:right w:w="40" w:type="dxa"/>
            </w:tcMar>
          </w:tcPr>
          <w:p w14:paraId="1A370471" w14:textId="77777777" w:rsidR="00B513E1" w:rsidRDefault="008D3882">
            <w:pPr>
              <w:textAlignment w:val="top"/>
              <w:rPr>
                <w:rFonts w:ascii="Times New Roman" w:hAnsi="Times New Roman"/>
                <w:sz w:val="20"/>
                <w:szCs w:val="20"/>
              </w:rPr>
            </w:pPr>
            <w:r>
              <w:rPr>
                <w:rFonts w:ascii="Arial" w:eastAsia="宋体" w:hAnsi="Arial" w:cs="Arial"/>
                <w:sz w:val="20"/>
                <w:szCs w:val="20"/>
              </w:rPr>
              <w:t>(8)</w:t>
            </w:r>
          </w:p>
        </w:tc>
        <w:tc>
          <w:tcPr>
            <w:tcW w:w="0" w:type="auto"/>
            <w:tcBorders>
              <w:right w:val="single" w:sz="8" w:space="0" w:color="000000"/>
            </w:tcBorders>
            <w:shd w:val="clear" w:color="auto" w:fill="auto"/>
            <w:tcMar>
              <w:top w:w="40" w:type="dxa"/>
              <w:left w:w="40" w:type="dxa"/>
              <w:bottom w:w="40" w:type="dxa"/>
              <w:right w:w="40" w:type="dxa"/>
            </w:tcMar>
          </w:tcPr>
          <w:p w14:paraId="1A370472" w14:textId="77777777" w:rsidR="00B513E1" w:rsidRDefault="008D3882">
            <w:pPr>
              <w:textAlignment w:val="top"/>
              <w:rPr>
                <w:rFonts w:ascii="Times New Roman" w:hAnsi="Times New Roman"/>
                <w:sz w:val="20"/>
                <w:szCs w:val="20"/>
              </w:rPr>
            </w:pPr>
            <w:r>
              <w:rPr>
                <w:rFonts w:ascii="Arial" w:eastAsia="宋体" w:hAnsi="Arial" w:cs="Arial"/>
                <w:sz w:val="20"/>
                <w:szCs w:val="20"/>
              </w:rPr>
              <w:t>our reliance on fixed-price contracts;</w:t>
            </w:r>
          </w:p>
        </w:tc>
      </w:tr>
      <w:tr w:rsidR="00B513E1" w14:paraId="1A370476"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7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7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79" w14:textId="77777777">
        <w:tc>
          <w:tcPr>
            <w:tcW w:w="0" w:type="auto"/>
            <w:tcBorders>
              <w:left w:val="single" w:sz="8" w:space="0" w:color="000000"/>
            </w:tcBorders>
            <w:shd w:val="clear" w:color="auto" w:fill="auto"/>
            <w:tcMar>
              <w:top w:w="40" w:type="dxa"/>
              <w:left w:w="40" w:type="dxa"/>
              <w:bottom w:w="40" w:type="dxa"/>
              <w:right w:w="40" w:type="dxa"/>
            </w:tcMar>
          </w:tcPr>
          <w:p w14:paraId="1A370477" w14:textId="77777777" w:rsidR="00B513E1" w:rsidRDefault="008D3882">
            <w:pPr>
              <w:textAlignment w:val="top"/>
              <w:rPr>
                <w:rFonts w:ascii="Times New Roman" w:hAnsi="Times New Roman"/>
                <w:sz w:val="20"/>
                <w:szCs w:val="20"/>
              </w:rPr>
            </w:pPr>
            <w:r>
              <w:rPr>
                <w:rFonts w:ascii="Arial" w:eastAsia="宋体" w:hAnsi="Arial" w:cs="Arial"/>
                <w:sz w:val="20"/>
                <w:szCs w:val="20"/>
              </w:rPr>
              <w:t>(9)</w:t>
            </w:r>
          </w:p>
        </w:tc>
        <w:tc>
          <w:tcPr>
            <w:tcW w:w="0" w:type="auto"/>
            <w:tcBorders>
              <w:right w:val="single" w:sz="8" w:space="0" w:color="000000"/>
            </w:tcBorders>
            <w:shd w:val="clear" w:color="auto" w:fill="auto"/>
            <w:tcMar>
              <w:top w:w="40" w:type="dxa"/>
              <w:left w:w="40" w:type="dxa"/>
              <w:bottom w:w="40" w:type="dxa"/>
              <w:right w:w="40" w:type="dxa"/>
            </w:tcMar>
          </w:tcPr>
          <w:p w14:paraId="1A370478" w14:textId="77777777" w:rsidR="00B513E1" w:rsidRDefault="008D3882">
            <w:pPr>
              <w:textAlignment w:val="top"/>
              <w:rPr>
                <w:rFonts w:ascii="Times New Roman" w:hAnsi="Times New Roman"/>
                <w:sz w:val="20"/>
                <w:szCs w:val="20"/>
              </w:rPr>
            </w:pPr>
            <w:r>
              <w:rPr>
                <w:rFonts w:ascii="Arial" w:eastAsia="宋体" w:hAnsi="Arial" w:cs="Arial"/>
                <w:sz w:val="20"/>
                <w:szCs w:val="20"/>
              </w:rPr>
              <w:t>our reliance on cost-type contracts;</w:t>
            </w:r>
          </w:p>
        </w:tc>
      </w:tr>
      <w:tr w:rsidR="00B513E1" w14:paraId="1A37047C"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7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7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7F" w14:textId="77777777">
        <w:tc>
          <w:tcPr>
            <w:tcW w:w="0" w:type="auto"/>
            <w:tcBorders>
              <w:left w:val="single" w:sz="8" w:space="0" w:color="000000"/>
            </w:tcBorders>
            <w:shd w:val="clear" w:color="auto" w:fill="auto"/>
            <w:tcMar>
              <w:top w:w="40" w:type="dxa"/>
              <w:left w:w="40" w:type="dxa"/>
              <w:bottom w:w="40" w:type="dxa"/>
              <w:right w:w="40" w:type="dxa"/>
            </w:tcMar>
          </w:tcPr>
          <w:p w14:paraId="1A37047D" w14:textId="77777777" w:rsidR="00B513E1" w:rsidRDefault="008D3882">
            <w:pPr>
              <w:textAlignment w:val="top"/>
              <w:rPr>
                <w:rFonts w:ascii="Times New Roman" w:hAnsi="Times New Roman"/>
                <w:sz w:val="20"/>
                <w:szCs w:val="20"/>
              </w:rPr>
            </w:pPr>
            <w:r>
              <w:rPr>
                <w:rFonts w:ascii="Arial" w:eastAsia="宋体" w:hAnsi="Arial" w:cs="Arial"/>
                <w:sz w:val="20"/>
                <w:szCs w:val="20"/>
              </w:rPr>
              <w:t>(10)</w:t>
            </w:r>
          </w:p>
        </w:tc>
        <w:tc>
          <w:tcPr>
            <w:tcW w:w="0" w:type="auto"/>
            <w:tcBorders>
              <w:right w:val="single" w:sz="8" w:space="0" w:color="000000"/>
            </w:tcBorders>
            <w:shd w:val="clear" w:color="auto" w:fill="auto"/>
            <w:tcMar>
              <w:top w:w="40" w:type="dxa"/>
              <w:left w:w="40" w:type="dxa"/>
              <w:bottom w:w="40" w:type="dxa"/>
              <w:right w:w="40" w:type="dxa"/>
            </w:tcMar>
          </w:tcPr>
          <w:p w14:paraId="1A37047E" w14:textId="77777777" w:rsidR="00B513E1" w:rsidRDefault="008D3882">
            <w:pPr>
              <w:textAlignment w:val="top"/>
              <w:rPr>
                <w:rFonts w:ascii="Times New Roman" w:hAnsi="Times New Roman"/>
                <w:sz w:val="20"/>
                <w:szCs w:val="20"/>
              </w:rPr>
            </w:pPr>
            <w:r>
              <w:rPr>
                <w:rFonts w:ascii="Arial" w:eastAsia="宋体" w:hAnsi="Arial" w:cs="Arial"/>
                <w:sz w:val="20"/>
                <w:szCs w:val="20"/>
              </w:rPr>
              <w:t>uncertainties concerning contracts that include in-orbit incentive payments;</w:t>
            </w:r>
          </w:p>
        </w:tc>
      </w:tr>
      <w:tr w:rsidR="00B513E1" w14:paraId="1A370482"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8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8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85" w14:textId="77777777">
        <w:tc>
          <w:tcPr>
            <w:tcW w:w="0" w:type="auto"/>
            <w:tcBorders>
              <w:left w:val="single" w:sz="8" w:space="0" w:color="000000"/>
            </w:tcBorders>
            <w:shd w:val="clear" w:color="auto" w:fill="auto"/>
            <w:tcMar>
              <w:top w:w="40" w:type="dxa"/>
              <w:left w:w="40" w:type="dxa"/>
              <w:bottom w:w="40" w:type="dxa"/>
              <w:right w:w="40" w:type="dxa"/>
            </w:tcMar>
          </w:tcPr>
          <w:p w14:paraId="1A370483" w14:textId="77777777" w:rsidR="00B513E1" w:rsidRDefault="008D3882">
            <w:pPr>
              <w:textAlignment w:val="top"/>
              <w:rPr>
                <w:rFonts w:ascii="Times New Roman" w:hAnsi="Times New Roman"/>
                <w:sz w:val="20"/>
                <w:szCs w:val="20"/>
              </w:rPr>
            </w:pPr>
            <w:r>
              <w:rPr>
                <w:rFonts w:ascii="Arial" w:eastAsia="宋体" w:hAnsi="Arial" w:cs="Arial"/>
                <w:sz w:val="20"/>
                <w:szCs w:val="20"/>
              </w:rPr>
              <w:t>(11)</w:t>
            </w:r>
          </w:p>
        </w:tc>
        <w:tc>
          <w:tcPr>
            <w:tcW w:w="0" w:type="auto"/>
            <w:tcBorders>
              <w:right w:val="single" w:sz="8" w:space="0" w:color="000000"/>
            </w:tcBorders>
            <w:shd w:val="clear" w:color="auto" w:fill="auto"/>
            <w:tcMar>
              <w:top w:w="40" w:type="dxa"/>
              <w:left w:w="40" w:type="dxa"/>
              <w:bottom w:w="40" w:type="dxa"/>
              <w:right w:w="40" w:type="dxa"/>
            </w:tcMar>
          </w:tcPr>
          <w:p w14:paraId="1A370484" w14:textId="77777777" w:rsidR="00B513E1" w:rsidRDefault="008D3882">
            <w:pPr>
              <w:textAlignment w:val="top"/>
              <w:rPr>
                <w:rFonts w:ascii="Times New Roman" w:hAnsi="Times New Roman"/>
                <w:sz w:val="20"/>
                <w:szCs w:val="20"/>
              </w:rPr>
            </w:pPr>
            <w:r>
              <w:rPr>
                <w:rFonts w:ascii="Arial" w:eastAsia="宋体" w:hAnsi="Arial" w:cs="Arial"/>
                <w:sz w:val="20"/>
                <w:szCs w:val="20"/>
              </w:rPr>
              <w:t xml:space="preserve">our dependence on our subcontractors and </w:t>
            </w:r>
            <w:r>
              <w:rPr>
                <w:rFonts w:ascii="Arial" w:eastAsia="宋体" w:hAnsi="Arial" w:cs="Arial"/>
                <w:sz w:val="20"/>
                <w:szCs w:val="20"/>
              </w:rPr>
              <w:t>suppliers as well as the availability of raw materials;</w:t>
            </w:r>
          </w:p>
        </w:tc>
      </w:tr>
      <w:tr w:rsidR="00B513E1" w14:paraId="1A370488"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8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8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8B" w14:textId="77777777">
        <w:tc>
          <w:tcPr>
            <w:tcW w:w="0" w:type="auto"/>
            <w:tcBorders>
              <w:left w:val="single" w:sz="8" w:space="0" w:color="000000"/>
            </w:tcBorders>
            <w:shd w:val="clear" w:color="auto" w:fill="auto"/>
            <w:tcMar>
              <w:top w:w="40" w:type="dxa"/>
              <w:left w:w="40" w:type="dxa"/>
              <w:bottom w:w="40" w:type="dxa"/>
              <w:right w:w="40" w:type="dxa"/>
            </w:tcMar>
          </w:tcPr>
          <w:p w14:paraId="1A370489" w14:textId="77777777" w:rsidR="00B513E1" w:rsidRDefault="008D3882">
            <w:pPr>
              <w:textAlignment w:val="top"/>
              <w:rPr>
                <w:rFonts w:ascii="Times New Roman" w:hAnsi="Times New Roman"/>
                <w:sz w:val="20"/>
                <w:szCs w:val="20"/>
              </w:rPr>
            </w:pPr>
            <w:r>
              <w:rPr>
                <w:rFonts w:ascii="Arial" w:eastAsia="宋体" w:hAnsi="Arial" w:cs="Arial"/>
                <w:sz w:val="20"/>
                <w:szCs w:val="20"/>
              </w:rPr>
              <w:t>(12)</w:t>
            </w:r>
          </w:p>
        </w:tc>
        <w:tc>
          <w:tcPr>
            <w:tcW w:w="0" w:type="auto"/>
            <w:tcBorders>
              <w:right w:val="single" w:sz="8" w:space="0" w:color="000000"/>
            </w:tcBorders>
            <w:shd w:val="clear" w:color="auto" w:fill="auto"/>
            <w:tcMar>
              <w:top w:w="40" w:type="dxa"/>
              <w:left w:w="40" w:type="dxa"/>
              <w:bottom w:w="40" w:type="dxa"/>
              <w:right w:w="40" w:type="dxa"/>
            </w:tcMar>
          </w:tcPr>
          <w:p w14:paraId="1A37048A" w14:textId="77777777" w:rsidR="00B513E1" w:rsidRDefault="008D3882">
            <w:pPr>
              <w:textAlignment w:val="top"/>
              <w:rPr>
                <w:rFonts w:ascii="Times New Roman" w:hAnsi="Times New Roman"/>
                <w:sz w:val="20"/>
                <w:szCs w:val="20"/>
              </w:rPr>
            </w:pPr>
            <w:r>
              <w:rPr>
                <w:rFonts w:ascii="Arial" w:eastAsia="宋体" w:hAnsi="Arial" w:cs="Arial"/>
                <w:sz w:val="20"/>
                <w:szCs w:val="20"/>
              </w:rPr>
              <w:t>changes in accounting estimates;</w:t>
            </w:r>
          </w:p>
        </w:tc>
      </w:tr>
      <w:tr w:rsidR="00B513E1" w14:paraId="1A37048E"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8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8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91" w14:textId="77777777">
        <w:tc>
          <w:tcPr>
            <w:tcW w:w="0" w:type="auto"/>
            <w:tcBorders>
              <w:left w:val="single" w:sz="8" w:space="0" w:color="000000"/>
            </w:tcBorders>
            <w:shd w:val="clear" w:color="auto" w:fill="auto"/>
            <w:tcMar>
              <w:top w:w="40" w:type="dxa"/>
              <w:left w:w="40" w:type="dxa"/>
              <w:bottom w:w="40" w:type="dxa"/>
              <w:right w:w="40" w:type="dxa"/>
            </w:tcMar>
          </w:tcPr>
          <w:p w14:paraId="1A37048F" w14:textId="77777777" w:rsidR="00B513E1" w:rsidRDefault="008D3882">
            <w:pPr>
              <w:textAlignment w:val="top"/>
              <w:rPr>
                <w:rFonts w:ascii="Times New Roman" w:hAnsi="Times New Roman"/>
                <w:sz w:val="20"/>
                <w:szCs w:val="20"/>
              </w:rPr>
            </w:pPr>
            <w:r>
              <w:rPr>
                <w:rFonts w:ascii="Arial" w:eastAsia="宋体" w:hAnsi="Arial" w:cs="Arial"/>
                <w:sz w:val="20"/>
                <w:szCs w:val="20"/>
              </w:rPr>
              <w:t>(13)</w:t>
            </w:r>
          </w:p>
        </w:tc>
        <w:tc>
          <w:tcPr>
            <w:tcW w:w="0" w:type="auto"/>
            <w:tcBorders>
              <w:right w:val="single" w:sz="8" w:space="0" w:color="000000"/>
            </w:tcBorders>
            <w:shd w:val="clear" w:color="auto" w:fill="auto"/>
            <w:tcMar>
              <w:top w:w="40" w:type="dxa"/>
              <w:left w:w="40" w:type="dxa"/>
              <w:bottom w:w="40" w:type="dxa"/>
              <w:right w:w="40" w:type="dxa"/>
            </w:tcMar>
          </w:tcPr>
          <w:p w14:paraId="1A370490" w14:textId="77777777" w:rsidR="00B513E1" w:rsidRDefault="008D3882">
            <w:pPr>
              <w:textAlignment w:val="top"/>
              <w:rPr>
                <w:rFonts w:ascii="Times New Roman" w:hAnsi="Times New Roman"/>
                <w:sz w:val="20"/>
                <w:szCs w:val="20"/>
              </w:rPr>
            </w:pPr>
            <w:r>
              <w:rPr>
                <w:rFonts w:ascii="Arial" w:eastAsia="宋体" w:hAnsi="Arial" w:cs="Arial"/>
                <w:sz w:val="20"/>
                <w:szCs w:val="20"/>
              </w:rPr>
              <w:t>changes in the competitive landscape in our markets;</w:t>
            </w:r>
          </w:p>
        </w:tc>
      </w:tr>
      <w:tr w:rsidR="00B513E1" w14:paraId="1A370494"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9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9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97" w14:textId="77777777">
        <w:tc>
          <w:tcPr>
            <w:tcW w:w="0" w:type="auto"/>
            <w:tcBorders>
              <w:left w:val="single" w:sz="8" w:space="0" w:color="000000"/>
            </w:tcBorders>
            <w:shd w:val="clear" w:color="auto" w:fill="auto"/>
            <w:tcMar>
              <w:top w:w="40" w:type="dxa"/>
              <w:left w:w="40" w:type="dxa"/>
              <w:bottom w:w="40" w:type="dxa"/>
              <w:right w:w="40" w:type="dxa"/>
            </w:tcMar>
          </w:tcPr>
          <w:p w14:paraId="1A370495" w14:textId="77777777" w:rsidR="00B513E1" w:rsidRDefault="008D3882">
            <w:pPr>
              <w:textAlignment w:val="top"/>
              <w:rPr>
                <w:rFonts w:ascii="Times New Roman" w:hAnsi="Times New Roman"/>
                <w:sz w:val="20"/>
                <w:szCs w:val="20"/>
              </w:rPr>
            </w:pPr>
            <w:r>
              <w:rPr>
                <w:rFonts w:ascii="Arial" w:eastAsia="宋体" w:hAnsi="Arial" w:cs="Arial"/>
                <w:sz w:val="20"/>
                <w:szCs w:val="20"/>
              </w:rPr>
              <w:t>(14)</w:t>
            </w:r>
          </w:p>
        </w:tc>
        <w:tc>
          <w:tcPr>
            <w:tcW w:w="0" w:type="auto"/>
            <w:tcBorders>
              <w:right w:val="single" w:sz="8" w:space="0" w:color="000000"/>
            </w:tcBorders>
            <w:shd w:val="clear" w:color="auto" w:fill="auto"/>
            <w:tcMar>
              <w:top w:w="40" w:type="dxa"/>
              <w:left w:w="40" w:type="dxa"/>
              <w:bottom w:w="40" w:type="dxa"/>
              <w:right w:w="40" w:type="dxa"/>
            </w:tcMar>
          </w:tcPr>
          <w:p w14:paraId="1A370496" w14:textId="77777777" w:rsidR="00B513E1" w:rsidRDefault="008D3882">
            <w:pPr>
              <w:textAlignment w:val="top"/>
              <w:rPr>
                <w:rFonts w:ascii="Times New Roman" w:hAnsi="Times New Roman"/>
                <w:sz w:val="20"/>
                <w:szCs w:val="20"/>
              </w:rPr>
            </w:pPr>
            <w:r>
              <w:rPr>
                <w:rFonts w:ascii="Arial" w:eastAsia="宋体" w:hAnsi="Arial" w:cs="Arial"/>
                <w:sz w:val="20"/>
                <w:szCs w:val="20"/>
              </w:rPr>
              <w:t>our non-U.S. operations, including sales to non-U.S. customers;</w:t>
            </w:r>
          </w:p>
        </w:tc>
      </w:tr>
      <w:tr w:rsidR="00B513E1" w14:paraId="1A37049A"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9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9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9D" w14:textId="77777777">
        <w:tc>
          <w:tcPr>
            <w:tcW w:w="0" w:type="auto"/>
            <w:tcBorders>
              <w:left w:val="single" w:sz="8" w:space="0" w:color="000000"/>
            </w:tcBorders>
            <w:shd w:val="clear" w:color="auto" w:fill="auto"/>
            <w:tcMar>
              <w:top w:w="40" w:type="dxa"/>
              <w:left w:w="40" w:type="dxa"/>
              <w:bottom w:w="40" w:type="dxa"/>
              <w:right w:w="40" w:type="dxa"/>
            </w:tcMar>
          </w:tcPr>
          <w:p w14:paraId="1A37049B" w14:textId="77777777" w:rsidR="00B513E1" w:rsidRDefault="008D3882">
            <w:pPr>
              <w:textAlignment w:val="top"/>
              <w:rPr>
                <w:rFonts w:ascii="Times New Roman" w:hAnsi="Times New Roman"/>
                <w:sz w:val="20"/>
                <w:szCs w:val="20"/>
              </w:rPr>
            </w:pPr>
            <w:r>
              <w:rPr>
                <w:rFonts w:ascii="Arial" w:eastAsia="宋体" w:hAnsi="Arial" w:cs="Arial"/>
                <w:sz w:val="20"/>
                <w:szCs w:val="20"/>
              </w:rPr>
              <w:t>(15)</w:t>
            </w:r>
          </w:p>
        </w:tc>
        <w:tc>
          <w:tcPr>
            <w:tcW w:w="0" w:type="auto"/>
            <w:tcBorders>
              <w:right w:val="single" w:sz="8" w:space="0" w:color="000000"/>
            </w:tcBorders>
            <w:shd w:val="clear" w:color="auto" w:fill="auto"/>
            <w:tcMar>
              <w:top w:w="40" w:type="dxa"/>
              <w:left w:w="40" w:type="dxa"/>
              <w:bottom w:w="40" w:type="dxa"/>
              <w:right w:w="40" w:type="dxa"/>
            </w:tcMar>
          </w:tcPr>
          <w:p w14:paraId="1A37049C" w14:textId="77777777" w:rsidR="00B513E1" w:rsidRDefault="008D3882">
            <w:pPr>
              <w:textAlignment w:val="top"/>
              <w:rPr>
                <w:rFonts w:ascii="Times New Roman" w:hAnsi="Times New Roman"/>
                <w:sz w:val="20"/>
                <w:szCs w:val="20"/>
              </w:rPr>
            </w:pPr>
            <w:r>
              <w:rPr>
                <w:rFonts w:ascii="Arial" w:eastAsia="宋体" w:hAnsi="Arial" w:cs="Arial"/>
                <w:sz w:val="20"/>
                <w:szCs w:val="20"/>
              </w:rPr>
              <w:t>threats to the security of our or our customers' information;</w:t>
            </w:r>
          </w:p>
        </w:tc>
      </w:tr>
      <w:tr w:rsidR="00B513E1" w14:paraId="1A3704A0"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9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9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A3" w14:textId="77777777">
        <w:tc>
          <w:tcPr>
            <w:tcW w:w="0" w:type="auto"/>
            <w:tcBorders>
              <w:left w:val="single" w:sz="8" w:space="0" w:color="000000"/>
            </w:tcBorders>
            <w:shd w:val="clear" w:color="auto" w:fill="auto"/>
            <w:tcMar>
              <w:top w:w="40" w:type="dxa"/>
              <w:left w:w="40" w:type="dxa"/>
              <w:bottom w:w="40" w:type="dxa"/>
              <w:right w:w="40" w:type="dxa"/>
            </w:tcMar>
          </w:tcPr>
          <w:p w14:paraId="1A3704A1" w14:textId="77777777" w:rsidR="00B513E1" w:rsidRDefault="008D3882">
            <w:pPr>
              <w:textAlignment w:val="top"/>
              <w:rPr>
                <w:rFonts w:ascii="Times New Roman" w:hAnsi="Times New Roman"/>
                <w:sz w:val="20"/>
                <w:szCs w:val="20"/>
              </w:rPr>
            </w:pPr>
            <w:r>
              <w:rPr>
                <w:rFonts w:ascii="Arial" w:eastAsia="宋体" w:hAnsi="Arial" w:cs="Arial"/>
                <w:sz w:val="20"/>
                <w:szCs w:val="20"/>
              </w:rPr>
              <w:t>(16)</w:t>
            </w:r>
          </w:p>
        </w:tc>
        <w:tc>
          <w:tcPr>
            <w:tcW w:w="0" w:type="auto"/>
            <w:tcBorders>
              <w:right w:val="single" w:sz="8" w:space="0" w:color="000000"/>
            </w:tcBorders>
            <w:shd w:val="clear" w:color="auto" w:fill="auto"/>
            <w:tcMar>
              <w:top w:w="40" w:type="dxa"/>
              <w:left w:w="40" w:type="dxa"/>
              <w:bottom w:w="40" w:type="dxa"/>
              <w:right w:w="40" w:type="dxa"/>
            </w:tcMar>
          </w:tcPr>
          <w:p w14:paraId="1A3704A2" w14:textId="77777777" w:rsidR="00B513E1" w:rsidRDefault="008D3882">
            <w:pPr>
              <w:textAlignment w:val="top"/>
              <w:rPr>
                <w:rFonts w:ascii="Times New Roman" w:hAnsi="Times New Roman"/>
                <w:sz w:val="20"/>
                <w:szCs w:val="20"/>
              </w:rPr>
            </w:pPr>
            <w:r>
              <w:rPr>
                <w:rFonts w:ascii="Arial" w:eastAsia="宋体" w:hAnsi="Arial" w:cs="Arial"/>
                <w:sz w:val="20"/>
                <w:szCs w:val="20"/>
              </w:rPr>
              <w:t>potential adverse developments in new or pending litigation and/or government investigations;</w:t>
            </w:r>
          </w:p>
        </w:tc>
      </w:tr>
      <w:tr w:rsidR="00B513E1" w14:paraId="1A3704A6"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A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A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A9" w14:textId="77777777">
        <w:tc>
          <w:tcPr>
            <w:tcW w:w="0" w:type="auto"/>
            <w:tcBorders>
              <w:left w:val="single" w:sz="8" w:space="0" w:color="000000"/>
            </w:tcBorders>
            <w:shd w:val="clear" w:color="auto" w:fill="auto"/>
            <w:tcMar>
              <w:top w:w="40" w:type="dxa"/>
              <w:left w:w="40" w:type="dxa"/>
              <w:bottom w:w="40" w:type="dxa"/>
              <w:right w:w="40" w:type="dxa"/>
            </w:tcMar>
          </w:tcPr>
          <w:p w14:paraId="1A3704A7" w14:textId="77777777" w:rsidR="00B513E1" w:rsidRDefault="008D3882">
            <w:pPr>
              <w:textAlignment w:val="top"/>
              <w:rPr>
                <w:rFonts w:ascii="Times New Roman" w:hAnsi="Times New Roman"/>
                <w:sz w:val="20"/>
                <w:szCs w:val="20"/>
              </w:rPr>
            </w:pPr>
            <w:r>
              <w:rPr>
                <w:rFonts w:ascii="Arial" w:eastAsia="宋体" w:hAnsi="Arial" w:cs="Arial"/>
                <w:sz w:val="20"/>
                <w:szCs w:val="20"/>
              </w:rPr>
              <w:t>(17)</w:t>
            </w:r>
          </w:p>
        </w:tc>
        <w:tc>
          <w:tcPr>
            <w:tcW w:w="0" w:type="auto"/>
            <w:tcBorders>
              <w:right w:val="single" w:sz="8" w:space="0" w:color="000000"/>
            </w:tcBorders>
            <w:shd w:val="clear" w:color="auto" w:fill="auto"/>
            <w:tcMar>
              <w:top w:w="40" w:type="dxa"/>
              <w:left w:w="40" w:type="dxa"/>
              <w:bottom w:w="40" w:type="dxa"/>
              <w:right w:w="40" w:type="dxa"/>
            </w:tcMar>
          </w:tcPr>
          <w:p w14:paraId="1A3704A8" w14:textId="77777777" w:rsidR="00B513E1" w:rsidRDefault="008D3882">
            <w:pPr>
              <w:textAlignment w:val="top"/>
              <w:rPr>
                <w:rFonts w:ascii="Times New Roman" w:hAnsi="Times New Roman"/>
                <w:sz w:val="20"/>
                <w:szCs w:val="20"/>
              </w:rPr>
            </w:pPr>
            <w:r>
              <w:rPr>
                <w:rFonts w:ascii="Arial" w:eastAsia="宋体" w:hAnsi="Arial" w:cs="Arial"/>
                <w:sz w:val="20"/>
                <w:szCs w:val="20"/>
              </w:rPr>
              <w:t xml:space="preserve">customer and aircraft concentration in our customer financing </w:t>
            </w:r>
            <w:r>
              <w:rPr>
                <w:rFonts w:ascii="Arial" w:eastAsia="宋体" w:hAnsi="Arial" w:cs="Arial"/>
                <w:sz w:val="20"/>
                <w:szCs w:val="20"/>
              </w:rPr>
              <w:t>portfolio;</w:t>
            </w:r>
          </w:p>
        </w:tc>
      </w:tr>
      <w:tr w:rsidR="00B513E1" w14:paraId="1A3704AC"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A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A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AF" w14:textId="77777777">
        <w:tc>
          <w:tcPr>
            <w:tcW w:w="0" w:type="auto"/>
            <w:tcBorders>
              <w:left w:val="single" w:sz="8" w:space="0" w:color="000000"/>
              <w:bottom w:val="single" w:sz="8" w:space="0" w:color="000000"/>
            </w:tcBorders>
            <w:shd w:val="clear" w:color="auto" w:fill="auto"/>
            <w:tcMar>
              <w:top w:w="40" w:type="dxa"/>
              <w:left w:w="40" w:type="dxa"/>
              <w:bottom w:w="40" w:type="dxa"/>
              <w:right w:w="40" w:type="dxa"/>
            </w:tcMar>
          </w:tcPr>
          <w:p w14:paraId="1A3704AD" w14:textId="77777777" w:rsidR="00B513E1" w:rsidRDefault="008D3882">
            <w:pPr>
              <w:textAlignment w:val="top"/>
              <w:rPr>
                <w:rFonts w:ascii="Times New Roman" w:hAnsi="Times New Roman"/>
                <w:sz w:val="20"/>
                <w:szCs w:val="20"/>
              </w:rPr>
            </w:pPr>
            <w:r>
              <w:rPr>
                <w:rFonts w:ascii="Arial" w:eastAsia="宋体" w:hAnsi="Arial" w:cs="Arial"/>
                <w:sz w:val="20"/>
                <w:szCs w:val="20"/>
              </w:rPr>
              <w:t>(18)</w:t>
            </w:r>
          </w:p>
        </w:tc>
        <w:tc>
          <w:tcPr>
            <w:tcW w:w="0" w:type="auto"/>
            <w:tcBorders>
              <w:bottom w:val="single" w:sz="8" w:space="0" w:color="000000"/>
              <w:right w:val="single" w:sz="8" w:space="0" w:color="000000"/>
            </w:tcBorders>
            <w:shd w:val="clear" w:color="auto" w:fill="auto"/>
            <w:tcMar>
              <w:top w:w="40" w:type="dxa"/>
              <w:left w:w="40" w:type="dxa"/>
              <w:bottom w:w="40" w:type="dxa"/>
              <w:right w:w="40" w:type="dxa"/>
            </w:tcMar>
          </w:tcPr>
          <w:p w14:paraId="1A3704AE" w14:textId="77777777" w:rsidR="00B513E1" w:rsidRDefault="008D3882">
            <w:pPr>
              <w:jc w:val="both"/>
              <w:textAlignment w:val="top"/>
              <w:rPr>
                <w:rFonts w:ascii="Times New Roman" w:hAnsi="Times New Roman"/>
                <w:sz w:val="20"/>
                <w:szCs w:val="20"/>
              </w:rPr>
            </w:pPr>
            <w:r>
              <w:rPr>
                <w:rFonts w:ascii="Arial" w:eastAsia="宋体" w:hAnsi="Arial" w:cs="Arial"/>
                <w:sz w:val="20"/>
                <w:szCs w:val="20"/>
              </w:rPr>
              <w:t>changes in our ability to obtain debt on commercially reasonable terms and at competitive rates;</w:t>
            </w:r>
          </w:p>
        </w:tc>
      </w:tr>
    </w:tbl>
    <w:p w14:paraId="1A3704B0" w14:textId="77777777" w:rsidR="00B513E1" w:rsidRDefault="00B513E1">
      <w:pPr>
        <w:rPr>
          <w:rFonts w:ascii="Times New Roman" w:hAnsi="Times New Roman"/>
          <w:sz w:val="20"/>
          <w:szCs w:val="20"/>
        </w:rPr>
      </w:pPr>
    </w:p>
    <w:p w14:paraId="1A3704B1"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31</w:t>
      </w:r>
    </w:p>
    <w:p w14:paraId="1A3704B2" w14:textId="77777777" w:rsidR="00B513E1" w:rsidRDefault="008D3882">
      <w:r>
        <w:rPr>
          <w:rFonts w:ascii="Times New Roman" w:hAnsi="Times New Roman"/>
          <w:sz w:val="20"/>
          <w:szCs w:val="20"/>
        </w:rPr>
        <w:pict w14:anchorId="1A370E0C">
          <v:rect id="_x0000_i1057" style="width:415.3pt;height:1.5pt" o:hralign="center" o:hrstd="t" o:hr="t" fillcolor="#a0a0a0" stroked="f"/>
        </w:pict>
      </w:r>
    </w:p>
    <w:p w14:paraId="1A3704B3" w14:textId="77777777" w:rsidR="00B513E1" w:rsidRDefault="008D3882">
      <w:pPr>
        <w:spacing w:line="288" w:lineRule="auto"/>
        <w:rPr>
          <w:rFonts w:ascii="Times New Roman" w:hAnsi="Times New Roman"/>
          <w:sz w:val="18"/>
          <w:szCs w:val="18"/>
        </w:rPr>
      </w:pPr>
      <w:hyperlink r:id="rId136" w:anchor="sE70E6F711B4F5586BF48FF58B4C6B012" w:history="1">
        <w:r>
          <w:rPr>
            <w:rStyle w:val="a5"/>
            <w:rFonts w:ascii="Arial" w:eastAsia="宋体" w:hAnsi="Arial" w:cs="Arial"/>
            <w:sz w:val="18"/>
            <w:szCs w:val="18"/>
          </w:rPr>
          <w:t>Table of Contents</w:t>
        </w:r>
      </w:hyperlink>
    </w:p>
    <w:p w14:paraId="1A3704B4" w14:textId="77777777" w:rsidR="00B513E1" w:rsidRDefault="00B513E1">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581"/>
        <w:gridCol w:w="7725"/>
      </w:tblGrid>
      <w:tr w:rsidR="00B513E1" w14:paraId="1A3704B6" w14:textId="77777777">
        <w:tc>
          <w:tcPr>
            <w:tcW w:w="0" w:type="auto"/>
            <w:gridSpan w:val="2"/>
            <w:shd w:val="clear" w:color="auto" w:fill="auto"/>
            <w:vAlign w:val="center"/>
          </w:tcPr>
          <w:p w14:paraId="1A3704B5" w14:textId="77777777" w:rsidR="00B513E1" w:rsidRDefault="00B513E1">
            <w:pPr>
              <w:rPr>
                <w:rFonts w:ascii="Times New Roman" w:hAnsi="Times New Roman"/>
                <w:sz w:val="20"/>
                <w:szCs w:val="20"/>
              </w:rPr>
            </w:pPr>
          </w:p>
        </w:tc>
      </w:tr>
      <w:tr w:rsidR="00B513E1" w14:paraId="1A3704B9" w14:textId="77777777">
        <w:tc>
          <w:tcPr>
            <w:tcW w:w="350" w:type="pct"/>
            <w:shd w:val="clear" w:color="auto" w:fill="auto"/>
            <w:vAlign w:val="center"/>
          </w:tcPr>
          <w:p w14:paraId="1A3704B7" w14:textId="77777777" w:rsidR="00B513E1" w:rsidRDefault="00B513E1">
            <w:pPr>
              <w:rPr>
                <w:rFonts w:ascii="Times New Roman" w:hAnsi="Times New Roman"/>
                <w:sz w:val="20"/>
                <w:szCs w:val="20"/>
              </w:rPr>
            </w:pPr>
          </w:p>
        </w:tc>
        <w:tc>
          <w:tcPr>
            <w:tcW w:w="4650" w:type="pct"/>
            <w:shd w:val="clear" w:color="auto" w:fill="auto"/>
            <w:vAlign w:val="center"/>
          </w:tcPr>
          <w:p w14:paraId="1A3704B8" w14:textId="77777777" w:rsidR="00B513E1" w:rsidRDefault="00B513E1">
            <w:pPr>
              <w:rPr>
                <w:rFonts w:ascii="Times New Roman" w:hAnsi="Times New Roman"/>
                <w:sz w:val="20"/>
                <w:szCs w:val="20"/>
              </w:rPr>
            </w:pPr>
          </w:p>
        </w:tc>
      </w:tr>
      <w:tr w:rsidR="00B513E1" w14:paraId="1A3704BC" w14:textId="77777777">
        <w:tc>
          <w:tcPr>
            <w:tcW w:w="0" w:type="auto"/>
            <w:tcBorders>
              <w:top w:val="single" w:sz="8" w:space="0" w:color="000000"/>
              <w:left w:val="single" w:sz="8" w:space="0" w:color="000000"/>
            </w:tcBorders>
            <w:shd w:val="clear" w:color="auto" w:fill="auto"/>
            <w:tcMar>
              <w:top w:w="40" w:type="dxa"/>
              <w:left w:w="40" w:type="dxa"/>
              <w:bottom w:w="40" w:type="dxa"/>
              <w:right w:w="40" w:type="dxa"/>
            </w:tcMar>
          </w:tcPr>
          <w:p w14:paraId="1A3704BA" w14:textId="77777777" w:rsidR="00B513E1" w:rsidRDefault="008D3882">
            <w:pPr>
              <w:textAlignment w:val="top"/>
              <w:rPr>
                <w:rFonts w:ascii="Times New Roman" w:hAnsi="Times New Roman"/>
                <w:sz w:val="20"/>
                <w:szCs w:val="20"/>
              </w:rPr>
            </w:pPr>
            <w:r>
              <w:rPr>
                <w:rFonts w:ascii="Arial" w:eastAsia="宋体" w:hAnsi="Arial" w:cs="Arial"/>
                <w:sz w:val="20"/>
                <w:szCs w:val="20"/>
              </w:rPr>
              <w:t>(19)</w:t>
            </w:r>
          </w:p>
        </w:tc>
        <w:tc>
          <w:tcPr>
            <w:tcW w:w="0" w:type="auto"/>
            <w:tcBorders>
              <w:top w:val="single" w:sz="8" w:space="0" w:color="000000"/>
              <w:right w:val="single" w:sz="8" w:space="0" w:color="000000"/>
            </w:tcBorders>
            <w:shd w:val="clear" w:color="auto" w:fill="auto"/>
            <w:tcMar>
              <w:top w:w="40" w:type="dxa"/>
              <w:left w:w="40" w:type="dxa"/>
              <w:bottom w:w="40" w:type="dxa"/>
              <w:right w:w="40" w:type="dxa"/>
            </w:tcMar>
          </w:tcPr>
          <w:p w14:paraId="1A3704BB" w14:textId="77777777" w:rsidR="00B513E1" w:rsidRDefault="008D3882">
            <w:pPr>
              <w:textAlignment w:val="top"/>
              <w:rPr>
                <w:rFonts w:ascii="Times New Roman" w:hAnsi="Times New Roman"/>
                <w:sz w:val="20"/>
                <w:szCs w:val="20"/>
              </w:rPr>
            </w:pPr>
            <w:r>
              <w:rPr>
                <w:rFonts w:ascii="Arial" w:eastAsia="宋体" w:hAnsi="Arial" w:cs="Arial"/>
                <w:sz w:val="20"/>
                <w:szCs w:val="20"/>
              </w:rPr>
              <w:t xml:space="preserve">realizing the anticipated benefits of mergers, acquisitions, joint </w:t>
            </w:r>
            <w:r>
              <w:rPr>
                <w:rFonts w:ascii="Arial" w:eastAsia="宋体" w:hAnsi="Arial" w:cs="Arial"/>
                <w:sz w:val="20"/>
                <w:szCs w:val="20"/>
              </w:rPr>
              <w:t>ventures, strategic alliances or divestitures;</w:t>
            </w:r>
          </w:p>
        </w:tc>
      </w:tr>
      <w:tr w:rsidR="00B513E1" w14:paraId="1A3704BF"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B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B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C2" w14:textId="77777777">
        <w:tc>
          <w:tcPr>
            <w:tcW w:w="0" w:type="auto"/>
            <w:tcBorders>
              <w:left w:val="single" w:sz="8" w:space="0" w:color="000000"/>
            </w:tcBorders>
            <w:shd w:val="clear" w:color="auto" w:fill="auto"/>
            <w:tcMar>
              <w:top w:w="40" w:type="dxa"/>
              <w:left w:w="40" w:type="dxa"/>
              <w:bottom w:w="40" w:type="dxa"/>
              <w:right w:w="40" w:type="dxa"/>
            </w:tcMar>
          </w:tcPr>
          <w:p w14:paraId="1A3704C0" w14:textId="77777777" w:rsidR="00B513E1" w:rsidRDefault="008D3882">
            <w:pPr>
              <w:textAlignment w:val="top"/>
              <w:rPr>
                <w:rFonts w:ascii="Times New Roman" w:hAnsi="Times New Roman"/>
                <w:sz w:val="20"/>
                <w:szCs w:val="20"/>
              </w:rPr>
            </w:pPr>
            <w:r>
              <w:rPr>
                <w:rFonts w:ascii="Arial" w:eastAsia="宋体" w:hAnsi="Arial" w:cs="Arial"/>
                <w:sz w:val="20"/>
                <w:szCs w:val="20"/>
              </w:rPr>
              <w:t>(20)</w:t>
            </w:r>
          </w:p>
        </w:tc>
        <w:tc>
          <w:tcPr>
            <w:tcW w:w="0" w:type="auto"/>
            <w:tcBorders>
              <w:right w:val="single" w:sz="8" w:space="0" w:color="000000"/>
            </w:tcBorders>
            <w:shd w:val="clear" w:color="auto" w:fill="auto"/>
            <w:tcMar>
              <w:top w:w="40" w:type="dxa"/>
              <w:left w:w="40" w:type="dxa"/>
              <w:bottom w:w="40" w:type="dxa"/>
              <w:right w:w="40" w:type="dxa"/>
            </w:tcMar>
          </w:tcPr>
          <w:p w14:paraId="1A3704C1" w14:textId="77777777" w:rsidR="00B513E1" w:rsidRDefault="008D3882">
            <w:pPr>
              <w:textAlignment w:val="top"/>
              <w:rPr>
                <w:rFonts w:ascii="Times New Roman" w:hAnsi="Times New Roman"/>
                <w:sz w:val="20"/>
                <w:szCs w:val="20"/>
              </w:rPr>
            </w:pPr>
            <w:r>
              <w:rPr>
                <w:rFonts w:ascii="Arial" w:eastAsia="宋体" w:hAnsi="Arial" w:cs="Arial"/>
                <w:sz w:val="20"/>
                <w:szCs w:val="20"/>
              </w:rPr>
              <w:t>the adequacy of our insurance coverage to cover significant risk exposures;</w:t>
            </w:r>
          </w:p>
        </w:tc>
      </w:tr>
      <w:tr w:rsidR="00B513E1" w14:paraId="1A3704C5"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C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C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C8" w14:textId="77777777">
        <w:tc>
          <w:tcPr>
            <w:tcW w:w="0" w:type="auto"/>
            <w:tcBorders>
              <w:left w:val="single" w:sz="8" w:space="0" w:color="000000"/>
            </w:tcBorders>
            <w:shd w:val="clear" w:color="auto" w:fill="auto"/>
            <w:tcMar>
              <w:top w:w="40" w:type="dxa"/>
              <w:left w:w="40" w:type="dxa"/>
              <w:bottom w:w="40" w:type="dxa"/>
              <w:right w:w="40" w:type="dxa"/>
            </w:tcMar>
          </w:tcPr>
          <w:p w14:paraId="1A3704C6" w14:textId="77777777" w:rsidR="00B513E1" w:rsidRDefault="008D3882">
            <w:pPr>
              <w:textAlignment w:val="top"/>
              <w:rPr>
                <w:rFonts w:ascii="Times New Roman" w:hAnsi="Times New Roman"/>
                <w:sz w:val="20"/>
                <w:szCs w:val="20"/>
              </w:rPr>
            </w:pPr>
            <w:r>
              <w:rPr>
                <w:rFonts w:ascii="Arial" w:eastAsia="宋体" w:hAnsi="Arial" w:cs="Arial"/>
                <w:sz w:val="20"/>
                <w:szCs w:val="20"/>
              </w:rPr>
              <w:t>(21)</w:t>
            </w:r>
          </w:p>
        </w:tc>
        <w:tc>
          <w:tcPr>
            <w:tcW w:w="0" w:type="auto"/>
            <w:tcBorders>
              <w:right w:val="single" w:sz="8" w:space="0" w:color="000000"/>
            </w:tcBorders>
            <w:shd w:val="clear" w:color="auto" w:fill="auto"/>
            <w:tcMar>
              <w:top w:w="40" w:type="dxa"/>
              <w:left w:w="40" w:type="dxa"/>
              <w:bottom w:w="40" w:type="dxa"/>
              <w:right w:w="40" w:type="dxa"/>
            </w:tcMar>
          </w:tcPr>
          <w:p w14:paraId="1A3704C7" w14:textId="77777777" w:rsidR="00B513E1" w:rsidRDefault="008D3882">
            <w:pPr>
              <w:jc w:val="both"/>
              <w:textAlignment w:val="top"/>
              <w:rPr>
                <w:rFonts w:ascii="Times New Roman" w:hAnsi="Times New Roman"/>
                <w:sz w:val="20"/>
                <w:szCs w:val="20"/>
              </w:rPr>
            </w:pPr>
            <w:r>
              <w:rPr>
                <w:rFonts w:ascii="Arial" w:eastAsia="宋体" w:hAnsi="Arial" w:cs="Arial"/>
                <w:sz w:val="20"/>
                <w:szCs w:val="20"/>
              </w:rPr>
              <w:t xml:space="preserve">potential business disruptions, including those related to physical security threats, information </w:t>
            </w:r>
            <w:r>
              <w:rPr>
                <w:rFonts w:ascii="Arial" w:eastAsia="宋体" w:hAnsi="Arial" w:cs="Arial"/>
                <w:sz w:val="20"/>
                <w:szCs w:val="20"/>
              </w:rPr>
              <w:t>technology or cyber attacks, epidemics, sanctions or natural disasters;</w:t>
            </w:r>
          </w:p>
        </w:tc>
      </w:tr>
      <w:tr w:rsidR="00B513E1" w14:paraId="1A3704CB"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C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C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CE" w14:textId="77777777">
        <w:tc>
          <w:tcPr>
            <w:tcW w:w="0" w:type="auto"/>
            <w:tcBorders>
              <w:left w:val="single" w:sz="8" w:space="0" w:color="000000"/>
            </w:tcBorders>
            <w:shd w:val="clear" w:color="auto" w:fill="auto"/>
            <w:tcMar>
              <w:top w:w="40" w:type="dxa"/>
              <w:left w:w="40" w:type="dxa"/>
              <w:bottom w:w="40" w:type="dxa"/>
              <w:right w:w="40" w:type="dxa"/>
            </w:tcMar>
          </w:tcPr>
          <w:p w14:paraId="1A3704CC" w14:textId="77777777" w:rsidR="00B513E1" w:rsidRDefault="008D3882">
            <w:pPr>
              <w:textAlignment w:val="top"/>
              <w:rPr>
                <w:rFonts w:ascii="Times New Roman" w:hAnsi="Times New Roman"/>
                <w:sz w:val="20"/>
                <w:szCs w:val="20"/>
              </w:rPr>
            </w:pPr>
            <w:r>
              <w:rPr>
                <w:rFonts w:ascii="Arial" w:eastAsia="宋体" w:hAnsi="Arial" w:cs="Arial"/>
                <w:sz w:val="20"/>
                <w:szCs w:val="20"/>
              </w:rPr>
              <w:t>(22)</w:t>
            </w:r>
          </w:p>
        </w:tc>
        <w:tc>
          <w:tcPr>
            <w:tcW w:w="0" w:type="auto"/>
            <w:tcBorders>
              <w:right w:val="single" w:sz="8" w:space="0" w:color="000000"/>
            </w:tcBorders>
            <w:shd w:val="clear" w:color="auto" w:fill="auto"/>
            <w:tcMar>
              <w:top w:w="40" w:type="dxa"/>
              <w:left w:w="40" w:type="dxa"/>
              <w:bottom w:w="40" w:type="dxa"/>
              <w:right w:w="40" w:type="dxa"/>
            </w:tcMar>
          </w:tcPr>
          <w:p w14:paraId="1A3704CD" w14:textId="77777777" w:rsidR="00B513E1" w:rsidRDefault="008D3882">
            <w:pPr>
              <w:jc w:val="both"/>
              <w:textAlignment w:val="top"/>
              <w:rPr>
                <w:rFonts w:ascii="Times New Roman" w:hAnsi="Times New Roman"/>
                <w:sz w:val="20"/>
                <w:szCs w:val="20"/>
              </w:rPr>
            </w:pPr>
            <w:r>
              <w:rPr>
                <w:rFonts w:ascii="Arial" w:eastAsia="宋体" w:hAnsi="Arial" w:cs="Arial"/>
                <w:sz w:val="20"/>
                <w:szCs w:val="20"/>
              </w:rPr>
              <w:t>work stoppages or other labor disruptions;</w:t>
            </w:r>
          </w:p>
        </w:tc>
      </w:tr>
      <w:tr w:rsidR="00B513E1" w14:paraId="1A3704D1"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C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D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D4" w14:textId="77777777">
        <w:tc>
          <w:tcPr>
            <w:tcW w:w="0" w:type="auto"/>
            <w:tcBorders>
              <w:left w:val="single" w:sz="8" w:space="0" w:color="000000"/>
            </w:tcBorders>
            <w:shd w:val="clear" w:color="auto" w:fill="auto"/>
            <w:tcMar>
              <w:top w:w="40" w:type="dxa"/>
              <w:left w:w="40" w:type="dxa"/>
              <w:bottom w:w="40" w:type="dxa"/>
              <w:right w:w="40" w:type="dxa"/>
            </w:tcMar>
          </w:tcPr>
          <w:p w14:paraId="1A3704D2" w14:textId="77777777" w:rsidR="00B513E1" w:rsidRDefault="008D3882">
            <w:pPr>
              <w:textAlignment w:val="top"/>
              <w:rPr>
                <w:rFonts w:ascii="Times New Roman" w:hAnsi="Times New Roman"/>
                <w:sz w:val="20"/>
                <w:szCs w:val="20"/>
              </w:rPr>
            </w:pPr>
            <w:r>
              <w:rPr>
                <w:rFonts w:ascii="Arial" w:eastAsia="宋体" w:hAnsi="Arial" w:cs="Arial"/>
                <w:sz w:val="20"/>
                <w:szCs w:val="20"/>
              </w:rPr>
              <w:t>(23)</w:t>
            </w:r>
          </w:p>
        </w:tc>
        <w:tc>
          <w:tcPr>
            <w:tcW w:w="0" w:type="auto"/>
            <w:tcBorders>
              <w:right w:val="single" w:sz="8" w:space="0" w:color="000000"/>
            </w:tcBorders>
            <w:shd w:val="clear" w:color="auto" w:fill="auto"/>
            <w:tcMar>
              <w:top w:w="40" w:type="dxa"/>
              <w:left w:w="40" w:type="dxa"/>
              <w:bottom w:w="40" w:type="dxa"/>
              <w:right w:w="40" w:type="dxa"/>
            </w:tcMar>
          </w:tcPr>
          <w:p w14:paraId="1A3704D3" w14:textId="77777777" w:rsidR="00B513E1" w:rsidRDefault="008D3882">
            <w:pPr>
              <w:jc w:val="both"/>
              <w:textAlignment w:val="top"/>
              <w:rPr>
                <w:rFonts w:ascii="Times New Roman" w:hAnsi="Times New Roman"/>
                <w:sz w:val="20"/>
                <w:szCs w:val="20"/>
              </w:rPr>
            </w:pPr>
            <w:r>
              <w:rPr>
                <w:rFonts w:ascii="Arial" w:eastAsia="宋体" w:hAnsi="Arial" w:cs="Arial"/>
                <w:sz w:val="20"/>
                <w:szCs w:val="20"/>
              </w:rPr>
              <w:t>substantial pension and other postretirement benefit obligations; and</w:t>
            </w:r>
          </w:p>
        </w:tc>
      </w:tr>
      <w:tr w:rsidR="00B513E1" w14:paraId="1A3704D7"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D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D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DA" w14:textId="77777777">
        <w:tc>
          <w:tcPr>
            <w:tcW w:w="0" w:type="auto"/>
            <w:tcBorders>
              <w:left w:val="single" w:sz="8" w:space="0" w:color="000000"/>
            </w:tcBorders>
            <w:shd w:val="clear" w:color="auto" w:fill="auto"/>
            <w:tcMar>
              <w:top w:w="40" w:type="dxa"/>
              <w:left w:w="40" w:type="dxa"/>
              <w:bottom w:w="40" w:type="dxa"/>
              <w:right w:w="40" w:type="dxa"/>
            </w:tcMar>
          </w:tcPr>
          <w:p w14:paraId="1A3704D8" w14:textId="77777777" w:rsidR="00B513E1" w:rsidRDefault="008D3882">
            <w:pPr>
              <w:textAlignment w:val="top"/>
              <w:rPr>
                <w:rFonts w:ascii="Times New Roman" w:hAnsi="Times New Roman"/>
                <w:sz w:val="20"/>
                <w:szCs w:val="20"/>
              </w:rPr>
            </w:pPr>
            <w:r>
              <w:rPr>
                <w:rFonts w:ascii="Arial" w:eastAsia="宋体" w:hAnsi="Arial" w:cs="Arial"/>
                <w:sz w:val="20"/>
                <w:szCs w:val="20"/>
              </w:rPr>
              <w:t>(24)</w:t>
            </w:r>
          </w:p>
        </w:tc>
        <w:tc>
          <w:tcPr>
            <w:tcW w:w="0" w:type="auto"/>
            <w:tcBorders>
              <w:right w:val="single" w:sz="8" w:space="0" w:color="000000"/>
            </w:tcBorders>
            <w:shd w:val="clear" w:color="auto" w:fill="auto"/>
            <w:tcMar>
              <w:top w:w="40" w:type="dxa"/>
              <w:left w:w="40" w:type="dxa"/>
              <w:bottom w:w="40" w:type="dxa"/>
              <w:right w:w="40" w:type="dxa"/>
            </w:tcMar>
          </w:tcPr>
          <w:p w14:paraId="1A3704D9" w14:textId="77777777" w:rsidR="00B513E1" w:rsidRDefault="008D3882">
            <w:pPr>
              <w:jc w:val="both"/>
              <w:textAlignment w:val="top"/>
              <w:rPr>
                <w:rFonts w:ascii="Times New Roman" w:hAnsi="Times New Roman"/>
                <w:sz w:val="20"/>
                <w:szCs w:val="20"/>
              </w:rPr>
            </w:pPr>
            <w:r>
              <w:rPr>
                <w:rFonts w:ascii="Arial" w:eastAsia="宋体" w:hAnsi="Arial" w:cs="Arial"/>
                <w:sz w:val="20"/>
                <w:szCs w:val="20"/>
              </w:rPr>
              <w:t xml:space="preserve">potential environmental </w:t>
            </w:r>
            <w:r>
              <w:rPr>
                <w:rFonts w:ascii="Arial" w:eastAsia="宋体" w:hAnsi="Arial" w:cs="Arial"/>
                <w:sz w:val="20"/>
                <w:szCs w:val="20"/>
              </w:rPr>
              <w:t>liabilities.</w:t>
            </w:r>
          </w:p>
        </w:tc>
      </w:tr>
      <w:tr w:rsidR="00B513E1" w14:paraId="1A3704DD"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D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D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DF" w14:textId="77777777">
        <w:tc>
          <w:tcPr>
            <w:tcW w:w="0" w:type="auto"/>
            <w:gridSpan w:val="2"/>
            <w:tcBorders>
              <w:left w:val="single" w:sz="8" w:space="0" w:color="000000"/>
              <w:right w:val="single" w:sz="8" w:space="0" w:color="000000"/>
            </w:tcBorders>
            <w:shd w:val="clear" w:color="auto" w:fill="auto"/>
            <w:tcMar>
              <w:top w:w="40" w:type="dxa"/>
              <w:left w:w="40" w:type="dxa"/>
              <w:bottom w:w="40" w:type="dxa"/>
              <w:right w:w="40" w:type="dxa"/>
            </w:tcMar>
            <w:vAlign w:val="bottom"/>
          </w:tcPr>
          <w:p w14:paraId="1A3704DE" w14:textId="77777777" w:rsidR="00B513E1" w:rsidRDefault="008D3882">
            <w:pPr>
              <w:jc w:val="both"/>
              <w:textAlignment w:val="bottom"/>
              <w:rPr>
                <w:rFonts w:ascii="Times New Roman" w:hAnsi="Times New Roman"/>
                <w:sz w:val="20"/>
                <w:szCs w:val="20"/>
              </w:rPr>
            </w:pPr>
            <w:r>
              <w:rPr>
                <w:rFonts w:ascii="Arial" w:eastAsia="宋体" w:hAnsi="Arial" w:cs="Arial"/>
                <w:sz w:val="20"/>
                <w:szCs w:val="20"/>
              </w:rPr>
              <w:t xml:space="preserve">Additional information concerning these and other factors can be found in our filings with the Securities and Exchange Commission, including our most recent Annual Report on Form 10-K, Quarterly Reports on Form 10-Q and Current </w:t>
            </w:r>
            <w:r>
              <w:rPr>
                <w:rFonts w:ascii="Arial" w:eastAsia="宋体" w:hAnsi="Arial" w:cs="Arial"/>
                <w:sz w:val="20"/>
                <w:szCs w:val="20"/>
              </w:rPr>
              <w:t xml:space="preserve">Reports on Form 8-K. Any forward-looking information speaks only as of the date on which it is made, and we assume no obligation to update or revise any forward-looking statement, whether as a result of new information, future events, or otherwise, except </w:t>
            </w:r>
            <w:r>
              <w:rPr>
                <w:rFonts w:ascii="Arial" w:eastAsia="宋体" w:hAnsi="Arial" w:cs="Arial"/>
                <w:sz w:val="20"/>
                <w:szCs w:val="20"/>
              </w:rPr>
              <w:t>as required by law.</w:t>
            </w:r>
          </w:p>
        </w:tc>
      </w:tr>
      <w:tr w:rsidR="00B513E1" w14:paraId="1A3704E2"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E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E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E5" w14:textId="77777777">
        <w:tc>
          <w:tcPr>
            <w:tcW w:w="0" w:type="auto"/>
            <w:tcBorders>
              <w:left w:val="single" w:sz="8" w:space="0" w:color="000000"/>
            </w:tcBorders>
            <w:shd w:val="clear" w:color="auto" w:fill="auto"/>
            <w:tcMar>
              <w:top w:w="40" w:type="dxa"/>
              <w:left w:w="40" w:type="dxa"/>
              <w:bottom w:w="40" w:type="dxa"/>
              <w:right w:w="40" w:type="dxa"/>
            </w:tcMar>
            <w:vAlign w:val="bottom"/>
          </w:tcPr>
          <w:p w14:paraId="1A3704E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right w:val="single" w:sz="8" w:space="0" w:color="000000"/>
            </w:tcBorders>
            <w:shd w:val="clear" w:color="auto" w:fill="auto"/>
            <w:tcMar>
              <w:top w:w="40" w:type="dxa"/>
              <w:left w:w="40" w:type="dxa"/>
              <w:bottom w:w="40" w:type="dxa"/>
              <w:right w:w="40" w:type="dxa"/>
            </w:tcMar>
            <w:vAlign w:val="bottom"/>
          </w:tcPr>
          <w:p w14:paraId="1A3704E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4E8" w14:textId="77777777">
        <w:tc>
          <w:tcPr>
            <w:tcW w:w="0" w:type="auto"/>
            <w:tcBorders>
              <w:left w:val="single" w:sz="8" w:space="0" w:color="000000"/>
              <w:bottom w:val="single" w:sz="8" w:space="0" w:color="000000"/>
            </w:tcBorders>
            <w:shd w:val="clear" w:color="auto" w:fill="auto"/>
            <w:tcMar>
              <w:top w:w="40" w:type="dxa"/>
              <w:left w:w="40" w:type="dxa"/>
              <w:bottom w:w="40" w:type="dxa"/>
              <w:right w:w="40" w:type="dxa"/>
            </w:tcMar>
            <w:vAlign w:val="bottom"/>
          </w:tcPr>
          <w:p w14:paraId="1A3704E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right w:val="single" w:sz="8" w:space="0" w:color="000000"/>
            </w:tcBorders>
            <w:shd w:val="clear" w:color="auto" w:fill="auto"/>
            <w:tcMar>
              <w:top w:w="40" w:type="dxa"/>
              <w:left w:w="40" w:type="dxa"/>
              <w:bottom w:w="40" w:type="dxa"/>
              <w:right w:w="40" w:type="dxa"/>
            </w:tcMar>
            <w:vAlign w:val="bottom"/>
          </w:tcPr>
          <w:p w14:paraId="1A3704E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bl>
    <w:p w14:paraId="1A3704E9" w14:textId="77777777" w:rsidR="00B513E1" w:rsidRDefault="00B513E1">
      <w:pPr>
        <w:rPr>
          <w:rFonts w:ascii="Times New Roman" w:hAnsi="Times New Roman"/>
          <w:sz w:val="20"/>
          <w:szCs w:val="20"/>
        </w:rPr>
      </w:pPr>
    </w:p>
    <w:p w14:paraId="1A3704EA"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32</w:t>
      </w:r>
    </w:p>
    <w:p w14:paraId="1A3704EB" w14:textId="77777777" w:rsidR="00B513E1" w:rsidRDefault="008D3882">
      <w:r>
        <w:rPr>
          <w:rFonts w:ascii="Times New Roman" w:hAnsi="Times New Roman"/>
          <w:sz w:val="20"/>
          <w:szCs w:val="20"/>
        </w:rPr>
        <w:pict w14:anchorId="1A370E0D">
          <v:rect id="_x0000_i1058" style="width:415.3pt;height:1.5pt" o:hralign="center" o:hrstd="t" o:hr="t" fillcolor="#a0a0a0" stroked="f"/>
        </w:pict>
      </w:r>
    </w:p>
    <w:p w14:paraId="1A3704EC" w14:textId="77777777" w:rsidR="00B513E1" w:rsidRDefault="008D3882">
      <w:pPr>
        <w:spacing w:line="288" w:lineRule="auto"/>
        <w:rPr>
          <w:rFonts w:ascii="Times New Roman" w:hAnsi="Times New Roman"/>
          <w:sz w:val="18"/>
          <w:szCs w:val="18"/>
        </w:rPr>
      </w:pPr>
      <w:hyperlink r:id="rId137" w:anchor="sE70E6F711B4F5586BF48FF58B4C6B012" w:history="1">
        <w:r>
          <w:rPr>
            <w:rStyle w:val="a5"/>
            <w:rFonts w:ascii="Arial" w:eastAsia="宋体" w:hAnsi="Arial" w:cs="Arial"/>
            <w:sz w:val="18"/>
            <w:szCs w:val="18"/>
          </w:rPr>
          <w:t>Table of Contents</w:t>
        </w:r>
      </w:hyperlink>
    </w:p>
    <w:p w14:paraId="1A3704ED" w14:textId="77777777" w:rsidR="00B513E1" w:rsidRDefault="00B513E1">
      <w:pPr>
        <w:rPr>
          <w:rFonts w:ascii="Times New Roman" w:hAnsi="Times New Roman"/>
          <w:sz w:val="20"/>
          <w:szCs w:val="20"/>
        </w:rPr>
      </w:pPr>
    </w:p>
    <w:p w14:paraId="1A3704EE"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 xml:space="preserve">Item 2. Management’s Discussion and Analysis of Financial Condition and Results of </w:t>
      </w:r>
      <w:r>
        <w:rPr>
          <w:rFonts w:ascii="Arial" w:eastAsia="宋体" w:hAnsi="Arial" w:cs="Arial"/>
          <w:b/>
          <w:bCs/>
          <w:sz w:val="20"/>
          <w:szCs w:val="20"/>
        </w:rPr>
        <w:t>Operations</w:t>
      </w:r>
    </w:p>
    <w:p w14:paraId="1A3704EF"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Consolidated Results of Operations and Financial Condition</w:t>
      </w:r>
    </w:p>
    <w:p w14:paraId="1A3704F0"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Overview</w:t>
      </w:r>
    </w:p>
    <w:p w14:paraId="1A3704F1"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global outbreak of COVID-19 coupled with the ongoing grounding of the 737 MAX airplane is having a significant adverse impact on our business and is expected to significantl</w:t>
      </w:r>
      <w:r>
        <w:rPr>
          <w:rFonts w:ascii="Arial" w:eastAsia="宋体" w:hAnsi="Arial" w:cs="Arial"/>
          <w:sz w:val="20"/>
          <w:szCs w:val="20"/>
        </w:rPr>
        <w:t xml:space="preserve">y reduce revenue, earnings and operating cash flow in future quarters. It is also having a significant impact on our liquidity - see Liquidity Matters in Note 1 to our Condensed Consolidated Financial Statements. </w:t>
      </w:r>
    </w:p>
    <w:p w14:paraId="1A3704F2"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aerospace industry is facing an unprec</w:t>
      </w:r>
      <w:r>
        <w:rPr>
          <w:rFonts w:ascii="Arial" w:eastAsia="宋体" w:hAnsi="Arial" w:cs="Arial"/>
          <w:sz w:val="20"/>
          <w:szCs w:val="20"/>
        </w:rPr>
        <w:t>edented shock to demand for air travel which creates a tremendous challenge for our customers, our business and the entire aerospace manufacturing and services sector. The latest IATA forecast projects full-year passenger traffic to be down 48% this year c</w:t>
      </w:r>
      <w:r>
        <w:rPr>
          <w:rFonts w:ascii="Arial" w:eastAsia="宋体" w:hAnsi="Arial" w:cs="Arial"/>
          <w:sz w:val="20"/>
          <w:szCs w:val="20"/>
        </w:rPr>
        <w:t>ompared to 2019 as global economic activity slows down due to COVID-19 and governments severely restrict travel to contain the spread of the virus.</w:t>
      </w:r>
    </w:p>
    <w:p w14:paraId="1A3704F3"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Our customers are taking actions to adjust to these new market realities and preserve liquidity. This comes </w:t>
      </w:r>
      <w:r>
        <w:rPr>
          <w:rFonts w:ascii="Arial" w:eastAsia="宋体" w:hAnsi="Arial" w:cs="Arial"/>
          <w:sz w:val="20"/>
          <w:szCs w:val="20"/>
        </w:rPr>
        <w:t xml:space="preserve">in many forms such as deferrals of advance payments, deferrals of deliveries, reduced spending on services, and, in some cases, cancellations. We face a challenging environment in the near to medium term as airlines adjust to reduced traffic which in turn </w:t>
      </w:r>
      <w:r>
        <w:rPr>
          <w:rFonts w:ascii="Arial" w:eastAsia="宋体" w:hAnsi="Arial" w:cs="Arial"/>
          <w:sz w:val="20"/>
          <w:szCs w:val="20"/>
        </w:rPr>
        <w:t>will lower demand for commercial aerospace products and services. It could also affect the financial viability of some airlines.</w:t>
      </w:r>
    </w:p>
    <w:p w14:paraId="1A3704F4"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While the long term outlook for the aerospace industry remains positive due the fundamental drivers of air travel demand, we cu</w:t>
      </w:r>
      <w:r>
        <w:rPr>
          <w:rFonts w:ascii="Arial" w:eastAsia="宋体" w:hAnsi="Arial" w:cs="Arial"/>
          <w:sz w:val="20"/>
          <w:szCs w:val="20"/>
        </w:rPr>
        <w:t>rrently expect it will take 2-3 years for travel to return to 2019 levels and a few years beyond that for the industry to return to long-term trend growth. To balance the supply and demand given the COVID-19 shock and to preserve our long-term potential an</w:t>
      </w:r>
      <w:r>
        <w:rPr>
          <w:rFonts w:ascii="Arial" w:eastAsia="宋体" w:hAnsi="Arial" w:cs="Arial"/>
          <w:sz w:val="20"/>
          <w:szCs w:val="20"/>
        </w:rPr>
        <w:t>d competitiveness, we have decided to reduce the production rates of several of our Commercial Airplanes (BCA) programs. These rate decisions are based on our current assessment of the demand environment</w:t>
      </w:r>
      <w:r>
        <w:rPr>
          <w:rFonts w:ascii="Times New Roman" w:eastAsia="宋体" w:hAnsi="Times New Roman"/>
          <w:sz w:val="20"/>
          <w:szCs w:val="20"/>
        </w:rPr>
        <w:t>.</w:t>
      </w:r>
      <w:r>
        <w:rPr>
          <w:rFonts w:ascii="Arial" w:eastAsia="宋体" w:hAnsi="Arial" w:cs="Arial"/>
          <w:sz w:val="20"/>
          <w:szCs w:val="20"/>
        </w:rPr>
        <w:t xml:space="preserve"> There is significant uncertainty with respect to wh</w:t>
      </w:r>
      <w:r>
        <w:rPr>
          <w:rFonts w:ascii="Arial" w:eastAsia="宋体" w:hAnsi="Arial" w:cs="Arial"/>
          <w:sz w:val="20"/>
          <w:szCs w:val="20"/>
        </w:rPr>
        <w:t>en commercial air traffic levels will begin to recover, and whether and at what point capacity will return to and/or exceed pre-COVID-19 levels</w:t>
      </w:r>
      <w:r>
        <w:rPr>
          <w:rFonts w:ascii="Times New Roman" w:eastAsia="宋体" w:hAnsi="Times New Roman"/>
          <w:sz w:val="20"/>
          <w:szCs w:val="20"/>
        </w:rPr>
        <w:t xml:space="preserve">. </w:t>
      </w:r>
      <w:r>
        <w:rPr>
          <w:rFonts w:ascii="Arial" w:eastAsia="宋体" w:hAnsi="Arial" w:cs="Arial"/>
          <w:sz w:val="20"/>
          <w:szCs w:val="20"/>
        </w:rPr>
        <w:t>We will closely monitor the key factors that affect backlog and future demand including customers’ evolving fle</w:t>
      </w:r>
      <w:r>
        <w:rPr>
          <w:rFonts w:ascii="Arial" w:eastAsia="宋体" w:hAnsi="Arial" w:cs="Arial"/>
          <w:sz w:val="20"/>
          <w:szCs w:val="20"/>
        </w:rPr>
        <w:t xml:space="preserve">et plans, the widebody replacement cycle and the cargo market. We will maintain a disciplined rate management process, and make adjustments as appropriate in the future. </w:t>
      </w:r>
    </w:p>
    <w:p w14:paraId="1A3704F5"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At Global Services (BGS), we are seeing a direct impact on our commercial supply chai</w:t>
      </w:r>
      <w:r>
        <w:rPr>
          <w:rFonts w:ascii="Arial" w:eastAsia="宋体" w:hAnsi="Arial" w:cs="Arial"/>
          <w:sz w:val="20"/>
          <w:szCs w:val="20"/>
        </w:rPr>
        <w:t>n business as fewer flights result in a decreased demand for our parts and logistics offerings. Additionally, our commercial customers are curtailing discretionary spending, such as modifications and upgrades and focusing on required maintenance. Similar t</w:t>
      </w:r>
      <w:r>
        <w:rPr>
          <w:rFonts w:ascii="Arial" w:eastAsia="宋体" w:hAnsi="Arial" w:cs="Arial"/>
          <w:sz w:val="20"/>
          <w:szCs w:val="20"/>
        </w:rPr>
        <w:t>o commercial airplanes, we expect a multi-year recovery period for the commercial services business. The demand outlook for our government services business, which in 2019 accounted for just under half of BGS revenue, remains stable.</w:t>
      </w:r>
    </w:p>
    <w:p w14:paraId="1A3704F6"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At Defense, Space &amp; Se</w:t>
      </w:r>
      <w:r>
        <w:rPr>
          <w:rFonts w:ascii="Arial" w:eastAsia="宋体" w:hAnsi="Arial" w:cs="Arial"/>
          <w:sz w:val="20"/>
          <w:szCs w:val="20"/>
        </w:rPr>
        <w:t>curity (BDS), we continue to see a healthy market with solid demand for our major platforms and programs both domestically and internationally. Despite some near-term production impacts associated with our temporary suspension of operations at various loca</w:t>
      </w:r>
      <w:r>
        <w:rPr>
          <w:rFonts w:ascii="Arial" w:eastAsia="宋体" w:hAnsi="Arial" w:cs="Arial"/>
          <w:sz w:val="20"/>
          <w:szCs w:val="20"/>
        </w:rPr>
        <w:t>tions, our portfolio of programs and technologies remains well aligned to our customers’ missions and well positioned to address their current needs</w:t>
      </w:r>
      <w:r>
        <w:rPr>
          <w:rFonts w:ascii="Times New Roman" w:eastAsia="宋体" w:hAnsi="Times New Roman"/>
          <w:sz w:val="20"/>
          <w:szCs w:val="20"/>
        </w:rPr>
        <w:t>.</w:t>
      </w:r>
    </w:p>
    <w:p w14:paraId="1A3704F7"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In March and April of 2020, we temporarily suspended operations at multiple locations including the Puget </w:t>
      </w:r>
      <w:r>
        <w:rPr>
          <w:rFonts w:ascii="Arial" w:eastAsia="宋体" w:hAnsi="Arial" w:cs="Arial"/>
          <w:sz w:val="20"/>
          <w:szCs w:val="20"/>
        </w:rPr>
        <w:t>Sound area, South Carolina and Philadelphia. Operations in Puget Sound and Philadelphia resumed during the week of April 20, while operations in South Carolina are scheduled to resume beginning on May 3. For operations that remain open, we have implemented</w:t>
      </w:r>
      <w:r>
        <w:rPr>
          <w:rFonts w:ascii="Arial" w:eastAsia="宋体" w:hAnsi="Arial" w:cs="Arial"/>
          <w:sz w:val="20"/>
          <w:szCs w:val="20"/>
        </w:rPr>
        <w:t xml:space="preserve"> procedures to promote employee safety including more frequent and enhanced cleaning and adjusted schedules and work flows to support physical distancing. These actions will result in increased operating costs. In addition, a number of our suppliers have s</w:t>
      </w:r>
      <w:r>
        <w:rPr>
          <w:rFonts w:ascii="Arial" w:eastAsia="宋体" w:hAnsi="Arial" w:cs="Arial"/>
          <w:sz w:val="20"/>
          <w:szCs w:val="20"/>
        </w:rPr>
        <w:t>uspended or otherwise reduced their operations, and we are experiencing some supply chain shortages. Our suppliers are also experiencing liquidity pressures and disruptions to their operations as a result of COVID-19. We also have large numbers of employee</w:t>
      </w:r>
      <w:r>
        <w:rPr>
          <w:rFonts w:ascii="Arial" w:eastAsia="宋体" w:hAnsi="Arial" w:cs="Arial"/>
          <w:sz w:val="20"/>
          <w:szCs w:val="20"/>
        </w:rPr>
        <w:t xml:space="preserve">s working from home. These measures and disruptions have reduced </w:t>
      </w:r>
    </w:p>
    <w:p w14:paraId="1A3704F8" w14:textId="77777777" w:rsidR="00B513E1" w:rsidRDefault="00B513E1">
      <w:pPr>
        <w:rPr>
          <w:rFonts w:ascii="Times New Roman" w:hAnsi="Times New Roman"/>
          <w:sz w:val="20"/>
          <w:szCs w:val="20"/>
        </w:rPr>
      </w:pPr>
    </w:p>
    <w:p w14:paraId="1A3704F9"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33</w:t>
      </w:r>
    </w:p>
    <w:p w14:paraId="1A3704FA" w14:textId="77777777" w:rsidR="00B513E1" w:rsidRDefault="008D3882">
      <w:r>
        <w:rPr>
          <w:rFonts w:ascii="Times New Roman" w:hAnsi="Times New Roman"/>
          <w:sz w:val="20"/>
          <w:szCs w:val="20"/>
        </w:rPr>
        <w:pict w14:anchorId="1A370E0E">
          <v:rect id="_x0000_i1059" style="width:415.3pt;height:1.5pt" o:hralign="center" o:hrstd="t" o:hr="t" fillcolor="#a0a0a0" stroked="f"/>
        </w:pict>
      </w:r>
    </w:p>
    <w:p w14:paraId="1A3704FB" w14:textId="77777777" w:rsidR="00B513E1" w:rsidRDefault="008D3882">
      <w:pPr>
        <w:spacing w:line="288" w:lineRule="auto"/>
        <w:rPr>
          <w:rFonts w:ascii="Times New Roman" w:hAnsi="Times New Roman"/>
          <w:sz w:val="18"/>
          <w:szCs w:val="18"/>
        </w:rPr>
      </w:pPr>
      <w:hyperlink r:id="rId138" w:anchor="sE70E6F711B4F5586BF48FF58B4C6B012" w:history="1">
        <w:r>
          <w:rPr>
            <w:rStyle w:val="a5"/>
            <w:rFonts w:ascii="Arial" w:eastAsia="宋体" w:hAnsi="Arial" w:cs="Arial"/>
            <w:sz w:val="18"/>
            <w:szCs w:val="18"/>
          </w:rPr>
          <w:t>Table of Contents</w:t>
        </w:r>
      </w:hyperlink>
    </w:p>
    <w:p w14:paraId="1A3704FC" w14:textId="77777777" w:rsidR="00B513E1" w:rsidRDefault="00B513E1">
      <w:pPr>
        <w:rPr>
          <w:rFonts w:ascii="Times New Roman" w:hAnsi="Times New Roman"/>
          <w:sz w:val="20"/>
          <w:szCs w:val="20"/>
        </w:rPr>
      </w:pPr>
    </w:p>
    <w:p w14:paraId="1A3704FD"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overall productivity and adversely impacted our financial position, results of oper</w:t>
      </w:r>
      <w:r>
        <w:rPr>
          <w:rFonts w:ascii="Arial" w:eastAsia="宋体" w:hAnsi="Arial" w:cs="Arial"/>
          <w:sz w:val="20"/>
          <w:szCs w:val="20"/>
        </w:rPr>
        <w:t>ations, and cash flows in the first quarter of 2020. We expect further adverse impacts in future quarters.</w:t>
      </w:r>
    </w:p>
    <w:p w14:paraId="1A3704FE"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Earnings From Operations and Core Operating Earnings (Non-GAAP)</w:t>
      </w:r>
      <w:r>
        <w:rPr>
          <w:rFonts w:ascii="Arial" w:eastAsia="宋体" w:hAnsi="Arial" w:cs="Arial"/>
          <w:sz w:val="20"/>
          <w:szCs w:val="20"/>
        </w:rPr>
        <w:t xml:space="preserve"> The following table summarizes key indicators of consolidated results of operations:</w:t>
      </w:r>
    </w:p>
    <w:tbl>
      <w:tblPr>
        <w:tblW w:w="5000" w:type="pct"/>
        <w:tblCellMar>
          <w:left w:w="0" w:type="dxa"/>
          <w:right w:w="0" w:type="dxa"/>
        </w:tblCellMar>
        <w:tblLook w:val="04A0" w:firstRow="1" w:lastRow="0" w:firstColumn="1" w:lastColumn="0" w:noHBand="0" w:noVBand="1"/>
      </w:tblPr>
      <w:tblGrid>
        <w:gridCol w:w="6135"/>
        <w:gridCol w:w="46"/>
        <w:gridCol w:w="723"/>
        <w:gridCol w:w="285"/>
        <w:gridCol w:w="130"/>
        <w:gridCol w:w="46"/>
        <w:gridCol w:w="723"/>
        <w:gridCol w:w="218"/>
      </w:tblGrid>
      <w:tr w:rsidR="00B513E1" w14:paraId="1A370500" w14:textId="77777777">
        <w:tc>
          <w:tcPr>
            <w:tcW w:w="0" w:type="auto"/>
            <w:gridSpan w:val="8"/>
            <w:shd w:val="clear" w:color="auto" w:fill="auto"/>
            <w:vAlign w:val="center"/>
          </w:tcPr>
          <w:p w14:paraId="1A3704FF" w14:textId="77777777" w:rsidR="00B513E1" w:rsidRDefault="00B513E1">
            <w:pPr>
              <w:rPr>
                <w:rFonts w:ascii="Times New Roman" w:hAnsi="Times New Roman"/>
                <w:sz w:val="20"/>
                <w:szCs w:val="20"/>
              </w:rPr>
            </w:pPr>
          </w:p>
        </w:tc>
      </w:tr>
      <w:tr w:rsidR="00B513E1" w14:paraId="1A370509" w14:textId="77777777">
        <w:tc>
          <w:tcPr>
            <w:tcW w:w="3750" w:type="pct"/>
            <w:shd w:val="clear" w:color="auto" w:fill="auto"/>
            <w:vAlign w:val="center"/>
          </w:tcPr>
          <w:p w14:paraId="1A370501" w14:textId="77777777" w:rsidR="00B513E1" w:rsidRDefault="00B513E1">
            <w:pPr>
              <w:rPr>
                <w:rFonts w:ascii="Times New Roman" w:hAnsi="Times New Roman"/>
                <w:sz w:val="20"/>
                <w:szCs w:val="20"/>
              </w:rPr>
            </w:pPr>
          </w:p>
        </w:tc>
        <w:tc>
          <w:tcPr>
            <w:tcW w:w="50" w:type="pct"/>
            <w:shd w:val="clear" w:color="auto" w:fill="auto"/>
            <w:vAlign w:val="center"/>
          </w:tcPr>
          <w:p w14:paraId="1A370502" w14:textId="77777777" w:rsidR="00B513E1" w:rsidRDefault="00B513E1">
            <w:pPr>
              <w:rPr>
                <w:rFonts w:ascii="Times New Roman" w:hAnsi="Times New Roman"/>
                <w:sz w:val="20"/>
                <w:szCs w:val="20"/>
              </w:rPr>
            </w:pPr>
          </w:p>
        </w:tc>
        <w:tc>
          <w:tcPr>
            <w:tcW w:w="500" w:type="pct"/>
            <w:shd w:val="clear" w:color="auto" w:fill="auto"/>
            <w:vAlign w:val="center"/>
          </w:tcPr>
          <w:p w14:paraId="1A370503" w14:textId="77777777" w:rsidR="00B513E1" w:rsidRDefault="00B513E1">
            <w:pPr>
              <w:rPr>
                <w:rFonts w:ascii="Times New Roman" w:hAnsi="Times New Roman"/>
                <w:sz w:val="20"/>
                <w:szCs w:val="20"/>
              </w:rPr>
            </w:pPr>
          </w:p>
        </w:tc>
        <w:tc>
          <w:tcPr>
            <w:tcW w:w="50" w:type="pct"/>
            <w:shd w:val="clear" w:color="auto" w:fill="auto"/>
            <w:vAlign w:val="center"/>
          </w:tcPr>
          <w:p w14:paraId="1A370504" w14:textId="77777777" w:rsidR="00B513E1" w:rsidRDefault="00B513E1">
            <w:pPr>
              <w:rPr>
                <w:rFonts w:ascii="Times New Roman" w:hAnsi="Times New Roman"/>
                <w:sz w:val="20"/>
                <w:szCs w:val="20"/>
              </w:rPr>
            </w:pPr>
          </w:p>
        </w:tc>
        <w:tc>
          <w:tcPr>
            <w:tcW w:w="50" w:type="pct"/>
            <w:shd w:val="clear" w:color="auto" w:fill="auto"/>
            <w:vAlign w:val="center"/>
          </w:tcPr>
          <w:p w14:paraId="1A370505" w14:textId="77777777" w:rsidR="00B513E1" w:rsidRDefault="00B513E1">
            <w:pPr>
              <w:rPr>
                <w:rFonts w:ascii="Times New Roman" w:hAnsi="Times New Roman"/>
                <w:sz w:val="20"/>
                <w:szCs w:val="20"/>
              </w:rPr>
            </w:pPr>
          </w:p>
        </w:tc>
        <w:tc>
          <w:tcPr>
            <w:tcW w:w="50" w:type="pct"/>
            <w:shd w:val="clear" w:color="auto" w:fill="auto"/>
            <w:vAlign w:val="center"/>
          </w:tcPr>
          <w:p w14:paraId="1A370506" w14:textId="77777777" w:rsidR="00B513E1" w:rsidRDefault="00B513E1">
            <w:pPr>
              <w:rPr>
                <w:rFonts w:ascii="Times New Roman" w:hAnsi="Times New Roman"/>
                <w:sz w:val="20"/>
                <w:szCs w:val="20"/>
              </w:rPr>
            </w:pPr>
          </w:p>
        </w:tc>
        <w:tc>
          <w:tcPr>
            <w:tcW w:w="500" w:type="pct"/>
            <w:shd w:val="clear" w:color="auto" w:fill="auto"/>
            <w:vAlign w:val="center"/>
          </w:tcPr>
          <w:p w14:paraId="1A370507" w14:textId="77777777" w:rsidR="00B513E1" w:rsidRDefault="00B513E1">
            <w:pPr>
              <w:rPr>
                <w:rFonts w:ascii="Times New Roman" w:hAnsi="Times New Roman"/>
                <w:sz w:val="20"/>
                <w:szCs w:val="20"/>
              </w:rPr>
            </w:pPr>
          </w:p>
        </w:tc>
        <w:tc>
          <w:tcPr>
            <w:tcW w:w="50" w:type="pct"/>
            <w:shd w:val="clear" w:color="auto" w:fill="auto"/>
            <w:vAlign w:val="center"/>
          </w:tcPr>
          <w:p w14:paraId="1A370508" w14:textId="77777777" w:rsidR="00B513E1" w:rsidRDefault="00B513E1">
            <w:pPr>
              <w:rPr>
                <w:rFonts w:ascii="Times New Roman" w:hAnsi="Times New Roman"/>
                <w:sz w:val="20"/>
                <w:szCs w:val="20"/>
              </w:rPr>
            </w:pPr>
          </w:p>
        </w:tc>
      </w:tr>
      <w:tr w:rsidR="00B513E1" w14:paraId="1A37050C" w14:textId="77777777">
        <w:tc>
          <w:tcPr>
            <w:tcW w:w="0" w:type="auto"/>
            <w:shd w:val="clear" w:color="auto" w:fill="auto"/>
            <w:tcMar>
              <w:top w:w="40" w:type="dxa"/>
              <w:left w:w="40" w:type="dxa"/>
              <w:bottom w:w="40" w:type="dxa"/>
              <w:right w:w="40" w:type="dxa"/>
            </w:tcMar>
            <w:vAlign w:val="bottom"/>
          </w:tcPr>
          <w:p w14:paraId="1A37050A"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 except per share data)</w:t>
            </w:r>
          </w:p>
        </w:tc>
        <w:tc>
          <w:tcPr>
            <w:tcW w:w="0" w:type="auto"/>
            <w:gridSpan w:val="7"/>
            <w:tcBorders>
              <w:bottom w:val="single" w:sz="8" w:space="0" w:color="000000"/>
            </w:tcBorders>
            <w:shd w:val="clear" w:color="auto" w:fill="auto"/>
            <w:tcMar>
              <w:top w:w="40" w:type="dxa"/>
              <w:left w:w="40" w:type="dxa"/>
              <w:bottom w:w="40" w:type="dxa"/>
            </w:tcMar>
            <w:vAlign w:val="bottom"/>
          </w:tcPr>
          <w:p w14:paraId="1A37050B"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70513"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50D"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50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1A37050F"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51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51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1A370512" w14:textId="77777777" w:rsidR="00B513E1" w:rsidRDefault="00B513E1">
            <w:pPr>
              <w:textAlignment w:val="bottom"/>
              <w:rPr>
                <w:rFonts w:ascii="Times New Roman" w:hAnsi="Times New Roman"/>
                <w:sz w:val="20"/>
                <w:szCs w:val="20"/>
              </w:rPr>
            </w:pPr>
          </w:p>
        </w:tc>
      </w:tr>
      <w:tr w:rsidR="00B513E1" w14:paraId="1A37051C" w14:textId="77777777">
        <w:tc>
          <w:tcPr>
            <w:tcW w:w="0" w:type="auto"/>
            <w:shd w:val="clear" w:color="auto" w:fill="CCEEFF"/>
            <w:tcMar>
              <w:top w:w="40" w:type="dxa"/>
              <w:left w:w="40" w:type="dxa"/>
              <w:bottom w:w="40" w:type="dxa"/>
              <w:right w:w="40" w:type="dxa"/>
            </w:tcMar>
            <w:vAlign w:val="bottom"/>
          </w:tcPr>
          <w:p w14:paraId="1A370514" w14:textId="77777777" w:rsidR="00B513E1" w:rsidRDefault="008D3882">
            <w:pPr>
              <w:textAlignment w:val="bottom"/>
              <w:rPr>
                <w:rFonts w:ascii="Times New Roman" w:hAnsi="Times New Roman"/>
                <w:sz w:val="20"/>
                <w:szCs w:val="20"/>
              </w:rPr>
            </w:pPr>
            <w:r>
              <w:rPr>
                <w:rFonts w:ascii="Arial" w:eastAsia="宋体" w:hAnsi="Arial" w:cs="Arial"/>
                <w:sz w:val="20"/>
                <w:szCs w:val="20"/>
              </w:rPr>
              <w:t>Revenues</w:t>
            </w:r>
          </w:p>
        </w:tc>
        <w:tc>
          <w:tcPr>
            <w:tcW w:w="0" w:type="auto"/>
            <w:tcBorders>
              <w:top w:val="single" w:sz="8" w:space="0" w:color="000000"/>
            </w:tcBorders>
            <w:shd w:val="clear" w:color="auto" w:fill="CCEEFF"/>
            <w:tcMar>
              <w:top w:w="40" w:type="dxa"/>
              <w:left w:w="40" w:type="dxa"/>
              <w:bottom w:w="40" w:type="dxa"/>
            </w:tcMar>
            <w:vAlign w:val="bottom"/>
          </w:tcPr>
          <w:p w14:paraId="1A370515"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51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$16,908</w:t>
            </w:r>
          </w:p>
        </w:tc>
        <w:tc>
          <w:tcPr>
            <w:tcW w:w="0" w:type="auto"/>
            <w:tcBorders>
              <w:top w:val="single" w:sz="8" w:space="0" w:color="000000"/>
            </w:tcBorders>
            <w:shd w:val="clear" w:color="auto" w:fill="CCEEFF"/>
            <w:vAlign w:val="bottom"/>
          </w:tcPr>
          <w:p w14:paraId="1A370517"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51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519"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51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$22,917</w:t>
            </w:r>
          </w:p>
        </w:tc>
        <w:tc>
          <w:tcPr>
            <w:tcW w:w="0" w:type="auto"/>
            <w:tcBorders>
              <w:top w:val="single" w:sz="8" w:space="0" w:color="000000"/>
            </w:tcBorders>
            <w:shd w:val="clear" w:color="auto" w:fill="CCEEFF"/>
            <w:vAlign w:val="bottom"/>
          </w:tcPr>
          <w:p w14:paraId="1A37051B" w14:textId="77777777" w:rsidR="00B513E1" w:rsidRDefault="00B513E1">
            <w:pPr>
              <w:textAlignment w:val="bottom"/>
              <w:rPr>
                <w:rFonts w:ascii="Times New Roman" w:hAnsi="Times New Roman"/>
                <w:sz w:val="20"/>
                <w:szCs w:val="20"/>
              </w:rPr>
            </w:pPr>
          </w:p>
        </w:tc>
      </w:tr>
      <w:tr w:rsidR="00B513E1" w14:paraId="1A370521" w14:textId="77777777">
        <w:tc>
          <w:tcPr>
            <w:tcW w:w="0" w:type="auto"/>
            <w:shd w:val="clear" w:color="auto" w:fill="auto"/>
            <w:tcMar>
              <w:top w:w="40" w:type="dxa"/>
              <w:left w:w="40" w:type="dxa"/>
              <w:bottom w:w="40" w:type="dxa"/>
              <w:right w:w="40" w:type="dxa"/>
            </w:tcMar>
            <w:vAlign w:val="bottom"/>
          </w:tcPr>
          <w:p w14:paraId="1A37051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51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51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52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526" w14:textId="77777777">
        <w:tc>
          <w:tcPr>
            <w:tcW w:w="0" w:type="auto"/>
            <w:shd w:val="clear" w:color="auto" w:fill="CCEEFF"/>
            <w:tcMar>
              <w:top w:w="40" w:type="dxa"/>
              <w:left w:w="40" w:type="dxa"/>
              <w:bottom w:w="40" w:type="dxa"/>
              <w:right w:w="40" w:type="dxa"/>
            </w:tcMar>
            <w:vAlign w:val="bottom"/>
          </w:tcPr>
          <w:p w14:paraId="1A370522" w14:textId="77777777" w:rsidR="00B513E1" w:rsidRDefault="008D3882">
            <w:pPr>
              <w:textAlignment w:val="bottom"/>
              <w:rPr>
                <w:rFonts w:ascii="Times New Roman" w:hAnsi="Times New Roman"/>
                <w:sz w:val="20"/>
                <w:szCs w:val="20"/>
              </w:rPr>
            </w:pPr>
            <w:r>
              <w:rPr>
                <w:rFonts w:ascii="Arial" w:eastAsia="宋体" w:hAnsi="Arial" w:cs="Arial"/>
                <w:b/>
                <w:bCs/>
                <w:sz w:val="20"/>
                <w:szCs w:val="20"/>
                <w:u w:val="single"/>
              </w:rPr>
              <w:t>GAAP</w:t>
            </w:r>
          </w:p>
        </w:tc>
        <w:tc>
          <w:tcPr>
            <w:tcW w:w="0" w:type="auto"/>
            <w:gridSpan w:val="3"/>
            <w:shd w:val="clear" w:color="auto" w:fill="CCEEFF"/>
            <w:tcMar>
              <w:top w:w="40" w:type="dxa"/>
              <w:left w:w="40" w:type="dxa"/>
              <w:bottom w:w="40" w:type="dxa"/>
              <w:right w:w="40" w:type="dxa"/>
            </w:tcMar>
            <w:vAlign w:val="bottom"/>
          </w:tcPr>
          <w:p w14:paraId="1A37052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52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52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52F" w14:textId="77777777">
        <w:tc>
          <w:tcPr>
            <w:tcW w:w="0" w:type="auto"/>
            <w:shd w:val="clear" w:color="auto" w:fill="auto"/>
            <w:tcMar>
              <w:top w:w="40" w:type="dxa"/>
              <w:left w:w="40" w:type="dxa"/>
              <w:bottom w:w="40" w:type="dxa"/>
              <w:right w:w="40" w:type="dxa"/>
            </w:tcMar>
            <w:vAlign w:val="bottom"/>
          </w:tcPr>
          <w:p w14:paraId="1A370527" w14:textId="77777777" w:rsidR="00B513E1" w:rsidRDefault="008D3882">
            <w:pPr>
              <w:textAlignment w:val="bottom"/>
              <w:rPr>
                <w:rFonts w:ascii="Times New Roman" w:hAnsi="Times New Roman"/>
                <w:sz w:val="20"/>
                <w:szCs w:val="20"/>
              </w:rPr>
            </w:pPr>
            <w:r>
              <w:rPr>
                <w:rFonts w:ascii="Arial" w:eastAsia="宋体" w:hAnsi="Arial" w:cs="Arial"/>
                <w:sz w:val="20"/>
                <w:szCs w:val="20"/>
              </w:rPr>
              <w:t>(Loss)/earnings from operations</w:t>
            </w:r>
          </w:p>
        </w:tc>
        <w:tc>
          <w:tcPr>
            <w:tcW w:w="0" w:type="auto"/>
            <w:shd w:val="clear" w:color="auto" w:fill="auto"/>
            <w:tcMar>
              <w:top w:w="40" w:type="dxa"/>
              <w:left w:w="40" w:type="dxa"/>
              <w:bottom w:w="40" w:type="dxa"/>
            </w:tcMar>
            <w:vAlign w:val="bottom"/>
          </w:tcPr>
          <w:p w14:paraId="1A370528"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52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($1,353</w:t>
            </w:r>
          </w:p>
        </w:tc>
        <w:tc>
          <w:tcPr>
            <w:tcW w:w="0" w:type="auto"/>
            <w:shd w:val="clear" w:color="auto" w:fill="auto"/>
            <w:tcMar>
              <w:top w:w="40" w:type="dxa"/>
              <w:bottom w:w="40" w:type="dxa"/>
              <w:right w:w="40" w:type="dxa"/>
            </w:tcMar>
            <w:vAlign w:val="bottom"/>
          </w:tcPr>
          <w:p w14:paraId="1A37052A"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7052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52C"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52D"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$2,350</w:t>
            </w:r>
          </w:p>
        </w:tc>
        <w:tc>
          <w:tcPr>
            <w:tcW w:w="0" w:type="auto"/>
            <w:shd w:val="clear" w:color="auto" w:fill="auto"/>
            <w:vAlign w:val="bottom"/>
          </w:tcPr>
          <w:p w14:paraId="1A37052E" w14:textId="77777777" w:rsidR="00B513E1" w:rsidRDefault="00B513E1">
            <w:pPr>
              <w:textAlignment w:val="bottom"/>
              <w:rPr>
                <w:rFonts w:ascii="Times New Roman" w:hAnsi="Times New Roman"/>
                <w:sz w:val="20"/>
                <w:szCs w:val="20"/>
              </w:rPr>
            </w:pPr>
          </w:p>
        </w:tc>
      </w:tr>
      <w:tr w:rsidR="00B513E1" w14:paraId="1A370536" w14:textId="77777777">
        <w:tc>
          <w:tcPr>
            <w:tcW w:w="0" w:type="auto"/>
            <w:shd w:val="clear" w:color="auto" w:fill="CCEEFF"/>
            <w:tcMar>
              <w:top w:w="40" w:type="dxa"/>
              <w:left w:w="40" w:type="dxa"/>
              <w:bottom w:w="40" w:type="dxa"/>
              <w:right w:w="40" w:type="dxa"/>
            </w:tcMar>
            <w:vAlign w:val="bottom"/>
          </w:tcPr>
          <w:p w14:paraId="1A370530" w14:textId="77777777" w:rsidR="00B513E1" w:rsidRDefault="008D3882">
            <w:pPr>
              <w:textAlignment w:val="bottom"/>
              <w:rPr>
                <w:rFonts w:ascii="Times New Roman" w:hAnsi="Times New Roman"/>
                <w:sz w:val="20"/>
                <w:szCs w:val="20"/>
              </w:rPr>
            </w:pPr>
            <w:r>
              <w:rPr>
                <w:rFonts w:ascii="Arial" w:eastAsia="宋体" w:hAnsi="Arial" w:cs="Arial"/>
                <w:sz w:val="20"/>
                <w:szCs w:val="20"/>
              </w:rPr>
              <w:t>Operating margins</w:t>
            </w:r>
          </w:p>
        </w:tc>
        <w:tc>
          <w:tcPr>
            <w:tcW w:w="0" w:type="auto"/>
            <w:gridSpan w:val="2"/>
            <w:shd w:val="clear" w:color="auto" w:fill="CCEEFF"/>
            <w:tcMar>
              <w:top w:w="40" w:type="dxa"/>
              <w:left w:w="40" w:type="dxa"/>
              <w:bottom w:w="40" w:type="dxa"/>
            </w:tcMar>
            <w:vAlign w:val="bottom"/>
          </w:tcPr>
          <w:p w14:paraId="1A370531"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(8.0</w:t>
            </w:r>
          </w:p>
        </w:tc>
        <w:tc>
          <w:tcPr>
            <w:tcW w:w="0" w:type="auto"/>
            <w:shd w:val="clear" w:color="auto" w:fill="CCEEFF"/>
            <w:tcMar>
              <w:top w:w="40" w:type="dxa"/>
              <w:bottom w:w="40" w:type="dxa"/>
              <w:right w:w="40" w:type="dxa"/>
            </w:tcMar>
            <w:vAlign w:val="bottom"/>
          </w:tcPr>
          <w:p w14:paraId="1A370532"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7053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53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10.3</w:t>
            </w:r>
          </w:p>
        </w:tc>
        <w:tc>
          <w:tcPr>
            <w:tcW w:w="0" w:type="auto"/>
            <w:shd w:val="clear" w:color="auto" w:fill="CCEEFF"/>
            <w:tcMar>
              <w:top w:w="40" w:type="dxa"/>
              <w:bottom w:w="40" w:type="dxa"/>
              <w:right w:w="40" w:type="dxa"/>
            </w:tcMar>
            <w:vAlign w:val="bottom"/>
          </w:tcPr>
          <w:p w14:paraId="1A370535"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53D" w14:textId="77777777">
        <w:tc>
          <w:tcPr>
            <w:tcW w:w="0" w:type="auto"/>
            <w:shd w:val="clear" w:color="auto" w:fill="auto"/>
            <w:tcMar>
              <w:top w:w="40" w:type="dxa"/>
              <w:left w:w="40" w:type="dxa"/>
              <w:bottom w:w="40" w:type="dxa"/>
              <w:right w:w="40" w:type="dxa"/>
            </w:tcMar>
            <w:vAlign w:val="bottom"/>
          </w:tcPr>
          <w:p w14:paraId="1A370537" w14:textId="77777777" w:rsidR="00B513E1" w:rsidRDefault="008D3882">
            <w:pPr>
              <w:textAlignment w:val="bottom"/>
              <w:rPr>
                <w:rFonts w:ascii="Times New Roman" w:hAnsi="Times New Roman"/>
                <w:sz w:val="20"/>
                <w:szCs w:val="20"/>
              </w:rPr>
            </w:pPr>
            <w:r>
              <w:rPr>
                <w:rFonts w:ascii="Arial" w:eastAsia="宋体" w:hAnsi="Arial" w:cs="Arial"/>
                <w:sz w:val="20"/>
                <w:szCs w:val="20"/>
              </w:rPr>
              <w:t>Effective income tax rate</w:t>
            </w:r>
          </w:p>
        </w:tc>
        <w:tc>
          <w:tcPr>
            <w:tcW w:w="0" w:type="auto"/>
            <w:gridSpan w:val="2"/>
            <w:shd w:val="clear" w:color="auto" w:fill="auto"/>
            <w:tcMar>
              <w:top w:w="40" w:type="dxa"/>
              <w:left w:w="40" w:type="dxa"/>
              <w:bottom w:w="40" w:type="dxa"/>
            </w:tcMar>
            <w:vAlign w:val="bottom"/>
          </w:tcPr>
          <w:p w14:paraId="1A37053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57.4</w:t>
            </w:r>
          </w:p>
        </w:tc>
        <w:tc>
          <w:tcPr>
            <w:tcW w:w="0" w:type="auto"/>
            <w:shd w:val="clear" w:color="auto" w:fill="auto"/>
            <w:tcMar>
              <w:top w:w="40" w:type="dxa"/>
              <w:bottom w:w="40" w:type="dxa"/>
              <w:right w:w="40" w:type="dxa"/>
            </w:tcMar>
            <w:vAlign w:val="bottom"/>
          </w:tcPr>
          <w:p w14:paraId="1A370539"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 %</w:t>
            </w:r>
          </w:p>
        </w:tc>
        <w:tc>
          <w:tcPr>
            <w:tcW w:w="0" w:type="auto"/>
            <w:shd w:val="clear" w:color="auto" w:fill="auto"/>
            <w:tcMar>
              <w:top w:w="40" w:type="dxa"/>
              <w:left w:w="40" w:type="dxa"/>
              <w:bottom w:w="40" w:type="dxa"/>
              <w:right w:w="40" w:type="dxa"/>
            </w:tcMar>
            <w:vAlign w:val="bottom"/>
          </w:tcPr>
          <w:p w14:paraId="1A37053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53B"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7.9</w:t>
            </w:r>
          </w:p>
        </w:tc>
        <w:tc>
          <w:tcPr>
            <w:tcW w:w="0" w:type="auto"/>
            <w:shd w:val="clear" w:color="auto" w:fill="auto"/>
            <w:tcMar>
              <w:top w:w="40" w:type="dxa"/>
              <w:bottom w:w="40" w:type="dxa"/>
              <w:right w:w="40" w:type="dxa"/>
            </w:tcMar>
            <w:vAlign w:val="bottom"/>
          </w:tcPr>
          <w:p w14:paraId="1A37053C"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546" w14:textId="77777777">
        <w:tc>
          <w:tcPr>
            <w:tcW w:w="0" w:type="auto"/>
            <w:shd w:val="clear" w:color="auto" w:fill="CCEEFF"/>
            <w:tcMar>
              <w:top w:w="40" w:type="dxa"/>
              <w:left w:w="40" w:type="dxa"/>
              <w:bottom w:w="40" w:type="dxa"/>
              <w:right w:w="40" w:type="dxa"/>
            </w:tcMar>
            <w:vAlign w:val="bottom"/>
          </w:tcPr>
          <w:p w14:paraId="1A37053E" w14:textId="77777777" w:rsidR="00B513E1" w:rsidRDefault="008D3882">
            <w:pPr>
              <w:textAlignment w:val="bottom"/>
              <w:rPr>
                <w:rFonts w:ascii="Times New Roman" w:hAnsi="Times New Roman"/>
                <w:sz w:val="20"/>
                <w:szCs w:val="20"/>
              </w:rPr>
            </w:pPr>
            <w:r>
              <w:rPr>
                <w:rFonts w:ascii="Arial" w:eastAsia="宋体" w:hAnsi="Arial" w:cs="Arial"/>
                <w:sz w:val="20"/>
                <w:szCs w:val="20"/>
              </w:rPr>
              <w:t>Net (loss)/earnings attributable to Boeing Shareholders</w:t>
            </w:r>
          </w:p>
        </w:tc>
        <w:tc>
          <w:tcPr>
            <w:tcW w:w="0" w:type="auto"/>
            <w:shd w:val="clear" w:color="auto" w:fill="CCEEFF"/>
            <w:tcMar>
              <w:top w:w="40" w:type="dxa"/>
              <w:left w:w="40" w:type="dxa"/>
              <w:bottom w:w="40" w:type="dxa"/>
            </w:tcMar>
            <w:vAlign w:val="bottom"/>
          </w:tcPr>
          <w:p w14:paraId="1A37053F"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7054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($628</w:t>
            </w:r>
          </w:p>
        </w:tc>
        <w:tc>
          <w:tcPr>
            <w:tcW w:w="0" w:type="auto"/>
            <w:shd w:val="clear" w:color="auto" w:fill="CCEEFF"/>
            <w:tcMar>
              <w:top w:w="40" w:type="dxa"/>
              <w:bottom w:w="40" w:type="dxa"/>
              <w:right w:w="40" w:type="dxa"/>
            </w:tcMar>
            <w:vAlign w:val="bottom"/>
          </w:tcPr>
          <w:p w14:paraId="1A370541"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70542"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1A370543"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7054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$2,149</w:t>
            </w:r>
          </w:p>
        </w:tc>
        <w:tc>
          <w:tcPr>
            <w:tcW w:w="0" w:type="auto"/>
            <w:shd w:val="clear" w:color="auto" w:fill="CCEEFF"/>
            <w:vAlign w:val="bottom"/>
          </w:tcPr>
          <w:p w14:paraId="1A370545" w14:textId="77777777" w:rsidR="00B513E1" w:rsidRDefault="00B513E1">
            <w:pPr>
              <w:textAlignment w:val="bottom"/>
              <w:rPr>
                <w:rFonts w:ascii="Times New Roman" w:hAnsi="Times New Roman"/>
                <w:sz w:val="20"/>
                <w:szCs w:val="20"/>
              </w:rPr>
            </w:pPr>
          </w:p>
        </w:tc>
      </w:tr>
      <w:tr w:rsidR="00B513E1" w14:paraId="1A37054F"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1A370547" w14:textId="77777777" w:rsidR="00B513E1" w:rsidRDefault="008D3882">
            <w:pPr>
              <w:textAlignment w:val="bottom"/>
              <w:rPr>
                <w:rFonts w:ascii="Times New Roman" w:hAnsi="Times New Roman"/>
                <w:sz w:val="20"/>
                <w:szCs w:val="20"/>
              </w:rPr>
            </w:pPr>
            <w:r>
              <w:rPr>
                <w:rFonts w:ascii="Arial" w:eastAsia="宋体" w:hAnsi="Arial" w:cs="Arial"/>
                <w:sz w:val="20"/>
                <w:szCs w:val="20"/>
              </w:rPr>
              <w:t>Diluted (loss)/earnings per share</w:t>
            </w:r>
          </w:p>
        </w:tc>
        <w:tc>
          <w:tcPr>
            <w:tcW w:w="0" w:type="auto"/>
            <w:tcBorders>
              <w:bottom w:val="double" w:sz="6" w:space="0" w:color="000000"/>
            </w:tcBorders>
            <w:shd w:val="clear" w:color="auto" w:fill="auto"/>
            <w:tcMar>
              <w:top w:w="40" w:type="dxa"/>
              <w:left w:w="40" w:type="dxa"/>
              <w:bottom w:w="40" w:type="dxa"/>
            </w:tcMar>
            <w:vAlign w:val="bottom"/>
          </w:tcPr>
          <w:p w14:paraId="1A370548"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1A37054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($1.11</w:t>
            </w:r>
          </w:p>
        </w:tc>
        <w:tc>
          <w:tcPr>
            <w:tcW w:w="0" w:type="auto"/>
            <w:tcBorders>
              <w:bottom w:val="double" w:sz="6" w:space="0" w:color="000000"/>
            </w:tcBorders>
            <w:shd w:val="clear" w:color="auto" w:fill="auto"/>
            <w:tcMar>
              <w:top w:w="40" w:type="dxa"/>
              <w:bottom w:w="40" w:type="dxa"/>
              <w:right w:w="40" w:type="dxa"/>
            </w:tcMar>
            <w:vAlign w:val="bottom"/>
          </w:tcPr>
          <w:p w14:paraId="1A37054A"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1A37054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A37054C"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1A37054D"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$3.75</w:t>
            </w:r>
          </w:p>
        </w:tc>
        <w:tc>
          <w:tcPr>
            <w:tcW w:w="0" w:type="auto"/>
            <w:tcBorders>
              <w:bottom w:val="double" w:sz="6" w:space="0" w:color="000000"/>
            </w:tcBorders>
            <w:shd w:val="clear" w:color="auto" w:fill="auto"/>
            <w:vAlign w:val="bottom"/>
          </w:tcPr>
          <w:p w14:paraId="1A37054E" w14:textId="77777777" w:rsidR="00B513E1" w:rsidRDefault="00B513E1">
            <w:pPr>
              <w:textAlignment w:val="bottom"/>
              <w:rPr>
                <w:rFonts w:ascii="Times New Roman" w:hAnsi="Times New Roman"/>
                <w:sz w:val="20"/>
                <w:szCs w:val="20"/>
              </w:rPr>
            </w:pPr>
          </w:p>
        </w:tc>
      </w:tr>
      <w:tr w:rsidR="00B513E1" w14:paraId="1A370554" w14:textId="77777777">
        <w:tc>
          <w:tcPr>
            <w:tcW w:w="0" w:type="auto"/>
            <w:shd w:val="clear" w:color="auto" w:fill="CCEEFF"/>
            <w:tcMar>
              <w:top w:w="40" w:type="dxa"/>
              <w:left w:w="40" w:type="dxa"/>
              <w:bottom w:w="40" w:type="dxa"/>
              <w:right w:w="40" w:type="dxa"/>
            </w:tcMar>
            <w:vAlign w:val="bottom"/>
          </w:tcPr>
          <w:p w14:paraId="1A37055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55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55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55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559" w14:textId="77777777">
        <w:tc>
          <w:tcPr>
            <w:tcW w:w="0" w:type="auto"/>
            <w:shd w:val="clear" w:color="auto" w:fill="auto"/>
            <w:tcMar>
              <w:top w:w="40" w:type="dxa"/>
              <w:left w:w="40" w:type="dxa"/>
              <w:bottom w:w="40" w:type="dxa"/>
              <w:right w:w="40" w:type="dxa"/>
            </w:tcMar>
            <w:vAlign w:val="bottom"/>
          </w:tcPr>
          <w:p w14:paraId="1A370555" w14:textId="77777777" w:rsidR="00B513E1" w:rsidRDefault="008D3882">
            <w:pPr>
              <w:textAlignment w:val="bottom"/>
              <w:rPr>
                <w:rFonts w:ascii="Times New Roman" w:hAnsi="Times New Roman"/>
                <w:sz w:val="20"/>
                <w:szCs w:val="20"/>
              </w:rPr>
            </w:pPr>
            <w:r>
              <w:rPr>
                <w:rFonts w:ascii="Arial" w:eastAsia="宋体" w:hAnsi="Arial" w:cs="Arial"/>
                <w:b/>
                <w:bCs/>
                <w:sz w:val="20"/>
                <w:szCs w:val="20"/>
                <w:u w:val="single"/>
              </w:rPr>
              <w:t>Non-GAAP</w:t>
            </w:r>
            <w:r>
              <w:rPr>
                <w:rFonts w:ascii="Arial" w:eastAsia="宋体" w:hAnsi="Arial" w:cs="Arial"/>
                <w:b/>
                <w:bCs/>
                <w:sz w:val="20"/>
                <w:szCs w:val="20"/>
              </w:rPr>
              <w:t> </w:t>
            </w:r>
            <w:r>
              <w:rPr>
                <w:rFonts w:ascii="Arial" w:eastAsia="宋体" w:hAnsi="Arial" w:cs="Arial"/>
                <w:b/>
                <w:bCs/>
                <w:sz w:val="12"/>
                <w:szCs w:val="12"/>
              </w:rPr>
              <w:t>(1)</w:t>
            </w:r>
          </w:p>
        </w:tc>
        <w:tc>
          <w:tcPr>
            <w:tcW w:w="0" w:type="auto"/>
            <w:gridSpan w:val="3"/>
            <w:shd w:val="clear" w:color="auto" w:fill="auto"/>
            <w:tcMar>
              <w:top w:w="40" w:type="dxa"/>
              <w:left w:w="40" w:type="dxa"/>
              <w:bottom w:w="40" w:type="dxa"/>
              <w:right w:w="40" w:type="dxa"/>
            </w:tcMar>
            <w:vAlign w:val="bottom"/>
          </w:tcPr>
          <w:p w14:paraId="1A37055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55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55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562" w14:textId="77777777">
        <w:tc>
          <w:tcPr>
            <w:tcW w:w="0" w:type="auto"/>
            <w:shd w:val="clear" w:color="auto" w:fill="CCEEFF"/>
            <w:tcMar>
              <w:top w:w="40" w:type="dxa"/>
              <w:left w:w="40" w:type="dxa"/>
              <w:bottom w:w="40" w:type="dxa"/>
              <w:right w:w="40" w:type="dxa"/>
            </w:tcMar>
            <w:vAlign w:val="bottom"/>
          </w:tcPr>
          <w:p w14:paraId="1A37055A" w14:textId="77777777" w:rsidR="00B513E1" w:rsidRDefault="008D3882">
            <w:pPr>
              <w:textAlignment w:val="bottom"/>
              <w:rPr>
                <w:rFonts w:ascii="Times New Roman" w:hAnsi="Times New Roman"/>
                <w:sz w:val="20"/>
                <w:szCs w:val="20"/>
              </w:rPr>
            </w:pPr>
            <w:r>
              <w:rPr>
                <w:rFonts w:ascii="Arial" w:eastAsia="宋体" w:hAnsi="Arial" w:cs="Arial"/>
                <w:sz w:val="20"/>
                <w:szCs w:val="20"/>
              </w:rPr>
              <w:t>Core operating (loss)/earnings</w:t>
            </w:r>
          </w:p>
        </w:tc>
        <w:tc>
          <w:tcPr>
            <w:tcW w:w="0" w:type="auto"/>
            <w:shd w:val="clear" w:color="auto" w:fill="CCEEFF"/>
            <w:tcMar>
              <w:top w:w="40" w:type="dxa"/>
              <w:left w:w="40" w:type="dxa"/>
              <w:bottom w:w="40" w:type="dxa"/>
            </w:tcMar>
            <w:vAlign w:val="bottom"/>
          </w:tcPr>
          <w:p w14:paraId="1A37055B"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7055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($1,700</w:t>
            </w:r>
          </w:p>
        </w:tc>
        <w:tc>
          <w:tcPr>
            <w:tcW w:w="0" w:type="auto"/>
            <w:shd w:val="clear" w:color="auto" w:fill="CCEEFF"/>
            <w:tcMar>
              <w:top w:w="40" w:type="dxa"/>
              <w:bottom w:w="40" w:type="dxa"/>
              <w:right w:w="40" w:type="dxa"/>
            </w:tcMar>
            <w:vAlign w:val="bottom"/>
          </w:tcPr>
          <w:p w14:paraId="1A37055D"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7055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A37055F"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7056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$1,986</w:t>
            </w:r>
          </w:p>
        </w:tc>
        <w:tc>
          <w:tcPr>
            <w:tcW w:w="0" w:type="auto"/>
            <w:shd w:val="clear" w:color="auto" w:fill="CCEEFF"/>
            <w:vAlign w:val="bottom"/>
          </w:tcPr>
          <w:p w14:paraId="1A370561" w14:textId="77777777" w:rsidR="00B513E1" w:rsidRDefault="00B513E1">
            <w:pPr>
              <w:textAlignment w:val="bottom"/>
              <w:rPr>
                <w:rFonts w:ascii="Times New Roman" w:hAnsi="Times New Roman"/>
                <w:sz w:val="20"/>
                <w:szCs w:val="20"/>
              </w:rPr>
            </w:pPr>
          </w:p>
        </w:tc>
      </w:tr>
      <w:tr w:rsidR="00B513E1" w14:paraId="1A370569" w14:textId="77777777">
        <w:tc>
          <w:tcPr>
            <w:tcW w:w="0" w:type="auto"/>
            <w:shd w:val="clear" w:color="auto" w:fill="auto"/>
            <w:tcMar>
              <w:top w:w="40" w:type="dxa"/>
              <w:left w:w="40" w:type="dxa"/>
              <w:bottom w:w="40" w:type="dxa"/>
              <w:right w:w="40" w:type="dxa"/>
            </w:tcMar>
            <w:vAlign w:val="bottom"/>
          </w:tcPr>
          <w:p w14:paraId="1A370563" w14:textId="77777777" w:rsidR="00B513E1" w:rsidRDefault="008D3882">
            <w:pPr>
              <w:textAlignment w:val="bottom"/>
              <w:rPr>
                <w:rFonts w:ascii="Times New Roman" w:hAnsi="Times New Roman"/>
                <w:sz w:val="20"/>
                <w:szCs w:val="20"/>
              </w:rPr>
            </w:pPr>
            <w:r>
              <w:rPr>
                <w:rFonts w:ascii="Arial" w:eastAsia="宋体" w:hAnsi="Arial" w:cs="Arial"/>
                <w:sz w:val="20"/>
                <w:szCs w:val="20"/>
              </w:rPr>
              <w:t>Core operating margins</w:t>
            </w:r>
          </w:p>
        </w:tc>
        <w:tc>
          <w:tcPr>
            <w:tcW w:w="0" w:type="auto"/>
            <w:gridSpan w:val="2"/>
            <w:shd w:val="clear" w:color="auto" w:fill="auto"/>
            <w:tcMar>
              <w:top w:w="40" w:type="dxa"/>
              <w:left w:w="40" w:type="dxa"/>
              <w:bottom w:w="40" w:type="dxa"/>
            </w:tcMar>
            <w:vAlign w:val="bottom"/>
          </w:tcPr>
          <w:p w14:paraId="1A37056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(10.1</w:t>
            </w:r>
          </w:p>
        </w:tc>
        <w:tc>
          <w:tcPr>
            <w:tcW w:w="0" w:type="auto"/>
            <w:shd w:val="clear" w:color="auto" w:fill="auto"/>
            <w:tcMar>
              <w:top w:w="40" w:type="dxa"/>
              <w:bottom w:w="40" w:type="dxa"/>
              <w:right w:w="40" w:type="dxa"/>
            </w:tcMar>
            <w:vAlign w:val="bottom"/>
          </w:tcPr>
          <w:p w14:paraId="1A370565"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7056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56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8.7</w:t>
            </w:r>
          </w:p>
        </w:tc>
        <w:tc>
          <w:tcPr>
            <w:tcW w:w="0" w:type="auto"/>
            <w:shd w:val="clear" w:color="auto" w:fill="auto"/>
            <w:tcMar>
              <w:top w:w="40" w:type="dxa"/>
              <w:bottom w:w="40" w:type="dxa"/>
              <w:right w:w="40" w:type="dxa"/>
            </w:tcMar>
            <w:vAlign w:val="bottom"/>
          </w:tcPr>
          <w:p w14:paraId="1A370568"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572"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1A37056A" w14:textId="77777777" w:rsidR="00B513E1" w:rsidRDefault="008D3882">
            <w:pPr>
              <w:textAlignment w:val="bottom"/>
              <w:rPr>
                <w:rFonts w:ascii="Times New Roman" w:hAnsi="Times New Roman"/>
                <w:sz w:val="20"/>
                <w:szCs w:val="20"/>
              </w:rPr>
            </w:pPr>
            <w:r>
              <w:rPr>
                <w:rFonts w:ascii="Arial" w:eastAsia="宋体" w:hAnsi="Arial" w:cs="Arial"/>
                <w:sz w:val="20"/>
                <w:szCs w:val="20"/>
              </w:rPr>
              <w:t>Core (loss)/earnings per share</w:t>
            </w:r>
          </w:p>
        </w:tc>
        <w:tc>
          <w:tcPr>
            <w:tcW w:w="0" w:type="auto"/>
            <w:tcBorders>
              <w:bottom w:val="double" w:sz="6" w:space="0" w:color="000000"/>
            </w:tcBorders>
            <w:shd w:val="clear" w:color="auto" w:fill="CCEEFF"/>
            <w:tcMar>
              <w:top w:w="40" w:type="dxa"/>
              <w:left w:w="40" w:type="dxa"/>
              <w:bottom w:w="40" w:type="dxa"/>
            </w:tcMar>
            <w:vAlign w:val="bottom"/>
          </w:tcPr>
          <w:p w14:paraId="1A37056B"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1A37056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($1.70</w:t>
            </w:r>
          </w:p>
        </w:tc>
        <w:tc>
          <w:tcPr>
            <w:tcW w:w="0" w:type="auto"/>
            <w:tcBorders>
              <w:bottom w:val="double" w:sz="6" w:space="0" w:color="000000"/>
            </w:tcBorders>
            <w:shd w:val="clear" w:color="auto" w:fill="CCEEFF"/>
            <w:tcMar>
              <w:top w:w="40" w:type="dxa"/>
              <w:bottom w:w="40" w:type="dxa"/>
              <w:right w:w="40" w:type="dxa"/>
            </w:tcMar>
            <w:vAlign w:val="bottom"/>
          </w:tcPr>
          <w:p w14:paraId="1A37056D"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1A37056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A37056F"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1A37057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$3.16</w:t>
            </w:r>
          </w:p>
        </w:tc>
        <w:tc>
          <w:tcPr>
            <w:tcW w:w="0" w:type="auto"/>
            <w:tcBorders>
              <w:bottom w:val="double" w:sz="6" w:space="0" w:color="000000"/>
            </w:tcBorders>
            <w:shd w:val="clear" w:color="auto" w:fill="CCEEFF"/>
            <w:vAlign w:val="bottom"/>
          </w:tcPr>
          <w:p w14:paraId="1A370571" w14:textId="77777777" w:rsidR="00B513E1" w:rsidRDefault="00B513E1">
            <w:pPr>
              <w:textAlignment w:val="bottom"/>
              <w:rPr>
                <w:rFonts w:ascii="Times New Roman" w:hAnsi="Times New Roman"/>
                <w:sz w:val="20"/>
                <w:szCs w:val="20"/>
              </w:rPr>
            </w:pPr>
          </w:p>
        </w:tc>
      </w:tr>
    </w:tbl>
    <w:p w14:paraId="1A370573" w14:textId="77777777" w:rsidR="00B513E1" w:rsidRDefault="00B513E1">
      <w:pPr>
        <w:rPr>
          <w:vanish/>
        </w:rPr>
      </w:pPr>
    </w:p>
    <w:tbl>
      <w:tblPr>
        <w:tblW w:w="0" w:type="auto"/>
        <w:tblCellSpacing w:w="0" w:type="dxa"/>
        <w:tblCellMar>
          <w:left w:w="0" w:type="dxa"/>
          <w:bottom w:w="400" w:type="dxa"/>
          <w:right w:w="0" w:type="dxa"/>
        </w:tblCellMar>
        <w:tblLook w:val="04A0" w:firstRow="1" w:lastRow="0" w:firstColumn="1" w:lastColumn="0" w:noHBand="0" w:noVBand="1"/>
      </w:tblPr>
      <w:tblGrid>
        <w:gridCol w:w="480"/>
        <w:gridCol w:w="7826"/>
      </w:tblGrid>
      <w:tr w:rsidR="00B513E1" w14:paraId="1A370576" w14:textId="77777777">
        <w:trPr>
          <w:tblCellSpacing w:w="0" w:type="dxa"/>
        </w:trPr>
        <w:tc>
          <w:tcPr>
            <w:tcW w:w="480" w:type="dxa"/>
            <w:shd w:val="clear" w:color="auto" w:fill="auto"/>
            <w:vAlign w:val="center"/>
          </w:tcPr>
          <w:p w14:paraId="1A370574" w14:textId="77777777" w:rsidR="00B513E1" w:rsidRDefault="00B513E1">
            <w:pPr>
              <w:rPr>
                <w:rFonts w:ascii="Times New Roman" w:hAnsi="Times New Roman"/>
                <w:sz w:val="20"/>
                <w:szCs w:val="20"/>
              </w:rPr>
            </w:pPr>
          </w:p>
        </w:tc>
        <w:tc>
          <w:tcPr>
            <w:tcW w:w="0" w:type="auto"/>
            <w:shd w:val="clear" w:color="auto" w:fill="auto"/>
            <w:vAlign w:val="center"/>
          </w:tcPr>
          <w:p w14:paraId="1A370575" w14:textId="77777777" w:rsidR="00B513E1" w:rsidRDefault="00B513E1">
            <w:pPr>
              <w:rPr>
                <w:rFonts w:ascii="Times New Roman" w:hAnsi="Times New Roman"/>
                <w:sz w:val="20"/>
                <w:szCs w:val="20"/>
              </w:rPr>
            </w:pPr>
          </w:p>
        </w:tc>
      </w:tr>
      <w:tr w:rsidR="00B513E1" w14:paraId="1A370579" w14:textId="77777777">
        <w:trPr>
          <w:tblCellSpacing w:w="0" w:type="dxa"/>
        </w:trPr>
        <w:tc>
          <w:tcPr>
            <w:tcW w:w="0" w:type="auto"/>
            <w:shd w:val="clear" w:color="auto" w:fill="auto"/>
          </w:tcPr>
          <w:p w14:paraId="1A370577" w14:textId="77777777" w:rsidR="00B513E1" w:rsidRDefault="008D3882">
            <w:pPr>
              <w:spacing w:line="288" w:lineRule="auto"/>
              <w:textAlignment w:val="top"/>
              <w:rPr>
                <w:rFonts w:ascii="Times New Roman" w:hAnsi="Times New Roman"/>
                <w:sz w:val="20"/>
                <w:szCs w:val="20"/>
              </w:rPr>
            </w:pPr>
            <w:r>
              <w:rPr>
                <w:rFonts w:ascii="Arial" w:eastAsia="宋体" w:hAnsi="Arial" w:cs="Arial"/>
                <w:sz w:val="12"/>
                <w:szCs w:val="12"/>
              </w:rPr>
              <w:t>(1)</w:t>
            </w:r>
            <w:r>
              <w:rPr>
                <w:rFonts w:ascii="Arial" w:eastAsia="宋体" w:hAnsi="Arial" w:cs="Arial"/>
                <w:sz w:val="20"/>
                <w:szCs w:val="20"/>
              </w:rPr>
              <w:t> </w:t>
            </w:r>
          </w:p>
        </w:tc>
        <w:tc>
          <w:tcPr>
            <w:tcW w:w="0" w:type="auto"/>
            <w:shd w:val="clear" w:color="auto" w:fill="auto"/>
          </w:tcPr>
          <w:p w14:paraId="1A370578" w14:textId="77777777" w:rsidR="00B513E1" w:rsidRDefault="008D3882">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These measures exclude certain components of pension and other postretirement benefit expense. See page 48 for important information about </w:t>
            </w:r>
            <w:r>
              <w:rPr>
                <w:rFonts w:ascii="Arial" w:eastAsia="宋体" w:hAnsi="Arial" w:cs="Arial"/>
                <w:sz w:val="20"/>
                <w:szCs w:val="20"/>
              </w:rPr>
              <w:t>these non-GAAP measures and reconciliations to the most comparable GAAP measures.</w:t>
            </w:r>
          </w:p>
        </w:tc>
      </w:tr>
    </w:tbl>
    <w:p w14:paraId="1A37057A"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Revenues</w:t>
      </w:r>
    </w:p>
    <w:p w14:paraId="1A37057B"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following table summarizes Revenues:</w:t>
      </w:r>
    </w:p>
    <w:tbl>
      <w:tblPr>
        <w:tblW w:w="5000" w:type="pct"/>
        <w:tblCellMar>
          <w:left w:w="0" w:type="dxa"/>
          <w:right w:w="0" w:type="dxa"/>
        </w:tblCellMar>
        <w:tblLook w:val="04A0" w:firstRow="1" w:lastRow="0" w:firstColumn="1" w:lastColumn="0" w:noHBand="0" w:noVBand="1"/>
      </w:tblPr>
      <w:tblGrid>
        <w:gridCol w:w="6210"/>
        <w:gridCol w:w="64"/>
        <w:gridCol w:w="812"/>
        <w:gridCol w:w="107"/>
        <w:gridCol w:w="130"/>
        <w:gridCol w:w="64"/>
        <w:gridCol w:w="812"/>
        <w:gridCol w:w="107"/>
      </w:tblGrid>
      <w:tr w:rsidR="00B513E1" w14:paraId="1A37057D" w14:textId="77777777">
        <w:tc>
          <w:tcPr>
            <w:tcW w:w="0" w:type="auto"/>
            <w:gridSpan w:val="8"/>
            <w:shd w:val="clear" w:color="auto" w:fill="auto"/>
            <w:vAlign w:val="center"/>
          </w:tcPr>
          <w:p w14:paraId="1A37057C" w14:textId="77777777" w:rsidR="00B513E1" w:rsidRDefault="00B513E1">
            <w:pPr>
              <w:rPr>
                <w:rFonts w:ascii="Times New Roman" w:hAnsi="Times New Roman"/>
                <w:sz w:val="20"/>
                <w:szCs w:val="20"/>
              </w:rPr>
            </w:pPr>
          </w:p>
        </w:tc>
      </w:tr>
      <w:tr w:rsidR="00B513E1" w14:paraId="1A370586" w14:textId="77777777">
        <w:tc>
          <w:tcPr>
            <w:tcW w:w="3750" w:type="pct"/>
            <w:shd w:val="clear" w:color="auto" w:fill="auto"/>
            <w:vAlign w:val="center"/>
          </w:tcPr>
          <w:p w14:paraId="1A37057E" w14:textId="77777777" w:rsidR="00B513E1" w:rsidRDefault="00B513E1">
            <w:pPr>
              <w:rPr>
                <w:rFonts w:ascii="Times New Roman" w:hAnsi="Times New Roman"/>
                <w:sz w:val="20"/>
                <w:szCs w:val="20"/>
              </w:rPr>
            </w:pPr>
          </w:p>
        </w:tc>
        <w:tc>
          <w:tcPr>
            <w:tcW w:w="50" w:type="pct"/>
            <w:shd w:val="clear" w:color="auto" w:fill="auto"/>
            <w:vAlign w:val="center"/>
          </w:tcPr>
          <w:p w14:paraId="1A37057F" w14:textId="77777777" w:rsidR="00B513E1" w:rsidRDefault="00B513E1">
            <w:pPr>
              <w:rPr>
                <w:rFonts w:ascii="Times New Roman" w:hAnsi="Times New Roman"/>
                <w:sz w:val="20"/>
                <w:szCs w:val="20"/>
              </w:rPr>
            </w:pPr>
          </w:p>
        </w:tc>
        <w:tc>
          <w:tcPr>
            <w:tcW w:w="500" w:type="pct"/>
            <w:shd w:val="clear" w:color="auto" w:fill="auto"/>
            <w:vAlign w:val="center"/>
          </w:tcPr>
          <w:p w14:paraId="1A370580" w14:textId="77777777" w:rsidR="00B513E1" w:rsidRDefault="00B513E1">
            <w:pPr>
              <w:rPr>
                <w:rFonts w:ascii="Times New Roman" w:hAnsi="Times New Roman"/>
                <w:sz w:val="20"/>
                <w:szCs w:val="20"/>
              </w:rPr>
            </w:pPr>
          </w:p>
        </w:tc>
        <w:tc>
          <w:tcPr>
            <w:tcW w:w="50" w:type="pct"/>
            <w:shd w:val="clear" w:color="auto" w:fill="auto"/>
            <w:vAlign w:val="center"/>
          </w:tcPr>
          <w:p w14:paraId="1A370581" w14:textId="77777777" w:rsidR="00B513E1" w:rsidRDefault="00B513E1">
            <w:pPr>
              <w:rPr>
                <w:rFonts w:ascii="Times New Roman" w:hAnsi="Times New Roman"/>
                <w:sz w:val="20"/>
                <w:szCs w:val="20"/>
              </w:rPr>
            </w:pPr>
          </w:p>
        </w:tc>
        <w:tc>
          <w:tcPr>
            <w:tcW w:w="50" w:type="pct"/>
            <w:shd w:val="clear" w:color="auto" w:fill="auto"/>
            <w:vAlign w:val="center"/>
          </w:tcPr>
          <w:p w14:paraId="1A370582" w14:textId="77777777" w:rsidR="00B513E1" w:rsidRDefault="00B513E1">
            <w:pPr>
              <w:rPr>
                <w:rFonts w:ascii="Times New Roman" w:hAnsi="Times New Roman"/>
                <w:sz w:val="20"/>
                <w:szCs w:val="20"/>
              </w:rPr>
            </w:pPr>
          </w:p>
        </w:tc>
        <w:tc>
          <w:tcPr>
            <w:tcW w:w="50" w:type="pct"/>
            <w:shd w:val="clear" w:color="auto" w:fill="auto"/>
            <w:vAlign w:val="center"/>
          </w:tcPr>
          <w:p w14:paraId="1A370583" w14:textId="77777777" w:rsidR="00B513E1" w:rsidRDefault="00B513E1">
            <w:pPr>
              <w:rPr>
                <w:rFonts w:ascii="Times New Roman" w:hAnsi="Times New Roman"/>
                <w:sz w:val="20"/>
                <w:szCs w:val="20"/>
              </w:rPr>
            </w:pPr>
          </w:p>
        </w:tc>
        <w:tc>
          <w:tcPr>
            <w:tcW w:w="500" w:type="pct"/>
            <w:shd w:val="clear" w:color="auto" w:fill="auto"/>
            <w:vAlign w:val="center"/>
          </w:tcPr>
          <w:p w14:paraId="1A370584" w14:textId="77777777" w:rsidR="00B513E1" w:rsidRDefault="00B513E1">
            <w:pPr>
              <w:rPr>
                <w:rFonts w:ascii="Times New Roman" w:hAnsi="Times New Roman"/>
                <w:sz w:val="20"/>
                <w:szCs w:val="20"/>
              </w:rPr>
            </w:pPr>
          </w:p>
        </w:tc>
        <w:tc>
          <w:tcPr>
            <w:tcW w:w="50" w:type="pct"/>
            <w:shd w:val="clear" w:color="auto" w:fill="auto"/>
            <w:vAlign w:val="center"/>
          </w:tcPr>
          <w:p w14:paraId="1A370585" w14:textId="77777777" w:rsidR="00B513E1" w:rsidRDefault="00B513E1">
            <w:pPr>
              <w:rPr>
                <w:rFonts w:ascii="Times New Roman" w:hAnsi="Times New Roman"/>
                <w:sz w:val="20"/>
                <w:szCs w:val="20"/>
              </w:rPr>
            </w:pPr>
          </w:p>
        </w:tc>
      </w:tr>
      <w:tr w:rsidR="00B513E1" w14:paraId="1A370589" w14:textId="77777777">
        <w:tc>
          <w:tcPr>
            <w:tcW w:w="0" w:type="auto"/>
            <w:shd w:val="clear" w:color="auto" w:fill="auto"/>
            <w:tcMar>
              <w:top w:w="40" w:type="dxa"/>
              <w:left w:w="40" w:type="dxa"/>
              <w:bottom w:w="40" w:type="dxa"/>
              <w:right w:w="40" w:type="dxa"/>
            </w:tcMar>
            <w:vAlign w:val="bottom"/>
          </w:tcPr>
          <w:p w14:paraId="1A370587"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1A370588"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70590"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58A"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58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1A37058C"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58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58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1A37058F" w14:textId="77777777" w:rsidR="00B513E1" w:rsidRDefault="00B513E1">
            <w:pPr>
              <w:textAlignment w:val="bottom"/>
              <w:rPr>
                <w:rFonts w:ascii="Times New Roman" w:hAnsi="Times New Roman"/>
                <w:sz w:val="20"/>
                <w:szCs w:val="20"/>
              </w:rPr>
            </w:pPr>
          </w:p>
        </w:tc>
      </w:tr>
      <w:tr w:rsidR="00B513E1" w14:paraId="1A370599" w14:textId="77777777">
        <w:tc>
          <w:tcPr>
            <w:tcW w:w="0" w:type="auto"/>
            <w:shd w:val="clear" w:color="auto" w:fill="CCEEFF"/>
            <w:tcMar>
              <w:top w:w="40" w:type="dxa"/>
              <w:left w:w="40" w:type="dxa"/>
              <w:bottom w:w="40" w:type="dxa"/>
              <w:right w:w="40" w:type="dxa"/>
            </w:tcMar>
            <w:vAlign w:val="bottom"/>
          </w:tcPr>
          <w:p w14:paraId="1A370591" w14:textId="77777777" w:rsidR="00B513E1" w:rsidRDefault="008D3882">
            <w:pPr>
              <w:textAlignment w:val="bottom"/>
              <w:rPr>
                <w:rFonts w:ascii="Times New Roman" w:hAnsi="Times New Roman"/>
                <w:sz w:val="20"/>
                <w:szCs w:val="20"/>
              </w:rPr>
            </w:pPr>
            <w:r>
              <w:rPr>
                <w:rFonts w:ascii="Arial" w:eastAsia="宋体" w:hAnsi="Arial" w:cs="Arial"/>
                <w:sz w:val="20"/>
                <w:szCs w:val="20"/>
              </w:rPr>
              <w:t>Commercial Airplanes</w:t>
            </w:r>
          </w:p>
        </w:tc>
        <w:tc>
          <w:tcPr>
            <w:tcW w:w="0" w:type="auto"/>
            <w:tcBorders>
              <w:top w:val="single" w:sz="8" w:space="0" w:color="000000"/>
            </w:tcBorders>
            <w:shd w:val="clear" w:color="auto" w:fill="CCEEFF"/>
            <w:tcMar>
              <w:top w:w="40" w:type="dxa"/>
              <w:left w:w="40" w:type="dxa"/>
              <w:bottom w:w="40" w:type="dxa"/>
            </w:tcMar>
            <w:vAlign w:val="bottom"/>
          </w:tcPr>
          <w:p w14:paraId="1A370592"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59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$6,205</w:t>
            </w:r>
          </w:p>
        </w:tc>
        <w:tc>
          <w:tcPr>
            <w:tcW w:w="0" w:type="auto"/>
            <w:tcBorders>
              <w:top w:val="single" w:sz="8" w:space="0" w:color="000000"/>
            </w:tcBorders>
            <w:shd w:val="clear" w:color="auto" w:fill="CCEEFF"/>
            <w:vAlign w:val="bottom"/>
          </w:tcPr>
          <w:p w14:paraId="1A370594"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59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596"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59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$11,822</w:t>
            </w:r>
          </w:p>
        </w:tc>
        <w:tc>
          <w:tcPr>
            <w:tcW w:w="0" w:type="auto"/>
            <w:tcBorders>
              <w:top w:val="single" w:sz="8" w:space="0" w:color="000000"/>
            </w:tcBorders>
            <w:shd w:val="clear" w:color="auto" w:fill="CCEEFF"/>
            <w:vAlign w:val="bottom"/>
          </w:tcPr>
          <w:p w14:paraId="1A370598" w14:textId="77777777" w:rsidR="00B513E1" w:rsidRDefault="00B513E1">
            <w:pPr>
              <w:textAlignment w:val="bottom"/>
              <w:rPr>
                <w:rFonts w:ascii="Times New Roman" w:hAnsi="Times New Roman"/>
                <w:sz w:val="20"/>
                <w:szCs w:val="20"/>
              </w:rPr>
            </w:pPr>
          </w:p>
        </w:tc>
      </w:tr>
      <w:tr w:rsidR="00B513E1" w14:paraId="1A3705A0" w14:textId="77777777">
        <w:tc>
          <w:tcPr>
            <w:tcW w:w="0" w:type="auto"/>
            <w:shd w:val="clear" w:color="auto" w:fill="auto"/>
            <w:tcMar>
              <w:top w:w="40" w:type="dxa"/>
              <w:left w:w="40" w:type="dxa"/>
              <w:bottom w:w="40" w:type="dxa"/>
              <w:right w:w="40" w:type="dxa"/>
            </w:tcMar>
            <w:vAlign w:val="bottom"/>
          </w:tcPr>
          <w:p w14:paraId="1A37059A" w14:textId="77777777" w:rsidR="00B513E1" w:rsidRDefault="008D3882">
            <w:pPr>
              <w:textAlignment w:val="bottom"/>
              <w:rPr>
                <w:rFonts w:ascii="Times New Roman" w:hAnsi="Times New Roman"/>
                <w:sz w:val="20"/>
                <w:szCs w:val="20"/>
              </w:rPr>
            </w:pPr>
            <w:r>
              <w:rPr>
                <w:rFonts w:ascii="Arial" w:eastAsia="宋体" w:hAnsi="Arial" w:cs="Arial"/>
                <w:sz w:val="20"/>
                <w:szCs w:val="20"/>
              </w:rPr>
              <w:t>Defense, Space &amp; Security</w:t>
            </w:r>
          </w:p>
        </w:tc>
        <w:tc>
          <w:tcPr>
            <w:tcW w:w="0" w:type="auto"/>
            <w:gridSpan w:val="2"/>
            <w:shd w:val="clear" w:color="auto" w:fill="auto"/>
            <w:tcMar>
              <w:top w:w="40" w:type="dxa"/>
              <w:left w:w="40" w:type="dxa"/>
              <w:bottom w:w="40" w:type="dxa"/>
            </w:tcMar>
            <w:vAlign w:val="bottom"/>
          </w:tcPr>
          <w:p w14:paraId="1A37059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6,042</w:t>
            </w:r>
          </w:p>
        </w:tc>
        <w:tc>
          <w:tcPr>
            <w:tcW w:w="0" w:type="auto"/>
            <w:shd w:val="clear" w:color="auto" w:fill="auto"/>
            <w:vAlign w:val="bottom"/>
          </w:tcPr>
          <w:p w14:paraId="1A37059C"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59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59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6,587</w:t>
            </w:r>
          </w:p>
        </w:tc>
        <w:tc>
          <w:tcPr>
            <w:tcW w:w="0" w:type="auto"/>
            <w:shd w:val="clear" w:color="auto" w:fill="auto"/>
            <w:vAlign w:val="bottom"/>
          </w:tcPr>
          <w:p w14:paraId="1A37059F" w14:textId="77777777" w:rsidR="00B513E1" w:rsidRDefault="00B513E1">
            <w:pPr>
              <w:textAlignment w:val="bottom"/>
              <w:rPr>
                <w:rFonts w:ascii="Times New Roman" w:hAnsi="Times New Roman"/>
                <w:sz w:val="20"/>
                <w:szCs w:val="20"/>
              </w:rPr>
            </w:pPr>
          </w:p>
        </w:tc>
      </w:tr>
      <w:tr w:rsidR="00B513E1" w14:paraId="1A3705A7" w14:textId="77777777">
        <w:tc>
          <w:tcPr>
            <w:tcW w:w="0" w:type="auto"/>
            <w:shd w:val="clear" w:color="auto" w:fill="CCEEFF"/>
            <w:tcMar>
              <w:top w:w="40" w:type="dxa"/>
              <w:left w:w="40" w:type="dxa"/>
              <w:bottom w:w="40" w:type="dxa"/>
              <w:right w:w="40" w:type="dxa"/>
            </w:tcMar>
            <w:vAlign w:val="bottom"/>
          </w:tcPr>
          <w:p w14:paraId="1A3705A1" w14:textId="77777777" w:rsidR="00B513E1" w:rsidRDefault="008D3882">
            <w:pPr>
              <w:textAlignment w:val="bottom"/>
              <w:rPr>
                <w:rFonts w:ascii="Times New Roman" w:hAnsi="Times New Roman"/>
                <w:sz w:val="20"/>
                <w:szCs w:val="20"/>
              </w:rPr>
            </w:pPr>
            <w:r>
              <w:rPr>
                <w:rFonts w:ascii="Arial" w:eastAsia="宋体" w:hAnsi="Arial" w:cs="Arial"/>
                <w:sz w:val="20"/>
                <w:szCs w:val="20"/>
              </w:rPr>
              <w:t>Global Services</w:t>
            </w:r>
          </w:p>
        </w:tc>
        <w:tc>
          <w:tcPr>
            <w:tcW w:w="0" w:type="auto"/>
            <w:gridSpan w:val="2"/>
            <w:shd w:val="clear" w:color="auto" w:fill="CCEEFF"/>
            <w:tcMar>
              <w:top w:w="40" w:type="dxa"/>
              <w:left w:w="40" w:type="dxa"/>
              <w:bottom w:w="40" w:type="dxa"/>
            </w:tcMar>
            <w:vAlign w:val="bottom"/>
          </w:tcPr>
          <w:p w14:paraId="1A3705A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4,628</w:t>
            </w:r>
          </w:p>
        </w:tc>
        <w:tc>
          <w:tcPr>
            <w:tcW w:w="0" w:type="auto"/>
            <w:shd w:val="clear" w:color="auto" w:fill="CCEEFF"/>
            <w:vAlign w:val="bottom"/>
          </w:tcPr>
          <w:p w14:paraId="1A3705A3"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5A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5A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4,619</w:t>
            </w:r>
          </w:p>
        </w:tc>
        <w:tc>
          <w:tcPr>
            <w:tcW w:w="0" w:type="auto"/>
            <w:shd w:val="clear" w:color="auto" w:fill="CCEEFF"/>
            <w:vAlign w:val="bottom"/>
          </w:tcPr>
          <w:p w14:paraId="1A3705A6" w14:textId="77777777" w:rsidR="00B513E1" w:rsidRDefault="00B513E1">
            <w:pPr>
              <w:textAlignment w:val="bottom"/>
              <w:rPr>
                <w:rFonts w:ascii="Times New Roman" w:hAnsi="Times New Roman"/>
                <w:sz w:val="20"/>
                <w:szCs w:val="20"/>
              </w:rPr>
            </w:pPr>
          </w:p>
        </w:tc>
      </w:tr>
      <w:tr w:rsidR="00B513E1" w14:paraId="1A3705AE" w14:textId="77777777">
        <w:tc>
          <w:tcPr>
            <w:tcW w:w="0" w:type="auto"/>
            <w:shd w:val="clear" w:color="auto" w:fill="auto"/>
            <w:tcMar>
              <w:top w:w="40" w:type="dxa"/>
              <w:left w:w="40" w:type="dxa"/>
              <w:bottom w:w="40" w:type="dxa"/>
              <w:right w:w="40" w:type="dxa"/>
            </w:tcMar>
            <w:vAlign w:val="bottom"/>
          </w:tcPr>
          <w:p w14:paraId="1A3705A8" w14:textId="77777777" w:rsidR="00B513E1" w:rsidRDefault="008D3882">
            <w:pPr>
              <w:textAlignment w:val="bottom"/>
              <w:rPr>
                <w:rFonts w:ascii="Times New Roman" w:hAnsi="Times New Roman"/>
                <w:sz w:val="20"/>
                <w:szCs w:val="20"/>
              </w:rPr>
            </w:pPr>
            <w:r>
              <w:rPr>
                <w:rFonts w:ascii="Arial" w:eastAsia="宋体" w:hAnsi="Arial" w:cs="Arial"/>
                <w:sz w:val="20"/>
                <w:szCs w:val="20"/>
              </w:rPr>
              <w:t>Boeing Capital</w:t>
            </w:r>
          </w:p>
        </w:tc>
        <w:tc>
          <w:tcPr>
            <w:tcW w:w="0" w:type="auto"/>
            <w:gridSpan w:val="2"/>
            <w:shd w:val="clear" w:color="auto" w:fill="auto"/>
            <w:tcMar>
              <w:top w:w="40" w:type="dxa"/>
              <w:left w:w="40" w:type="dxa"/>
              <w:bottom w:w="40" w:type="dxa"/>
            </w:tcMar>
            <w:vAlign w:val="bottom"/>
          </w:tcPr>
          <w:p w14:paraId="1A3705A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65</w:t>
            </w:r>
          </w:p>
        </w:tc>
        <w:tc>
          <w:tcPr>
            <w:tcW w:w="0" w:type="auto"/>
            <w:shd w:val="clear" w:color="auto" w:fill="auto"/>
            <w:vAlign w:val="bottom"/>
          </w:tcPr>
          <w:p w14:paraId="1A3705AA"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5A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5A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66</w:t>
            </w:r>
          </w:p>
        </w:tc>
        <w:tc>
          <w:tcPr>
            <w:tcW w:w="0" w:type="auto"/>
            <w:shd w:val="clear" w:color="auto" w:fill="auto"/>
            <w:vAlign w:val="bottom"/>
          </w:tcPr>
          <w:p w14:paraId="1A3705AD" w14:textId="77777777" w:rsidR="00B513E1" w:rsidRDefault="00B513E1">
            <w:pPr>
              <w:textAlignment w:val="bottom"/>
              <w:rPr>
                <w:rFonts w:ascii="Times New Roman" w:hAnsi="Times New Roman"/>
                <w:sz w:val="20"/>
                <w:szCs w:val="20"/>
              </w:rPr>
            </w:pPr>
          </w:p>
        </w:tc>
      </w:tr>
      <w:tr w:rsidR="00B513E1" w14:paraId="1A3705B5"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1A3705AF" w14:textId="77777777" w:rsidR="00B513E1" w:rsidRDefault="008D3882">
            <w:pPr>
              <w:textAlignment w:val="bottom"/>
              <w:rPr>
                <w:rFonts w:ascii="Times New Roman" w:hAnsi="Times New Roman"/>
                <w:sz w:val="20"/>
                <w:szCs w:val="20"/>
              </w:rPr>
            </w:pPr>
            <w:r>
              <w:rPr>
                <w:rFonts w:ascii="Arial" w:eastAsia="宋体" w:hAnsi="Arial" w:cs="Arial"/>
                <w:sz w:val="20"/>
                <w:szCs w:val="20"/>
              </w:rPr>
              <w:t>Unallocated items, eliminations and 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1A3705B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(32</w:t>
            </w:r>
          </w:p>
        </w:tc>
        <w:tc>
          <w:tcPr>
            <w:tcW w:w="0" w:type="auto"/>
            <w:tcBorders>
              <w:bottom w:val="single" w:sz="8" w:space="0" w:color="000000"/>
            </w:tcBorders>
            <w:shd w:val="clear" w:color="auto" w:fill="CCEEFF"/>
            <w:tcMar>
              <w:top w:w="40" w:type="dxa"/>
              <w:bottom w:w="40" w:type="dxa"/>
              <w:right w:w="40" w:type="dxa"/>
            </w:tcMar>
            <w:vAlign w:val="bottom"/>
          </w:tcPr>
          <w:p w14:paraId="1A3705B1"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1A3705B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705B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(177</w:t>
            </w:r>
          </w:p>
        </w:tc>
        <w:tc>
          <w:tcPr>
            <w:tcW w:w="0" w:type="auto"/>
            <w:tcBorders>
              <w:bottom w:val="single" w:sz="8" w:space="0" w:color="000000"/>
            </w:tcBorders>
            <w:shd w:val="clear" w:color="auto" w:fill="CCEEFF"/>
            <w:tcMar>
              <w:top w:w="40" w:type="dxa"/>
              <w:bottom w:w="40" w:type="dxa"/>
              <w:right w:w="40" w:type="dxa"/>
            </w:tcMar>
            <w:vAlign w:val="bottom"/>
          </w:tcPr>
          <w:p w14:paraId="1A3705B4"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5BE"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1A3705B6" w14:textId="77777777" w:rsidR="00B513E1" w:rsidRDefault="008D3882">
            <w:pPr>
              <w:textAlignment w:val="bottom"/>
              <w:rPr>
                <w:rFonts w:ascii="Times New Roman" w:hAnsi="Times New Roman"/>
                <w:sz w:val="20"/>
                <w:szCs w:val="20"/>
              </w:rPr>
            </w:pPr>
            <w:r>
              <w:rPr>
                <w:rFonts w:ascii="Arial" w:eastAsia="宋体" w:hAnsi="Arial" w:cs="Arial"/>
                <w:sz w:val="20"/>
                <w:szCs w:val="20"/>
              </w:rPr>
              <w:t>Total</w:t>
            </w:r>
          </w:p>
        </w:tc>
        <w:tc>
          <w:tcPr>
            <w:tcW w:w="0" w:type="auto"/>
            <w:tcBorders>
              <w:bottom w:val="double" w:sz="6" w:space="0" w:color="000000"/>
            </w:tcBorders>
            <w:shd w:val="clear" w:color="auto" w:fill="auto"/>
            <w:tcMar>
              <w:top w:w="40" w:type="dxa"/>
              <w:left w:w="40" w:type="dxa"/>
              <w:bottom w:w="40" w:type="dxa"/>
            </w:tcMar>
            <w:vAlign w:val="bottom"/>
          </w:tcPr>
          <w:p w14:paraId="1A3705B7"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1A3705B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$16,908</w:t>
            </w:r>
          </w:p>
        </w:tc>
        <w:tc>
          <w:tcPr>
            <w:tcW w:w="0" w:type="auto"/>
            <w:tcBorders>
              <w:bottom w:val="double" w:sz="6" w:space="0" w:color="000000"/>
            </w:tcBorders>
            <w:shd w:val="clear" w:color="auto" w:fill="auto"/>
            <w:vAlign w:val="bottom"/>
          </w:tcPr>
          <w:p w14:paraId="1A3705B9"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1A3705B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705BB"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705B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$22,917</w:t>
            </w:r>
          </w:p>
        </w:tc>
        <w:tc>
          <w:tcPr>
            <w:tcW w:w="0" w:type="auto"/>
            <w:tcBorders>
              <w:top w:val="single" w:sz="8" w:space="0" w:color="000000"/>
              <w:bottom w:val="double" w:sz="6" w:space="0" w:color="000000"/>
            </w:tcBorders>
            <w:shd w:val="clear" w:color="auto" w:fill="auto"/>
            <w:vAlign w:val="bottom"/>
          </w:tcPr>
          <w:p w14:paraId="1A3705BD" w14:textId="77777777" w:rsidR="00B513E1" w:rsidRDefault="00B513E1">
            <w:pPr>
              <w:textAlignment w:val="bottom"/>
              <w:rPr>
                <w:rFonts w:ascii="Times New Roman" w:hAnsi="Times New Roman"/>
                <w:sz w:val="20"/>
                <w:szCs w:val="20"/>
              </w:rPr>
            </w:pPr>
          </w:p>
        </w:tc>
      </w:tr>
    </w:tbl>
    <w:p w14:paraId="1A3705BF"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Revenues for the three months ended March 31, 2020 </w:t>
      </w:r>
      <w:r>
        <w:rPr>
          <w:rFonts w:ascii="Arial" w:eastAsia="宋体" w:hAnsi="Arial" w:cs="Arial"/>
          <w:sz w:val="20"/>
          <w:szCs w:val="20"/>
        </w:rPr>
        <w:t>decreased by $6,009 million compared with the same period in 2019 due to lower revenues at BCA and BDS. Revenues for each of our segments have been adversely impacted by COVID-19. BCA revenues decreased by $5,617 million driven by lower deliveries due to t</w:t>
      </w:r>
      <w:r>
        <w:rPr>
          <w:rFonts w:ascii="Arial" w:eastAsia="宋体" w:hAnsi="Arial" w:cs="Arial"/>
          <w:sz w:val="20"/>
          <w:szCs w:val="20"/>
        </w:rPr>
        <w:t xml:space="preserve">he 737 MAX grounding as well as the impacts of COVID-19. BDS revenues decreased by $545 million primarily due to the unfavorable impact of cumulative contract catch-up adjustments for KC-46A Tanker. The changes in Unallocated items, eliminations and other </w:t>
      </w:r>
      <w:r>
        <w:rPr>
          <w:rFonts w:ascii="Arial" w:eastAsia="宋体" w:hAnsi="Arial" w:cs="Arial"/>
          <w:sz w:val="20"/>
          <w:szCs w:val="20"/>
        </w:rPr>
        <w:t>primarily reflect the timing of eliminations for intercompany aircraft deliveries. We expect the impacts of the COVID-19 pandemic to continue to significantly impact revenues in future quarters until the commercial airline industry recovers.</w:t>
      </w:r>
    </w:p>
    <w:p w14:paraId="1A3705C0" w14:textId="77777777" w:rsidR="00B513E1" w:rsidRDefault="00B513E1">
      <w:pPr>
        <w:rPr>
          <w:rFonts w:ascii="Times New Roman" w:hAnsi="Times New Roman"/>
          <w:sz w:val="20"/>
          <w:szCs w:val="20"/>
        </w:rPr>
      </w:pPr>
    </w:p>
    <w:p w14:paraId="1A3705C1"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34</w:t>
      </w:r>
    </w:p>
    <w:p w14:paraId="1A3705C2" w14:textId="77777777" w:rsidR="00B513E1" w:rsidRDefault="008D3882">
      <w:r>
        <w:rPr>
          <w:rFonts w:ascii="Times New Roman" w:hAnsi="Times New Roman"/>
          <w:sz w:val="20"/>
          <w:szCs w:val="20"/>
        </w:rPr>
        <w:pict w14:anchorId="1A370E0F">
          <v:rect id="_x0000_i1060" style="width:415.3pt;height:1.5pt" o:hralign="center" o:hrstd="t" o:hr="t" fillcolor="#a0a0a0" stroked="f"/>
        </w:pict>
      </w:r>
    </w:p>
    <w:p w14:paraId="1A3705C3" w14:textId="77777777" w:rsidR="00B513E1" w:rsidRDefault="008D3882">
      <w:pPr>
        <w:spacing w:line="288" w:lineRule="auto"/>
        <w:rPr>
          <w:rFonts w:ascii="Times New Roman" w:hAnsi="Times New Roman"/>
          <w:sz w:val="18"/>
          <w:szCs w:val="18"/>
        </w:rPr>
      </w:pPr>
      <w:hyperlink r:id="rId139" w:anchor="sE70E6F711B4F5586BF48FF58B4C6B012" w:history="1">
        <w:r>
          <w:rPr>
            <w:rStyle w:val="a5"/>
            <w:rFonts w:ascii="Arial" w:eastAsia="宋体" w:hAnsi="Arial" w:cs="Arial"/>
            <w:sz w:val="18"/>
            <w:szCs w:val="18"/>
          </w:rPr>
          <w:t>Table of Contents</w:t>
        </w:r>
      </w:hyperlink>
    </w:p>
    <w:p w14:paraId="1A3705C4" w14:textId="77777777" w:rsidR="00B513E1" w:rsidRDefault="00B513E1">
      <w:pPr>
        <w:rPr>
          <w:rFonts w:ascii="Times New Roman" w:hAnsi="Times New Roman"/>
          <w:sz w:val="20"/>
          <w:szCs w:val="20"/>
        </w:rPr>
      </w:pPr>
    </w:p>
    <w:p w14:paraId="1A3705C5"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Earnings From Operations</w:t>
      </w:r>
    </w:p>
    <w:p w14:paraId="1A3705C6"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following table summarizes Earnings from operations:</w:t>
      </w:r>
    </w:p>
    <w:tbl>
      <w:tblPr>
        <w:tblW w:w="5000" w:type="pct"/>
        <w:tblCellMar>
          <w:left w:w="0" w:type="dxa"/>
          <w:right w:w="0" w:type="dxa"/>
        </w:tblCellMar>
        <w:tblLook w:val="04A0" w:firstRow="1" w:lastRow="0" w:firstColumn="1" w:lastColumn="0" w:noHBand="0" w:noVBand="1"/>
      </w:tblPr>
      <w:tblGrid>
        <w:gridCol w:w="6210"/>
        <w:gridCol w:w="64"/>
        <w:gridCol w:w="812"/>
        <w:gridCol w:w="107"/>
        <w:gridCol w:w="130"/>
        <w:gridCol w:w="64"/>
        <w:gridCol w:w="812"/>
        <w:gridCol w:w="107"/>
      </w:tblGrid>
      <w:tr w:rsidR="00B513E1" w14:paraId="1A3705C8" w14:textId="77777777">
        <w:tc>
          <w:tcPr>
            <w:tcW w:w="0" w:type="auto"/>
            <w:gridSpan w:val="8"/>
            <w:shd w:val="clear" w:color="auto" w:fill="auto"/>
            <w:vAlign w:val="center"/>
          </w:tcPr>
          <w:p w14:paraId="1A3705C7" w14:textId="77777777" w:rsidR="00B513E1" w:rsidRDefault="00B513E1">
            <w:pPr>
              <w:rPr>
                <w:rFonts w:ascii="Times New Roman" w:hAnsi="Times New Roman"/>
                <w:sz w:val="20"/>
                <w:szCs w:val="20"/>
              </w:rPr>
            </w:pPr>
          </w:p>
        </w:tc>
      </w:tr>
      <w:tr w:rsidR="00B513E1" w14:paraId="1A3705D1" w14:textId="77777777">
        <w:tc>
          <w:tcPr>
            <w:tcW w:w="3750" w:type="pct"/>
            <w:shd w:val="clear" w:color="auto" w:fill="auto"/>
            <w:vAlign w:val="center"/>
          </w:tcPr>
          <w:p w14:paraId="1A3705C9" w14:textId="77777777" w:rsidR="00B513E1" w:rsidRDefault="00B513E1">
            <w:pPr>
              <w:rPr>
                <w:rFonts w:ascii="Times New Roman" w:hAnsi="Times New Roman"/>
                <w:sz w:val="20"/>
                <w:szCs w:val="20"/>
              </w:rPr>
            </w:pPr>
          </w:p>
        </w:tc>
        <w:tc>
          <w:tcPr>
            <w:tcW w:w="50" w:type="pct"/>
            <w:shd w:val="clear" w:color="auto" w:fill="auto"/>
            <w:vAlign w:val="center"/>
          </w:tcPr>
          <w:p w14:paraId="1A3705CA" w14:textId="77777777" w:rsidR="00B513E1" w:rsidRDefault="00B513E1">
            <w:pPr>
              <w:rPr>
                <w:rFonts w:ascii="Times New Roman" w:hAnsi="Times New Roman"/>
                <w:sz w:val="20"/>
                <w:szCs w:val="20"/>
              </w:rPr>
            </w:pPr>
          </w:p>
        </w:tc>
        <w:tc>
          <w:tcPr>
            <w:tcW w:w="500" w:type="pct"/>
            <w:shd w:val="clear" w:color="auto" w:fill="auto"/>
            <w:vAlign w:val="center"/>
          </w:tcPr>
          <w:p w14:paraId="1A3705CB" w14:textId="77777777" w:rsidR="00B513E1" w:rsidRDefault="00B513E1">
            <w:pPr>
              <w:rPr>
                <w:rFonts w:ascii="Times New Roman" w:hAnsi="Times New Roman"/>
                <w:sz w:val="20"/>
                <w:szCs w:val="20"/>
              </w:rPr>
            </w:pPr>
          </w:p>
        </w:tc>
        <w:tc>
          <w:tcPr>
            <w:tcW w:w="50" w:type="pct"/>
            <w:shd w:val="clear" w:color="auto" w:fill="auto"/>
            <w:vAlign w:val="center"/>
          </w:tcPr>
          <w:p w14:paraId="1A3705CC" w14:textId="77777777" w:rsidR="00B513E1" w:rsidRDefault="00B513E1">
            <w:pPr>
              <w:rPr>
                <w:rFonts w:ascii="Times New Roman" w:hAnsi="Times New Roman"/>
                <w:sz w:val="20"/>
                <w:szCs w:val="20"/>
              </w:rPr>
            </w:pPr>
          </w:p>
        </w:tc>
        <w:tc>
          <w:tcPr>
            <w:tcW w:w="50" w:type="pct"/>
            <w:shd w:val="clear" w:color="auto" w:fill="auto"/>
            <w:vAlign w:val="center"/>
          </w:tcPr>
          <w:p w14:paraId="1A3705CD" w14:textId="77777777" w:rsidR="00B513E1" w:rsidRDefault="00B513E1">
            <w:pPr>
              <w:rPr>
                <w:rFonts w:ascii="Times New Roman" w:hAnsi="Times New Roman"/>
                <w:sz w:val="20"/>
                <w:szCs w:val="20"/>
              </w:rPr>
            </w:pPr>
          </w:p>
        </w:tc>
        <w:tc>
          <w:tcPr>
            <w:tcW w:w="50" w:type="pct"/>
            <w:shd w:val="clear" w:color="auto" w:fill="auto"/>
            <w:vAlign w:val="center"/>
          </w:tcPr>
          <w:p w14:paraId="1A3705CE" w14:textId="77777777" w:rsidR="00B513E1" w:rsidRDefault="00B513E1">
            <w:pPr>
              <w:rPr>
                <w:rFonts w:ascii="Times New Roman" w:hAnsi="Times New Roman"/>
                <w:sz w:val="20"/>
                <w:szCs w:val="20"/>
              </w:rPr>
            </w:pPr>
          </w:p>
        </w:tc>
        <w:tc>
          <w:tcPr>
            <w:tcW w:w="500" w:type="pct"/>
            <w:shd w:val="clear" w:color="auto" w:fill="auto"/>
            <w:vAlign w:val="center"/>
          </w:tcPr>
          <w:p w14:paraId="1A3705CF" w14:textId="77777777" w:rsidR="00B513E1" w:rsidRDefault="00B513E1">
            <w:pPr>
              <w:rPr>
                <w:rFonts w:ascii="Times New Roman" w:hAnsi="Times New Roman"/>
                <w:sz w:val="20"/>
                <w:szCs w:val="20"/>
              </w:rPr>
            </w:pPr>
          </w:p>
        </w:tc>
        <w:tc>
          <w:tcPr>
            <w:tcW w:w="50" w:type="pct"/>
            <w:shd w:val="clear" w:color="auto" w:fill="auto"/>
            <w:vAlign w:val="center"/>
          </w:tcPr>
          <w:p w14:paraId="1A3705D0" w14:textId="77777777" w:rsidR="00B513E1" w:rsidRDefault="00B513E1">
            <w:pPr>
              <w:rPr>
                <w:rFonts w:ascii="Times New Roman" w:hAnsi="Times New Roman"/>
                <w:sz w:val="20"/>
                <w:szCs w:val="20"/>
              </w:rPr>
            </w:pPr>
          </w:p>
        </w:tc>
      </w:tr>
      <w:tr w:rsidR="00B513E1" w14:paraId="1A3705D4" w14:textId="77777777">
        <w:tc>
          <w:tcPr>
            <w:tcW w:w="0" w:type="auto"/>
            <w:shd w:val="clear" w:color="auto" w:fill="auto"/>
            <w:tcMar>
              <w:top w:w="40" w:type="dxa"/>
              <w:left w:w="40" w:type="dxa"/>
              <w:bottom w:w="40" w:type="dxa"/>
              <w:right w:w="40" w:type="dxa"/>
            </w:tcMar>
            <w:vAlign w:val="bottom"/>
          </w:tcPr>
          <w:p w14:paraId="1A3705D2"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shd w:val="clear" w:color="auto" w:fill="auto"/>
            <w:tcMar>
              <w:top w:w="40" w:type="dxa"/>
              <w:left w:w="40" w:type="dxa"/>
              <w:bottom w:w="40" w:type="dxa"/>
            </w:tcMar>
            <w:vAlign w:val="bottom"/>
          </w:tcPr>
          <w:p w14:paraId="1A3705D3"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705DB"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5D5"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5D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1A3705D7"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5D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5D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1A3705DA" w14:textId="77777777" w:rsidR="00B513E1" w:rsidRDefault="00B513E1">
            <w:pPr>
              <w:textAlignment w:val="bottom"/>
              <w:rPr>
                <w:rFonts w:ascii="Times New Roman" w:hAnsi="Times New Roman"/>
                <w:sz w:val="20"/>
                <w:szCs w:val="20"/>
              </w:rPr>
            </w:pPr>
          </w:p>
        </w:tc>
      </w:tr>
      <w:tr w:rsidR="00B513E1" w14:paraId="1A3705E4" w14:textId="77777777">
        <w:tc>
          <w:tcPr>
            <w:tcW w:w="0" w:type="auto"/>
            <w:shd w:val="clear" w:color="auto" w:fill="CCEEFF"/>
            <w:tcMar>
              <w:top w:w="40" w:type="dxa"/>
              <w:left w:w="40" w:type="dxa"/>
              <w:bottom w:w="40" w:type="dxa"/>
              <w:right w:w="40" w:type="dxa"/>
            </w:tcMar>
            <w:vAlign w:val="bottom"/>
          </w:tcPr>
          <w:p w14:paraId="1A3705DC" w14:textId="77777777" w:rsidR="00B513E1" w:rsidRDefault="008D3882">
            <w:pPr>
              <w:textAlignment w:val="bottom"/>
              <w:rPr>
                <w:rFonts w:ascii="Times New Roman" w:hAnsi="Times New Roman"/>
                <w:sz w:val="20"/>
                <w:szCs w:val="20"/>
              </w:rPr>
            </w:pPr>
            <w:r>
              <w:rPr>
                <w:rFonts w:ascii="Arial" w:eastAsia="宋体" w:hAnsi="Arial" w:cs="Arial"/>
                <w:sz w:val="20"/>
                <w:szCs w:val="20"/>
              </w:rPr>
              <w:t>Commercial Airplanes</w:t>
            </w:r>
          </w:p>
        </w:tc>
        <w:tc>
          <w:tcPr>
            <w:tcW w:w="0" w:type="auto"/>
            <w:tcBorders>
              <w:top w:val="single" w:sz="8" w:space="0" w:color="000000"/>
            </w:tcBorders>
            <w:shd w:val="clear" w:color="auto" w:fill="CCEEFF"/>
            <w:tcMar>
              <w:top w:w="40" w:type="dxa"/>
              <w:left w:w="40" w:type="dxa"/>
              <w:bottom w:w="40" w:type="dxa"/>
            </w:tcMar>
            <w:vAlign w:val="bottom"/>
          </w:tcPr>
          <w:p w14:paraId="1A3705DD"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5D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($2,068</w:t>
            </w:r>
          </w:p>
        </w:tc>
        <w:tc>
          <w:tcPr>
            <w:tcW w:w="0" w:type="auto"/>
            <w:tcBorders>
              <w:top w:val="single" w:sz="8" w:space="0" w:color="000000"/>
            </w:tcBorders>
            <w:shd w:val="clear" w:color="auto" w:fill="CCEEFF"/>
            <w:tcMar>
              <w:top w:w="40" w:type="dxa"/>
              <w:bottom w:w="40" w:type="dxa"/>
              <w:right w:w="40" w:type="dxa"/>
            </w:tcMar>
            <w:vAlign w:val="bottom"/>
          </w:tcPr>
          <w:p w14:paraId="1A3705DF"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1A3705E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5E1"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5E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$1,173</w:t>
            </w:r>
          </w:p>
        </w:tc>
        <w:tc>
          <w:tcPr>
            <w:tcW w:w="0" w:type="auto"/>
            <w:tcBorders>
              <w:top w:val="single" w:sz="8" w:space="0" w:color="000000"/>
            </w:tcBorders>
            <w:shd w:val="clear" w:color="auto" w:fill="CCEEFF"/>
            <w:vAlign w:val="bottom"/>
          </w:tcPr>
          <w:p w14:paraId="1A3705E3" w14:textId="77777777" w:rsidR="00B513E1" w:rsidRDefault="00B513E1">
            <w:pPr>
              <w:textAlignment w:val="bottom"/>
              <w:rPr>
                <w:rFonts w:ascii="Times New Roman" w:hAnsi="Times New Roman"/>
                <w:sz w:val="20"/>
                <w:szCs w:val="20"/>
              </w:rPr>
            </w:pPr>
          </w:p>
        </w:tc>
      </w:tr>
      <w:tr w:rsidR="00B513E1" w14:paraId="1A3705EB" w14:textId="77777777">
        <w:tc>
          <w:tcPr>
            <w:tcW w:w="0" w:type="auto"/>
            <w:shd w:val="clear" w:color="auto" w:fill="auto"/>
            <w:tcMar>
              <w:top w:w="40" w:type="dxa"/>
              <w:left w:w="40" w:type="dxa"/>
              <w:bottom w:w="40" w:type="dxa"/>
              <w:right w:w="40" w:type="dxa"/>
            </w:tcMar>
            <w:vAlign w:val="bottom"/>
          </w:tcPr>
          <w:p w14:paraId="1A3705E5" w14:textId="77777777" w:rsidR="00B513E1" w:rsidRDefault="008D3882">
            <w:pPr>
              <w:textAlignment w:val="bottom"/>
              <w:rPr>
                <w:rFonts w:ascii="Times New Roman" w:hAnsi="Times New Roman"/>
                <w:sz w:val="20"/>
                <w:szCs w:val="20"/>
              </w:rPr>
            </w:pPr>
            <w:r>
              <w:rPr>
                <w:rFonts w:ascii="Arial" w:eastAsia="宋体" w:hAnsi="Arial" w:cs="Arial"/>
                <w:sz w:val="20"/>
                <w:szCs w:val="20"/>
              </w:rPr>
              <w:t>Defense, Space &amp; Security</w:t>
            </w:r>
          </w:p>
        </w:tc>
        <w:tc>
          <w:tcPr>
            <w:tcW w:w="0" w:type="auto"/>
            <w:gridSpan w:val="2"/>
            <w:shd w:val="clear" w:color="auto" w:fill="auto"/>
            <w:tcMar>
              <w:top w:w="40" w:type="dxa"/>
              <w:left w:w="40" w:type="dxa"/>
              <w:bottom w:w="40" w:type="dxa"/>
            </w:tcMar>
            <w:vAlign w:val="bottom"/>
          </w:tcPr>
          <w:p w14:paraId="1A3705E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(191</w:t>
            </w:r>
          </w:p>
        </w:tc>
        <w:tc>
          <w:tcPr>
            <w:tcW w:w="0" w:type="auto"/>
            <w:shd w:val="clear" w:color="auto" w:fill="auto"/>
            <w:tcMar>
              <w:top w:w="40" w:type="dxa"/>
              <w:bottom w:w="40" w:type="dxa"/>
              <w:right w:w="40" w:type="dxa"/>
            </w:tcMar>
            <w:vAlign w:val="bottom"/>
          </w:tcPr>
          <w:p w14:paraId="1A3705E7"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705E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5E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852</w:t>
            </w:r>
          </w:p>
        </w:tc>
        <w:tc>
          <w:tcPr>
            <w:tcW w:w="0" w:type="auto"/>
            <w:shd w:val="clear" w:color="auto" w:fill="auto"/>
            <w:vAlign w:val="bottom"/>
          </w:tcPr>
          <w:p w14:paraId="1A3705EA" w14:textId="77777777" w:rsidR="00B513E1" w:rsidRDefault="00B513E1">
            <w:pPr>
              <w:textAlignment w:val="bottom"/>
              <w:rPr>
                <w:rFonts w:ascii="Times New Roman" w:hAnsi="Times New Roman"/>
                <w:sz w:val="20"/>
                <w:szCs w:val="20"/>
              </w:rPr>
            </w:pPr>
          </w:p>
        </w:tc>
      </w:tr>
      <w:tr w:rsidR="00B513E1" w14:paraId="1A3705F2" w14:textId="77777777">
        <w:tc>
          <w:tcPr>
            <w:tcW w:w="0" w:type="auto"/>
            <w:shd w:val="clear" w:color="auto" w:fill="CCEEFF"/>
            <w:tcMar>
              <w:top w:w="40" w:type="dxa"/>
              <w:left w:w="40" w:type="dxa"/>
              <w:bottom w:w="40" w:type="dxa"/>
              <w:right w:w="40" w:type="dxa"/>
            </w:tcMar>
            <w:vAlign w:val="bottom"/>
          </w:tcPr>
          <w:p w14:paraId="1A3705EC" w14:textId="77777777" w:rsidR="00B513E1" w:rsidRDefault="008D3882">
            <w:pPr>
              <w:textAlignment w:val="bottom"/>
              <w:rPr>
                <w:rFonts w:ascii="Times New Roman" w:hAnsi="Times New Roman"/>
                <w:sz w:val="20"/>
                <w:szCs w:val="20"/>
              </w:rPr>
            </w:pPr>
            <w:r>
              <w:rPr>
                <w:rFonts w:ascii="Arial" w:eastAsia="宋体" w:hAnsi="Arial" w:cs="Arial"/>
                <w:sz w:val="20"/>
                <w:szCs w:val="20"/>
              </w:rPr>
              <w:t>Global Services</w:t>
            </w:r>
          </w:p>
        </w:tc>
        <w:tc>
          <w:tcPr>
            <w:tcW w:w="0" w:type="auto"/>
            <w:gridSpan w:val="2"/>
            <w:shd w:val="clear" w:color="auto" w:fill="CCEEFF"/>
            <w:tcMar>
              <w:top w:w="40" w:type="dxa"/>
              <w:left w:w="40" w:type="dxa"/>
              <w:bottom w:w="40" w:type="dxa"/>
            </w:tcMar>
            <w:vAlign w:val="bottom"/>
          </w:tcPr>
          <w:p w14:paraId="1A3705E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708</w:t>
            </w:r>
          </w:p>
        </w:tc>
        <w:tc>
          <w:tcPr>
            <w:tcW w:w="0" w:type="auto"/>
            <w:shd w:val="clear" w:color="auto" w:fill="CCEEFF"/>
            <w:vAlign w:val="bottom"/>
          </w:tcPr>
          <w:p w14:paraId="1A3705EE"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5E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5F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653</w:t>
            </w:r>
          </w:p>
        </w:tc>
        <w:tc>
          <w:tcPr>
            <w:tcW w:w="0" w:type="auto"/>
            <w:shd w:val="clear" w:color="auto" w:fill="CCEEFF"/>
            <w:vAlign w:val="bottom"/>
          </w:tcPr>
          <w:p w14:paraId="1A3705F1" w14:textId="77777777" w:rsidR="00B513E1" w:rsidRDefault="00B513E1">
            <w:pPr>
              <w:textAlignment w:val="bottom"/>
              <w:rPr>
                <w:rFonts w:ascii="Times New Roman" w:hAnsi="Times New Roman"/>
                <w:sz w:val="20"/>
                <w:szCs w:val="20"/>
              </w:rPr>
            </w:pPr>
          </w:p>
        </w:tc>
      </w:tr>
      <w:tr w:rsidR="00B513E1" w14:paraId="1A3705F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705F3" w14:textId="77777777" w:rsidR="00B513E1" w:rsidRDefault="008D3882">
            <w:pPr>
              <w:textAlignment w:val="bottom"/>
              <w:rPr>
                <w:rFonts w:ascii="Times New Roman" w:hAnsi="Times New Roman"/>
                <w:sz w:val="20"/>
                <w:szCs w:val="20"/>
              </w:rPr>
            </w:pPr>
            <w:r>
              <w:rPr>
                <w:rFonts w:ascii="Arial" w:eastAsia="宋体" w:hAnsi="Arial" w:cs="Arial"/>
                <w:sz w:val="20"/>
                <w:szCs w:val="20"/>
              </w:rPr>
              <w:t>Boeing Capital</w:t>
            </w:r>
          </w:p>
        </w:tc>
        <w:tc>
          <w:tcPr>
            <w:tcW w:w="0" w:type="auto"/>
            <w:gridSpan w:val="2"/>
            <w:tcBorders>
              <w:bottom w:val="single" w:sz="8" w:space="0" w:color="000000"/>
            </w:tcBorders>
            <w:shd w:val="clear" w:color="auto" w:fill="auto"/>
            <w:tcMar>
              <w:top w:w="40" w:type="dxa"/>
              <w:left w:w="40" w:type="dxa"/>
              <w:bottom w:w="40" w:type="dxa"/>
            </w:tcMar>
            <w:vAlign w:val="bottom"/>
          </w:tcPr>
          <w:p w14:paraId="1A3705F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24</w:t>
            </w:r>
          </w:p>
        </w:tc>
        <w:tc>
          <w:tcPr>
            <w:tcW w:w="0" w:type="auto"/>
            <w:tcBorders>
              <w:bottom w:val="single" w:sz="8" w:space="0" w:color="000000"/>
            </w:tcBorders>
            <w:shd w:val="clear" w:color="auto" w:fill="auto"/>
            <w:vAlign w:val="bottom"/>
          </w:tcPr>
          <w:p w14:paraId="1A3705F5"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705F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705F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w:t>
            </w:r>
          </w:p>
        </w:tc>
        <w:tc>
          <w:tcPr>
            <w:tcW w:w="0" w:type="auto"/>
            <w:tcBorders>
              <w:bottom w:val="single" w:sz="8" w:space="0" w:color="000000"/>
            </w:tcBorders>
            <w:shd w:val="clear" w:color="auto" w:fill="auto"/>
            <w:vAlign w:val="bottom"/>
          </w:tcPr>
          <w:p w14:paraId="1A3705F8" w14:textId="77777777" w:rsidR="00B513E1" w:rsidRDefault="00B513E1">
            <w:pPr>
              <w:textAlignment w:val="bottom"/>
              <w:rPr>
                <w:rFonts w:ascii="Times New Roman" w:hAnsi="Times New Roman"/>
                <w:sz w:val="20"/>
                <w:szCs w:val="20"/>
              </w:rPr>
            </w:pPr>
          </w:p>
        </w:tc>
      </w:tr>
      <w:tr w:rsidR="00B513E1" w14:paraId="1A370600"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705FA" w14:textId="77777777" w:rsidR="00B513E1" w:rsidRDefault="008D3882">
            <w:pPr>
              <w:textAlignment w:val="bottom"/>
              <w:rPr>
                <w:rFonts w:ascii="Times New Roman" w:hAnsi="Times New Roman"/>
                <w:sz w:val="20"/>
                <w:szCs w:val="20"/>
              </w:rPr>
            </w:pPr>
            <w:r>
              <w:rPr>
                <w:rFonts w:ascii="Arial" w:eastAsia="宋体" w:hAnsi="Arial" w:cs="Arial"/>
                <w:sz w:val="20"/>
                <w:szCs w:val="20"/>
              </w:rPr>
              <w:t>Segment operating (loss)/profit</w:t>
            </w:r>
          </w:p>
        </w:tc>
        <w:tc>
          <w:tcPr>
            <w:tcW w:w="0" w:type="auto"/>
            <w:gridSpan w:val="2"/>
            <w:shd w:val="clear" w:color="auto" w:fill="CCEEFF"/>
            <w:tcMar>
              <w:top w:w="40" w:type="dxa"/>
              <w:left w:w="40" w:type="dxa"/>
              <w:bottom w:w="40" w:type="dxa"/>
            </w:tcMar>
            <w:vAlign w:val="bottom"/>
          </w:tcPr>
          <w:p w14:paraId="1A3705F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(1,527</w:t>
            </w:r>
          </w:p>
        </w:tc>
        <w:tc>
          <w:tcPr>
            <w:tcW w:w="0" w:type="auto"/>
            <w:shd w:val="clear" w:color="auto" w:fill="CCEEFF"/>
            <w:tcMar>
              <w:top w:w="40" w:type="dxa"/>
              <w:bottom w:w="40" w:type="dxa"/>
              <w:right w:w="40" w:type="dxa"/>
            </w:tcMar>
            <w:vAlign w:val="bottom"/>
          </w:tcPr>
          <w:p w14:paraId="1A3705FC"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705F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5F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2,698</w:t>
            </w:r>
          </w:p>
        </w:tc>
        <w:tc>
          <w:tcPr>
            <w:tcW w:w="0" w:type="auto"/>
            <w:shd w:val="clear" w:color="auto" w:fill="CCEEFF"/>
            <w:vAlign w:val="bottom"/>
          </w:tcPr>
          <w:p w14:paraId="1A3705FF" w14:textId="77777777" w:rsidR="00B513E1" w:rsidRDefault="00B513E1">
            <w:pPr>
              <w:textAlignment w:val="bottom"/>
              <w:rPr>
                <w:rFonts w:ascii="Times New Roman" w:hAnsi="Times New Roman"/>
                <w:sz w:val="20"/>
                <w:szCs w:val="20"/>
              </w:rPr>
            </w:pPr>
          </w:p>
        </w:tc>
      </w:tr>
      <w:tr w:rsidR="00B513E1" w14:paraId="1A370607" w14:textId="77777777">
        <w:tc>
          <w:tcPr>
            <w:tcW w:w="0" w:type="auto"/>
            <w:shd w:val="clear" w:color="auto" w:fill="auto"/>
            <w:tcMar>
              <w:top w:w="40" w:type="dxa"/>
              <w:left w:w="40" w:type="dxa"/>
              <w:bottom w:w="40" w:type="dxa"/>
              <w:right w:w="40" w:type="dxa"/>
            </w:tcMar>
            <w:vAlign w:val="bottom"/>
          </w:tcPr>
          <w:p w14:paraId="1A370601" w14:textId="77777777" w:rsidR="00B513E1" w:rsidRDefault="008D3882">
            <w:pPr>
              <w:textAlignment w:val="bottom"/>
              <w:rPr>
                <w:rFonts w:ascii="Times New Roman" w:hAnsi="Times New Roman"/>
                <w:sz w:val="20"/>
                <w:szCs w:val="20"/>
              </w:rPr>
            </w:pPr>
            <w:r>
              <w:rPr>
                <w:rFonts w:ascii="Arial" w:eastAsia="宋体" w:hAnsi="Arial" w:cs="Arial"/>
                <w:sz w:val="20"/>
                <w:szCs w:val="20"/>
              </w:rPr>
              <w:t>Pension FAS/CAS service cost adjustment</w:t>
            </w:r>
          </w:p>
        </w:tc>
        <w:tc>
          <w:tcPr>
            <w:tcW w:w="0" w:type="auto"/>
            <w:gridSpan w:val="2"/>
            <w:shd w:val="clear" w:color="auto" w:fill="auto"/>
            <w:tcMar>
              <w:top w:w="40" w:type="dxa"/>
              <w:left w:w="40" w:type="dxa"/>
              <w:bottom w:w="40" w:type="dxa"/>
            </w:tcMar>
            <w:vAlign w:val="bottom"/>
          </w:tcPr>
          <w:p w14:paraId="1A37060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255</w:t>
            </w:r>
          </w:p>
        </w:tc>
        <w:tc>
          <w:tcPr>
            <w:tcW w:w="0" w:type="auto"/>
            <w:shd w:val="clear" w:color="auto" w:fill="auto"/>
            <w:vAlign w:val="bottom"/>
          </w:tcPr>
          <w:p w14:paraId="1A370603"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60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60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274</w:t>
            </w:r>
          </w:p>
        </w:tc>
        <w:tc>
          <w:tcPr>
            <w:tcW w:w="0" w:type="auto"/>
            <w:shd w:val="clear" w:color="auto" w:fill="auto"/>
            <w:vAlign w:val="bottom"/>
          </w:tcPr>
          <w:p w14:paraId="1A370606" w14:textId="77777777" w:rsidR="00B513E1" w:rsidRDefault="00B513E1">
            <w:pPr>
              <w:textAlignment w:val="bottom"/>
              <w:rPr>
                <w:rFonts w:ascii="Times New Roman" w:hAnsi="Times New Roman"/>
                <w:sz w:val="20"/>
                <w:szCs w:val="20"/>
              </w:rPr>
            </w:pPr>
          </w:p>
        </w:tc>
      </w:tr>
      <w:tr w:rsidR="00B513E1" w14:paraId="1A37060E" w14:textId="77777777">
        <w:tc>
          <w:tcPr>
            <w:tcW w:w="0" w:type="auto"/>
            <w:shd w:val="clear" w:color="auto" w:fill="CCEEFF"/>
            <w:tcMar>
              <w:top w:w="40" w:type="dxa"/>
              <w:left w:w="40" w:type="dxa"/>
              <w:bottom w:w="40" w:type="dxa"/>
              <w:right w:w="40" w:type="dxa"/>
            </w:tcMar>
            <w:vAlign w:val="bottom"/>
          </w:tcPr>
          <w:p w14:paraId="1A370608" w14:textId="77777777" w:rsidR="00B513E1" w:rsidRDefault="008D3882">
            <w:pPr>
              <w:textAlignment w:val="bottom"/>
              <w:rPr>
                <w:rFonts w:ascii="Times New Roman" w:hAnsi="Times New Roman"/>
                <w:sz w:val="20"/>
                <w:szCs w:val="20"/>
              </w:rPr>
            </w:pPr>
            <w:r>
              <w:rPr>
                <w:rFonts w:ascii="Arial" w:eastAsia="宋体" w:hAnsi="Arial" w:cs="Arial"/>
                <w:sz w:val="20"/>
                <w:szCs w:val="20"/>
              </w:rPr>
              <w:t>Postretirement FAS/CAS service cost adjustment</w:t>
            </w:r>
          </w:p>
        </w:tc>
        <w:tc>
          <w:tcPr>
            <w:tcW w:w="0" w:type="auto"/>
            <w:gridSpan w:val="2"/>
            <w:shd w:val="clear" w:color="auto" w:fill="CCEEFF"/>
            <w:tcMar>
              <w:top w:w="40" w:type="dxa"/>
              <w:left w:w="40" w:type="dxa"/>
              <w:bottom w:w="40" w:type="dxa"/>
            </w:tcMar>
            <w:vAlign w:val="bottom"/>
          </w:tcPr>
          <w:p w14:paraId="1A37060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92</w:t>
            </w:r>
          </w:p>
        </w:tc>
        <w:tc>
          <w:tcPr>
            <w:tcW w:w="0" w:type="auto"/>
            <w:shd w:val="clear" w:color="auto" w:fill="CCEEFF"/>
            <w:vAlign w:val="bottom"/>
          </w:tcPr>
          <w:p w14:paraId="1A37060A"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60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60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90</w:t>
            </w:r>
          </w:p>
        </w:tc>
        <w:tc>
          <w:tcPr>
            <w:tcW w:w="0" w:type="auto"/>
            <w:shd w:val="clear" w:color="auto" w:fill="CCEEFF"/>
            <w:vAlign w:val="bottom"/>
          </w:tcPr>
          <w:p w14:paraId="1A37060D" w14:textId="77777777" w:rsidR="00B513E1" w:rsidRDefault="00B513E1">
            <w:pPr>
              <w:textAlignment w:val="bottom"/>
              <w:rPr>
                <w:rFonts w:ascii="Times New Roman" w:hAnsi="Times New Roman"/>
                <w:sz w:val="20"/>
                <w:szCs w:val="20"/>
              </w:rPr>
            </w:pPr>
          </w:p>
        </w:tc>
      </w:tr>
      <w:tr w:rsidR="00B513E1" w14:paraId="1A370615" w14:textId="77777777">
        <w:tc>
          <w:tcPr>
            <w:tcW w:w="0" w:type="auto"/>
            <w:shd w:val="clear" w:color="auto" w:fill="auto"/>
            <w:tcMar>
              <w:top w:w="40" w:type="dxa"/>
              <w:left w:w="40" w:type="dxa"/>
              <w:bottom w:w="40" w:type="dxa"/>
              <w:right w:w="40" w:type="dxa"/>
            </w:tcMar>
            <w:vAlign w:val="bottom"/>
          </w:tcPr>
          <w:p w14:paraId="1A37060F" w14:textId="77777777" w:rsidR="00B513E1" w:rsidRDefault="008D3882">
            <w:pPr>
              <w:textAlignment w:val="bottom"/>
              <w:rPr>
                <w:rFonts w:ascii="Times New Roman" w:hAnsi="Times New Roman"/>
                <w:sz w:val="20"/>
                <w:szCs w:val="20"/>
              </w:rPr>
            </w:pPr>
            <w:r>
              <w:rPr>
                <w:rFonts w:ascii="Arial" w:eastAsia="宋体" w:hAnsi="Arial" w:cs="Arial"/>
                <w:sz w:val="20"/>
                <w:szCs w:val="20"/>
              </w:rPr>
              <w:t>Unallocated items, eliminations and other</w:t>
            </w:r>
          </w:p>
        </w:tc>
        <w:tc>
          <w:tcPr>
            <w:tcW w:w="0" w:type="auto"/>
            <w:gridSpan w:val="2"/>
            <w:tcBorders>
              <w:bottom w:val="single" w:sz="8" w:space="0" w:color="000000"/>
            </w:tcBorders>
            <w:shd w:val="clear" w:color="auto" w:fill="auto"/>
            <w:tcMar>
              <w:top w:w="40" w:type="dxa"/>
              <w:left w:w="40" w:type="dxa"/>
              <w:bottom w:w="40" w:type="dxa"/>
            </w:tcMar>
            <w:vAlign w:val="bottom"/>
          </w:tcPr>
          <w:p w14:paraId="1A37061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(173</w:t>
            </w:r>
          </w:p>
        </w:tc>
        <w:tc>
          <w:tcPr>
            <w:tcW w:w="0" w:type="auto"/>
            <w:tcBorders>
              <w:bottom w:val="single" w:sz="8" w:space="0" w:color="000000"/>
            </w:tcBorders>
            <w:shd w:val="clear" w:color="auto" w:fill="auto"/>
            <w:tcMar>
              <w:top w:w="40" w:type="dxa"/>
              <w:bottom w:w="40" w:type="dxa"/>
              <w:right w:w="40" w:type="dxa"/>
            </w:tcMar>
            <w:vAlign w:val="bottom"/>
          </w:tcPr>
          <w:p w14:paraId="1A370611"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7061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7061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(712</w:t>
            </w:r>
          </w:p>
        </w:tc>
        <w:tc>
          <w:tcPr>
            <w:tcW w:w="0" w:type="auto"/>
            <w:tcBorders>
              <w:bottom w:val="single" w:sz="8" w:space="0" w:color="000000"/>
            </w:tcBorders>
            <w:shd w:val="clear" w:color="auto" w:fill="auto"/>
            <w:tcMar>
              <w:top w:w="40" w:type="dxa"/>
              <w:bottom w:w="40" w:type="dxa"/>
              <w:right w:w="40" w:type="dxa"/>
            </w:tcMar>
            <w:vAlign w:val="bottom"/>
          </w:tcPr>
          <w:p w14:paraId="1A370614"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61E"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616" w14:textId="77777777" w:rsidR="00B513E1" w:rsidRDefault="008D3882">
            <w:pPr>
              <w:textAlignment w:val="bottom"/>
              <w:rPr>
                <w:rFonts w:ascii="Times New Roman" w:hAnsi="Times New Roman"/>
                <w:sz w:val="20"/>
                <w:szCs w:val="20"/>
              </w:rPr>
            </w:pPr>
            <w:r>
              <w:rPr>
                <w:rFonts w:ascii="Arial" w:eastAsia="宋体" w:hAnsi="Arial" w:cs="Arial"/>
                <w:sz w:val="20"/>
                <w:szCs w:val="20"/>
              </w:rPr>
              <w:t>Loss/earnings from operations (GAAP)</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617"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61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($1,353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70619"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61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61B"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61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$2,350</w:t>
            </w:r>
          </w:p>
        </w:tc>
        <w:tc>
          <w:tcPr>
            <w:tcW w:w="0" w:type="auto"/>
            <w:tcBorders>
              <w:top w:val="single" w:sz="8" w:space="0" w:color="000000"/>
              <w:bottom w:val="double" w:sz="6" w:space="0" w:color="000000"/>
            </w:tcBorders>
            <w:shd w:val="clear" w:color="auto" w:fill="CCEEFF"/>
            <w:vAlign w:val="bottom"/>
          </w:tcPr>
          <w:p w14:paraId="1A37061D" w14:textId="77777777" w:rsidR="00B513E1" w:rsidRDefault="00B513E1">
            <w:pPr>
              <w:textAlignment w:val="bottom"/>
              <w:rPr>
                <w:rFonts w:ascii="Times New Roman" w:hAnsi="Times New Roman"/>
                <w:sz w:val="20"/>
                <w:szCs w:val="20"/>
              </w:rPr>
            </w:pPr>
          </w:p>
        </w:tc>
      </w:tr>
      <w:tr w:rsidR="00B513E1" w14:paraId="1A370625" w14:textId="77777777">
        <w:tc>
          <w:tcPr>
            <w:tcW w:w="0" w:type="auto"/>
            <w:shd w:val="clear" w:color="auto" w:fill="auto"/>
            <w:tcMar>
              <w:top w:w="40" w:type="dxa"/>
              <w:left w:w="40" w:type="dxa"/>
              <w:bottom w:w="40" w:type="dxa"/>
              <w:right w:w="40" w:type="dxa"/>
            </w:tcMar>
            <w:vAlign w:val="bottom"/>
          </w:tcPr>
          <w:p w14:paraId="1A37061F"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FAS/CAS service cost adjustment * </w:t>
            </w:r>
          </w:p>
        </w:tc>
        <w:tc>
          <w:tcPr>
            <w:tcW w:w="0" w:type="auto"/>
            <w:gridSpan w:val="2"/>
            <w:tcBorders>
              <w:top w:val="double" w:sz="6" w:space="0" w:color="000000"/>
              <w:bottom w:val="single" w:sz="8" w:space="0" w:color="000000"/>
            </w:tcBorders>
            <w:shd w:val="clear" w:color="auto" w:fill="auto"/>
            <w:tcMar>
              <w:top w:w="40" w:type="dxa"/>
              <w:left w:w="40" w:type="dxa"/>
              <w:bottom w:w="40" w:type="dxa"/>
            </w:tcMar>
            <w:vAlign w:val="bottom"/>
          </w:tcPr>
          <w:p w14:paraId="1A37062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(347</w:t>
            </w:r>
          </w:p>
        </w:tc>
        <w:tc>
          <w:tcPr>
            <w:tcW w:w="0" w:type="auto"/>
            <w:tcBorders>
              <w:top w:val="double" w:sz="6" w:space="0" w:color="000000"/>
              <w:bottom w:val="single" w:sz="8" w:space="0" w:color="000000"/>
            </w:tcBorders>
            <w:shd w:val="clear" w:color="auto" w:fill="auto"/>
            <w:tcMar>
              <w:top w:w="40" w:type="dxa"/>
              <w:bottom w:w="40" w:type="dxa"/>
              <w:right w:w="40" w:type="dxa"/>
            </w:tcMar>
            <w:vAlign w:val="bottom"/>
          </w:tcPr>
          <w:p w14:paraId="1A370621"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7062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single" w:sz="8" w:space="0" w:color="000000"/>
            </w:tcBorders>
            <w:shd w:val="clear" w:color="auto" w:fill="auto"/>
            <w:tcMar>
              <w:top w:w="40" w:type="dxa"/>
              <w:left w:w="40" w:type="dxa"/>
              <w:bottom w:w="40" w:type="dxa"/>
            </w:tcMar>
            <w:vAlign w:val="bottom"/>
          </w:tcPr>
          <w:p w14:paraId="1A37062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(364</w:t>
            </w:r>
          </w:p>
        </w:tc>
        <w:tc>
          <w:tcPr>
            <w:tcW w:w="0" w:type="auto"/>
            <w:tcBorders>
              <w:top w:val="double" w:sz="6" w:space="0" w:color="000000"/>
              <w:bottom w:val="single" w:sz="8" w:space="0" w:color="000000"/>
            </w:tcBorders>
            <w:shd w:val="clear" w:color="auto" w:fill="auto"/>
            <w:tcMar>
              <w:top w:w="40" w:type="dxa"/>
              <w:bottom w:w="40" w:type="dxa"/>
              <w:right w:w="40" w:type="dxa"/>
            </w:tcMar>
            <w:vAlign w:val="bottom"/>
          </w:tcPr>
          <w:p w14:paraId="1A370624"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62E"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626" w14:textId="77777777" w:rsidR="00B513E1" w:rsidRDefault="008D3882">
            <w:pPr>
              <w:textAlignment w:val="bottom"/>
              <w:rPr>
                <w:rFonts w:ascii="Times New Roman" w:hAnsi="Times New Roman"/>
                <w:sz w:val="20"/>
                <w:szCs w:val="20"/>
              </w:rPr>
            </w:pPr>
            <w:r>
              <w:rPr>
                <w:rFonts w:ascii="Arial" w:eastAsia="宋体" w:hAnsi="Arial" w:cs="Arial"/>
                <w:sz w:val="20"/>
                <w:szCs w:val="20"/>
              </w:rPr>
              <w:t>Core operating (loss)/earnings (Non-GAAP)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627"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62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($1,700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70629"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62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62B"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62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$1,986</w:t>
            </w:r>
          </w:p>
        </w:tc>
        <w:tc>
          <w:tcPr>
            <w:tcW w:w="0" w:type="auto"/>
            <w:tcBorders>
              <w:top w:val="single" w:sz="8" w:space="0" w:color="000000"/>
              <w:bottom w:val="double" w:sz="6" w:space="0" w:color="000000"/>
            </w:tcBorders>
            <w:shd w:val="clear" w:color="auto" w:fill="CCEEFF"/>
            <w:vAlign w:val="bottom"/>
          </w:tcPr>
          <w:p w14:paraId="1A37062D" w14:textId="77777777" w:rsidR="00B513E1" w:rsidRDefault="00B513E1">
            <w:pPr>
              <w:textAlignment w:val="bottom"/>
              <w:rPr>
                <w:rFonts w:ascii="Times New Roman" w:hAnsi="Times New Roman"/>
                <w:sz w:val="20"/>
                <w:szCs w:val="20"/>
              </w:rPr>
            </w:pPr>
          </w:p>
        </w:tc>
      </w:tr>
    </w:tbl>
    <w:p w14:paraId="1A37062F" w14:textId="77777777" w:rsidR="00B513E1" w:rsidRDefault="00B513E1">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B513E1" w14:paraId="1A370632" w14:textId="77777777">
        <w:trPr>
          <w:tblCellSpacing w:w="0" w:type="dxa"/>
        </w:trPr>
        <w:tc>
          <w:tcPr>
            <w:tcW w:w="480" w:type="dxa"/>
            <w:shd w:val="clear" w:color="auto" w:fill="auto"/>
            <w:vAlign w:val="center"/>
          </w:tcPr>
          <w:p w14:paraId="1A370630" w14:textId="77777777" w:rsidR="00B513E1" w:rsidRDefault="00B513E1">
            <w:pPr>
              <w:rPr>
                <w:rFonts w:ascii="Times New Roman" w:hAnsi="Times New Roman"/>
                <w:sz w:val="20"/>
                <w:szCs w:val="20"/>
              </w:rPr>
            </w:pPr>
          </w:p>
        </w:tc>
        <w:tc>
          <w:tcPr>
            <w:tcW w:w="0" w:type="auto"/>
            <w:shd w:val="clear" w:color="auto" w:fill="auto"/>
            <w:vAlign w:val="center"/>
          </w:tcPr>
          <w:p w14:paraId="1A370631" w14:textId="77777777" w:rsidR="00B513E1" w:rsidRDefault="00B513E1">
            <w:pPr>
              <w:rPr>
                <w:rFonts w:ascii="Times New Roman" w:hAnsi="Times New Roman"/>
                <w:sz w:val="20"/>
                <w:szCs w:val="20"/>
              </w:rPr>
            </w:pPr>
          </w:p>
        </w:tc>
      </w:tr>
      <w:tr w:rsidR="00B513E1" w14:paraId="1A370635" w14:textId="77777777">
        <w:trPr>
          <w:tblCellSpacing w:w="0" w:type="dxa"/>
        </w:trPr>
        <w:tc>
          <w:tcPr>
            <w:tcW w:w="0" w:type="auto"/>
            <w:shd w:val="clear" w:color="auto" w:fill="auto"/>
          </w:tcPr>
          <w:p w14:paraId="1A370633" w14:textId="77777777" w:rsidR="00B513E1" w:rsidRDefault="008D3882">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1A370634" w14:textId="77777777" w:rsidR="00B513E1" w:rsidRDefault="008D3882">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FAS/CAS service cost adjustment represents the difference between the FAS pension and postretirement service costs calculated under GAAP and costs allocated to the business segments. </w:t>
            </w:r>
          </w:p>
        </w:tc>
      </w:tr>
    </w:tbl>
    <w:p w14:paraId="1A370636" w14:textId="77777777" w:rsidR="00B513E1" w:rsidRDefault="00B513E1">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B513E1" w14:paraId="1A370639" w14:textId="77777777">
        <w:trPr>
          <w:tblCellSpacing w:w="0" w:type="dxa"/>
        </w:trPr>
        <w:tc>
          <w:tcPr>
            <w:tcW w:w="480" w:type="dxa"/>
            <w:shd w:val="clear" w:color="auto" w:fill="auto"/>
            <w:vAlign w:val="center"/>
          </w:tcPr>
          <w:p w14:paraId="1A370637" w14:textId="77777777" w:rsidR="00B513E1" w:rsidRDefault="00B513E1">
            <w:pPr>
              <w:rPr>
                <w:rFonts w:ascii="Times New Roman" w:hAnsi="Times New Roman"/>
                <w:sz w:val="20"/>
                <w:szCs w:val="20"/>
              </w:rPr>
            </w:pPr>
          </w:p>
        </w:tc>
        <w:tc>
          <w:tcPr>
            <w:tcW w:w="0" w:type="auto"/>
            <w:shd w:val="clear" w:color="auto" w:fill="auto"/>
            <w:vAlign w:val="center"/>
          </w:tcPr>
          <w:p w14:paraId="1A370638" w14:textId="77777777" w:rsidR="00B513E1" w:rsidRDefault="00B513E1">
            <w:pPr>
              <w:rPr>
                <w:rFonts w:ascii="Times New Roman" w:hAnsi="Times New Roman"/>
                <w:sz w:val="20"/>
                <w:szCs w:val="20"/>
              </w:rPr>
            </w:pPr>
          </w:p>
        </w:tc>
      </w:tr>
      <w:tr w:rsidR="00B513E1" w14:paraId="1A37063C" w14:textId="77777777">
        <w:trPr>
          <w:tblCellSpacing w:w="0" w:type="dxa"/>
        </w:trPr>
        <w:tc>
          <w:tcPr>
            <w:tcW w:w="0" w:type="auto"/>
            <w:shd w:val="clear" w:color="auto" w:fill="auto"/>
          </w:tcPr>
          <w:p w14:paraId="1A37063A" w14:textId="77777777" w:rsidR="00B513E1" w:rsidRDefault="008D3882">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1A37063B" w14:textId="77777777" w:rsidR="00B513E1" w:rsidRDefault="008D3882">
            <w:pPr>
              <w:spacing w:line="288" w:lineRule="auto"/>
              <w:jc w:val="both"/>
              <w:textAlignment w:val="top"/>
              <w:rPr>
                <w:rFonts w:ascii="Times New Roman" w:hAnsi="Times New Roman"/>
                <w:sz w:val="20"/>
                <w:szCs w:val="20"/>
              </w:rPr>
            </w:pPr>
            <w:r>
              <w:rPr>
                <w:rFonts w:ascii="Arial" w:eastAsia="宋体" w:hAnsi="Arial" w:cs="Arial"/>
                <w:sz w:val="20"/>
                <w:szCs w:val="20"/>
              </w:rPr>
              <w:t xml:space="preserve">Core operating (loss)/earnings is a Non-GAAP measure </w:t>
            </w:r>
            <w:r>
              <w:rPr>
                <w:rFonts w:ascii="Arial" w:eastAsia="宋体" w:hAnsi="Arial" w:cs="Arial"/>
                <w:sz w:val="20"/>
                <w:szCs w:val="20"/>
              </w:rPr>
              <w:t>that excludes the FAS/CAS service cost adjustment. See page 48.</w:t>
            </w:r>
          </w:p>
        </w:tc>
      </w:tr>
    </w:tbl>
    <w:p w14:paraId="1A37063D"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Loss from operations for the three months ended March 31, 2020 was $1,353 million compared with earnings from operations of $2,350 million. The decrease of $3,703 million is primarily due to </w:t>
      </w:r>
      <w:r>
        <w:rPr>
          <w:rFonts w:ascii="Arial" w:eastAsia="宋体" w:hAnsi="Arial" w:cs="Arial"/>
          <w:sz w:val="20"/>
          <w:szCs w:val="20"/>
        </w:rPr>
        <w:t xml:space="preserve">lower earnings at BCA and BDS. Earnings for each of our segments have been adversely impacted by COVID-19. BCA earnings from operations decreased by $3,241 million due to lower deliveries resulting from the 737 MAX grounding and lower wide-body deliveries </w:t>
      </w:r>
      <w:r>
        <w:rPr>
          <w:rFonts w:ascii="Arial" w:eastAsia="宋体" w:hAnsi="Arial" w:cs="Arial"/>
          <w:sz w:val="20"/>
          <w:szCs w:val="20"/>
        </w:rPr>
        <w:t>resulting from COVID-19 impacts as compared to the same period in 2019. We incurred period expense of $797 million of abnormal production costs from the temporary suspension of 737 MAX production, $137 million of abnormal production costs from the temporar</w:t>
      </w:r>
      <w:r>
        <w:rPr>
          <w:rFonts w:ascii="Arial" w:eastAsia="宋体" w:hAnsi="Arial" w:cs="Arial"/>
          <w:sz w:val="20"/>
          <w:szCs w:val="20"/>
        </w:rPr>
        <w:t>y suspension of Puget Sound production in response to COVID-19, and a $336 million charge related to 737NG frame fitting component repair costs. Lower 787 margins reflecting a reduction in the accounting quantity and lower production rates also contributed</w:t>
      </w:r>
      <w:r>
        <w:rPr>
          <w:rFonts w:ascii="Arial" w:eastAsia="宋体" w:hAnsi="Arial" w:cs="Arial"/>
          <w:sz w:val="20"/>
          <w:szCs w:val="20"/>
        </w:rPr>
        <w:t xml:space="preserve"> to lower earnings. BDS decreased by $1,043 million, primarily due to a charge on the KC-46A Tanker of $827 million and a charge on VC-25B of $168 million. For discussion regarding BDS Fixed-Price Development Contracts see Note 11 to our Condensed Consolid</w:t>
      </w:r>
      <w:r>
        <w:rPr>
          <w:rFonts w:ascii="Arial" w:eastAsia="宋体" w:hAnsi="Arial" w:cs="Arial"/>
          <w:sz w:val="20"/>
          <w:szCs w:val="20"/>
        </w:rPr>
        <w:t>ated Financial Statements. We expect the impacts of the COVID-19 pandemic to continue to reduce earnings in future quarters until the commercial airline industry recovers.</w:t>
      </w:r>
    </w:p>
    <w:p w14:paraId="1A37063E"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Core operating earnings for the three months ended March 31, 2020 decreased by $3,68</w:t>
      </w:r>
      <w:r>
        <w:rPr>
          <w:rFonts w:ascii="Arial" w:eastAsia="宋体" w:hAnsi="Arial" w:cs="Arial"/>
          <w:sz w:val="20"/>
          <w:szCs w:val="20"/>
        </w:rPr>
        <w:t>6 million compared with the same periods in 2019 primarily due to losses from operations at BCA and BDS as described above.</w:t>
      </w:r>
    </w:p>
    <w:p w14:paraId="1A37063F" w14:textId="77777777" w:rsidR="00B513E1" w:rsidRDefault="00B513E1">
      <w:pPr>
        <w:rPr>
          <w:rFonts w:ascii="Times New Roman" w:hAnsi="Times New Roman"/>
          <w:sz w:val="20"/>
          <w:szCs w:val="20"/>
        </w:rPr>
      </w:pPr>
    </w:p>
    <w:p w14:paraId="1A370640"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35</w:t>
      </w:r>
    </w:p>
    <w:p w14:paraId="1A370641" w14:textId="77777777" w:rsidR="00B513E1" w:rsidRDefault="008D3882">
      <w:r>
        <w:rPr>
          <w:rFonts w:ascii="Times New Roman" w:hAnsi="Times New Roman"/>
          <w:sz w:val="20"/>
          <w:szCs w:val="20"/>
        </w:rPr>
        <w:pict w14:anchorId="1A370E10">
          <v:rect id="_x0000_i1061" style="width:415.3pt;height:1.5pt" o:hralign="center" o:hrstd="t" o:hr="t" fillcolor="#a0a0a0" stroked="f"/>
        </w:pict>
      </w:r>
    </w:p>
    <w:p w14:paraId="1A370642" w14:textId="77777777" w:rsidR="00B513E1" w:rsidRDefault="008D3882">
      <w:pPr>
        <w:spacing w:line="288" w:lineRule="auto"/>
        <w:rPr>
          <w:rFonts w:ascii="Times New Roman" w:hAnsi="Times New Roman"/>
          <w:sz w:val="18"/>
          <w:szCs w:val="18"/>
        </w:rPr>
      </w:pPr>
      <w:hyperlink r:id="rId140" w:anchor="sE70E6F711B4F5586BF48FF58B4C6B012" w:history="1">
        <w:r>
          <w:rPr>
            <w:rStyle w:val="a5"/>
            <w:rFonts w:ascii="Arial" w:eastAsia="宋体" w:hAnsi="Arial" w:cs="Arial"/>
            <w:sz w:val="18"/>
            <w:szCs w:val="18"/>
          </w:rPr>
          <w:t>Table of Contents</w:t>
        </w:r>
      </w:hyperlink>
    </w:p>
    <w:p w14:paraId="1A370643" w14:textId="77777777" w:rsidR="00B513E1" w:rsidRDefault="00B513E1">
      <w:pPr>
        <w:rPr>
          <w:rFonts w:ascii="Times New Roman" w:hAnsi="Times New Roman"/>
          <w:sz w:val="20"/>
          <w:szCs w:val="20"/>
        </w:rPr>
      </w:pPr>
    </w:p>
    <w:p w14:paraId="1A370644"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 xml:space="preserve">Unallocated Items, Eliminations and Other </w:t>
      </w:r>
      <w:r>
        <w:rPr>
          <w:rFonts w:ascii="Arial" w:eastAsia="宋体" w:hAnsi="Arial" w:cs="Arial"/>
          <w:sz w:val="20"/>
          <w:szCs w:val="20"/>
        </w:rPr>
        <w:t>The most significant items included in Un</w:t>
      </w:r>
      <w:r>
        <w:rPr>
          <w:rFonts w:ascii="Arial" w:eastAsia="宋体" w:hAnsi="Arial" w:cs="Arial"/>
          <w:sz w:val="20"/>
          <w:szCs w:val="20"/>
        </w:rPr>
        <w:t>allocated items, eliminations and other are shown in the following table:</w:t>
      </w:r>
    </w:p>
    <w:tbl>
      <w:tblPr>
        <w:tblW w:w="5000" w:type="pct"/>
        <w:tblCellMar>
          <w:left w:w="0" w:type="dxa"/>
          <w:right w:w="0" w:type="dxa"/>
        </w:tblCellMar>
        <w:tblLook w:val="04A0" w:firstRow="1" w:lastRow="0" w:firstColumn="1" w:lastColumn="0" w:noHBand="0" w:noVBand="1"/>
      </w:tblPr>
      <w:tblGrid>
        <w:gridCol w:w="6376"/>
        <w:gridCol w:w="64"/>
        <w:gridCol w:w="729"/>
        <w:gridCol w:w="107"/>
        <w:gridCol w:w="130"/>
        <w:gridCol w:w="64"/>
        <w:gridCol w:w="729"/>
        <w:gridCol w:w="107"/>
      </w:tblGrid>
      <w:tr w:rsidR="00B513E1" w14:paraId="1A370646" w14:textId="77777777">
        <w:tc>
          <w:tcPr>
            <w:tcW w:w="0" w:type="auto"/>
            <w:gridSpan w:val="8"/>
            <w:shd w:val="clear" w:color="auto" w:fill="auto"/>
            <w:vAlign w:val="center"/>
          </w:tcPr>
          <w:p w14:paraId="1A370645" w14:textId="77777777" w:rsidR="00B513E1" w:rsidRDefault="00B513E1">
            <w:pPr>
              <w:rPr>
                <w:rFonts w:ascii="Times New Roman" w:hAnsi="Times New Roman"/>
                <w:sz w:val="20"/>
                <w:szCs w:val="20"/>
              </w:rPr>
            </w:pPr>
          </w:p>
        </w:tc>
      </w:tr>
      <w:tr w:rsidR="00B513E1" w14:paraId="1A37064F" w14:textId="77777777">
        <w:tc>
          <w:tcPr>
            <w:tcW w:w="3850" w:type="pct"/>
            <w:shd w:val="clear" w:color="auto" w:fill="auto"/>
            <w:vAlign w:val="center"/>
          </w:tcPr>
          <w:p w14:paraId="1A370647" w14:textId="77777777" w:rsidR="00B513E1" w:rsidRDefault="00B513E1">
            <w:pPr>
              <w:rPr>
                <w:rFonts w:ascii="Times New Roman" w:hAnsi="Times New Roman"/>
                <w:sz w:val="20"/>
                <w:szCs w:val="20"/>
              </w:rPr>
            </w:pPr>
          </w:p>
        </w:tc>
        <w:tc>
          <w:tcPr>
            <w:tcW w:w="50" w:type="pct"/>
            <w:shd w:val="clear" w:color="auto" w:fill="auto"/>
            <w:vAlign w:val="center"/>
          </w:tcPr>
          <w:p w14:paraId="1A370648" w14:textId="77777777" w:rsidR="00B513E1" w:rsidRDefault="00B513E1">
            <w:pPr>
              <w:rPr>
                <w:rFonts w:ascii="Times New Roman" w:hAnsi="Times New Roman"/>
                <w:sz w:val="20"/>
                <w:szCs w:val="20"/>
              </w:rPr>
            </w:pPr>
          </w:p>
        </w:tc>
        <w:tc>
          <w:tcPr>
            <w:tcW w:w="450" w:type="pct"/>
            <w:shd w:val="clear" w:color="auto" w:fill="auto"/>
            <w:vAlign w:val="center"/>
          </w:tcPr>
          <w:p w14:paraId="1A370649" w14:textId="77777777" w:rsidR="00B513E1" w:rsidRDefault="00B513E1">
            <w:pPr>
              <w:rPr>
                <w:rFonts w:ascii="Times New Roman" w:hAnsi="Times New Roman"/>
                <w:sz w:val="20"/>
                <w:szCs w:val="20"/>
              </w:rPr>
            </w:pPr>
          </w:p>
        </w:tc>
        <w:tc>
          <w:tcPr>
            <w:tcW w:w="50" w:type="pct"/>
            <w:shd w:val="clear" w:color="auto" w:fill="auto"/>
            <w:vAlign w:val="center"/>
          </w:tcPr>
          <w:p w14:paraId="1A37064A" w14:textId="77777777" w:rsidR="00B513E1" w:rsidRDefault="00B513E1">
            <w:pPr>
              <w:rPr>
                <w:rFonts w:ascii="Times New Roman" w:hAnsi="Times New Roman"/>
                <w:sz w:val="20"/>
                <w:szCs w:val="20"/>
              </w:rPr>
            </w:pPr>
          </w:p>
        </w:tc>
        <w:tc>
          <w:tcPr>
            <w:tcW w:w="50" w:type="pct"/>
            <w:shd w:val="clear" w:color="auto" w:fill="auto"/>
            <w:vAlign w:val="center"/>
          </w:tcPr>
          <w:p w14:paraId="1A37064B" w14:textId="77777777" w:rsidR="00B513E1" w:rsidRDefault="00B513E1">
            <w:pPr>
              <w:rPr>
                <w:rFonts w:ascii="Times New Roman" w:hAnsi="Times New Roman"/>
                <w:sz w:val="20"/>
                <w:szCs w:val="20"/>
              </w:rPr>
            </w:pPr>
          </w:p>
        </w:tc>
        <w:tc>
          <w:tcPr>
            <w:tcW w:w="50" w:type="pct"/>
            <w:shd w:val="clear" w:color="auto" w:fill="auto"/>
            <w:vAlign w:val="center"/>
          </w:tcPr>
          <w:p w14:paraId="1A37064C" w14:textId="77777777" w:rsidR="00B513E1" w:rsidRDefault="00B513E1">
            <w:pPr>
              <w:rPr>
                <w:rFonts w:ascii="Times New Roman" w:hAnsi="Times New Roman"/>
                <w:sz w:val="20"/>
                <w:szCs w:val="20"/>
              </w:rPr>
            </w:pPr>
          </w:p>
        </w:tc>
        <w:tc>
          <w:tcPr>
            <w:tcW w:w="450" w:type="pct"/>
            <w:shd w:val="clear" w:color="auto" w:fill="auto"/>
            <w:vAlign w:val="center"/>
          </w:tcPr>
          <w:p w14:paraId="1A37064D" w14:textId="77777777" w:rsidR="00B513E1" w:rsidRDefault="00B513E1">
            <w:pPr>
              <w:rPr>
                <w:rFonts w:ascii="Times New Roman" w:hAnsi="Times New Roman"/>
                <w:sz w:val="20"/>
                <w:szCs w:val="20"/>
              </w:rPr>
            </w:pPr>
          </w:p>
        </w:tc>
        <w:tc>
          <w:tcPr>
            <w:tcW w:w="50" w:type="pct"/>
            <w:shd w:val="clear" w:color="auto" w:fill="auto"/>
            <w:vAlign w:val="center"/>
          </w:tcPr>
          <w:p w14:paraId="1A37064E" w14:textId="77777777" w:rsidR="00B513E1" w:rsidRDefault="00B513E1">
            <w:pPr>
              <w:rPr>
                <w:rFonts w:ascii="Times New Roman" w:hAnsi="Times New Roman"/>
                <w:sz w:val="20"/>
                <w:szCs w:val="20"/>
              </w:rPr>
            </w:pPr>
          </w:p>
        </w:tc>
      </w:tr>
      <w:tr w:rsidR="00B513E1" w14:paraId="1A370652" w14:textId="77777777">
        <w:tc>
          <w:tcPr>
            <w:tcW w:w="0" w:type="auto"/>
            <w:shd w:val="clear" w:color="auto" w:fill="auto"/>
            <w:tcMar>
              <w:top w:w="40" w:type="dxa"/>
              <w:left w:w="40" w:type="dxa"/>
              <w:bottom w:w="40" w:type="dxa"/>
              <w:right w:w="40" w:type="dxa"/>
            </w:tcMar>
            <w:vAlign w:val="bottom"/>
          </w:tcPr>
          <w:p w14:paraId="1A370650"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shd w:val="clear" w:color="auto" w:fill="auto"/>
            <w:tcMar>
              <w:top w:w="40" w:type="dxa"/>
              <w:left w:w="40" w:type="dxa"/>
              <w:bottom w:w="40" w:type="dxa"/>
            </w:tcMar>
            <w:vAlign w:val="bottom"/>
          </w:tcPr>
          <w:p w14:paraId="1A370651"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70659"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653"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65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1A370655"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65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65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1A370658" w14:textId="77777777" w:rsidR="00B513E1" w:rsidRDefault="00B513E1">
            <w:pPr>
              <w:textAlignment w:val="bottom"/>
              <w:rPr>
                <w:rFonts w:ascii="Times New Roman" w:hAnsi="Times New Roman"/>
                <w:sz w:val="20"/>
                <w:szCs w:val="20"/>
              </w:rPr>
            </w:pPr>
          </w:p>
        </w:tc>
      </w:tr>
      <w:tr w:rsidR="00B513E1" w14:paraId="1A370662" w14:textId="77777777">
        <w:tc>
          <w:tcPr>
            <w:tcW w:w="0" w:type="auto"/>
            <w:shd w:val="clear" w:color="auto" w:fill="CCEEFF"/>
            <w:tcMar>
              <w:top w:w="40" w:type="dxa"/>
              <w:left w:w="560" w:type="dxa"/>
              <w:bottom w:w="40" w:type="dxa"/>
              <w:right w:w="40" w:type="dxa"/>
            </w:tcMar>
            <w:vAlign w:val="bottom"/>
          </w:tcPr>
          <w:p w14:paraId="1A37065A" w14:textId="77777777" w:rsidR="00B513E1" w:rsidRDefault="008D3882">
            <w:pPr>
              <w:textAlignment w:val="bottom"/>
              <w:rPr>
                <w:rFonts w:ascii="Times New Roman" w:hAnsi="Times New Roman"/>
                <w:sz w:val="20"/>
                <w:szCs w:val="20"/>
              </w:rPr>
            </w:pPr>
            <w:r>
              <w:rPr>
                <w:rFonts w:ascii="Arial" w:eastAsia="宋体" w:hAnsi="Arial" w:cs="Arial"/>
                <w:sz w:val="20"/>
                <w:szCs w:val="20"/>
              </w:rPr>
              <w:t>Share-based plans</w:t>
            </w:r>
          </w:p>
        </w:tc>
        <w:tc>
          <w:tcPr>
            <w:tcW w:w="0" w:type="auto"/>
            <w:tcBorders>
              <w:top w:val="single" w:sz="8" w:space="0" w:color="000000"/>
            </w:tcBorders>
            <w:shd w:val="clear" w:color="auto" w:fill="CCEEFF"/>
            <w:tcMar>
              <w:top w:w="40" w:type="dxa"/>
              <w:left w:w="40" w:type="dxa"/>
              <w:bottom w:w="40" w:type="dxa"/>
            </w:tcMar>
            <w:vAlign w:val="bottom"/>
          </w:tcPr>
          <w:p w14:paraId="1A37065B"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65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($18</w:t>
            </w:r>
          </w:p>
        </w:tc>
        <w:tc>
          <w:tcPr>
            <w:tcW w:w="0" w:type="auto"/>
            <w:tcBorders>
              <w:top w:val="single" w:sz="8" w:space="0" w:color="000000"/>
            </w:tcBorders>
            <w:shd w:val="clear" w:color="auto" w:fill="CCEEFF"/>
            <w:tcMar>
              <w:top w:w="40" w:type="dxa"/>
              <w:bottom w:w="40" w:type="dxa"/>
              <w:right w:w="40" w:type="dxa"/>
            </w:tcMar>
            <w:vAlign w:val="bottom"/>
          </w:tcPr>
          <w:p w14:paraId="1A37065D"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1A37065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65F"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66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($14</w:t>
            </w:r>
          </w:p>
        </w:tc>
        <w:tc>
          <w:tcPr>
            <w:tcW w:w="0" w:type="auto"/>
            <w:tcBorders>
              <w:top w:val="single" w:sz="8" w:space="0" w:color="000000"/>
            </w:tcBorders>
            <w:shd w:val="clear" w:color="auto" w:fill="CCEEFF"/>
            <w:tcMar>
              <w:top w:w="40" w:type="dxa"/>
              <w:bottom w:w="40" w:type="dxa"/>
              <w:right w:w="40" w:type="dxa"/>
            </w:tcMar>
            <w:vAlign w:val="bottom"/>
          </w:tcPr>
          <w:p w14:paraId="1A370661"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669" w14:textId="77777777">
        <w:tc>
          <w:tcPr>
            <w:tcW w:w="0" w:type="auto"/>
            <w:shd w:val="clear" w:color="auto" w:fill="auto"/>
            <w:tcMar>
              <w:top w:w="40" w:type="dxa"/>
              <w:left w:w="560" w:type="dxa"/>
              <w:bottom w:w="40" w:type="dxa"/>
              <w:right w:w="40" w:type="dxa"/>
            </w:tcMar>
            <w:vAlign w:val="bottom"/>
          </w:tcPr>
          <w:p w14:paraId="1A370663" w14:textId="77777777" w:rsidR="00B513E1" w:rsidRDefault="008D3882">
            <w:pPr>
              <w:textAlignment w:val="bottom"/>
              <w:rPr>
                <w:rFonts w:ascii="Times New Roman" w:hAnsi="Times New Roman"/>
                <w:sz w:val="20"/>
                <w:szCs w:val="20"/>
              </w:rPr>
            </w:pPr>
            <w:r>
              <w:rPr>
                <w:rFonts w:ascii="Arial" w:eastAsia="宋体" w:hAnsi="Arial" w:cs="Arial"/>
                <w:sz w:val="20"/>
                <w:szCs w:val="20"/>
              </w:rPr>
              <w:t>Deferred compensation</w:t>
            </w:r>
          </w:p>
        </w:tc>
        <w:tc>
          <w:tcPr>
            <w:tcW w:w="0" w:type="auto"/>
            <w:gridSpan w:val="2"/>
            <w:shd w:val="clear" w:color="auto" w:fill="auto"/>
            <w:tcMar>
              <w:top w:w="40" w:type="dxa"/>
              <w:left w:w="40" w:type="dxa"/>
              <w:bottom w:w="40" w:type="dxa"/>
            </w:tcMar>
            <w:vAlign w:val="bottom"/>
          </w:tcPr>
          <w:p w14:paraId="1A37066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193</w:t>
            </w:r>
          </w:p>
        </w:tc>
        <w:tc>
          <w:tcPr>
            <w:tcW w:w="0" w:type="auto"/>
            <w:shd w:val="clear" w:color="auto" w:fill="auto"/>
            <w:vAlign w:val="bottom"/>
          </w:tcPr>
          <w:p w14:paraId="1A370665"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66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66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(102</w:t>
            </w:r>
          </w:p>
        </w:tc>
        <w:tc>
          <w:tcPr>
            <w:tcW w:w="0" w:type="auto"/>
            <w:shd w:val="clear" w:color="auto" w:fill="auto"/>
            <w:tcMar>
              <w:top w:w="40" w:type="dxa"/>
              <w:bottom w:w="40" w:type="dxa"/>
              <w:right w:w="40" w:type="dxa"/>
            </w:tcMar>
            <w:vAlign w:val="bottom"/>
          </w:tcPr>
          <w:p w14:paraId="1A370668"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670" w14:textId="77777777">
        <w:tc>
          <w:tcPr>
            <w:tcW w:w="0" w:type="auto"/>
            <w:shd w:val="clear" w:color="auto" w:fill="CCEEFF"/>
            <w:tcMar>
              <w:top w:w="40" w:type="dxa"/>
              <w:left w:w="560" w:type="dxa"/>
              <w:bottom w:w="40" w:type="dxa"/>
              <w:right w:w="40" w:type="dxa"/>
            </w:tcMar>
            <w:vAlign w:val="bottom"/>
          </w:tcPr>
          <w:p w14:paraId="1A37066A"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Amortization of </w:t>
            </w:r>
            <w:r>
              <w:rPr>
                <w:rFonts w:ascii="Arial" w:eastAsia="宋体" w:hAnsi="Arial" w:cs="Arial"/>
                <w:sz w:val="20"/>
                <w:szCs w:val="20"/>
              </w:rPr>
              <w:t>previously capitalized interest</w:t>
            </w:r>
          </w:p>
        </w:tc>
        <w:tc>
          <w:tcPr>
            <w:tcW w:w="0" w:type="auto"/>
            <w:gridSpan w:val="2"/>
            <w:shd w:val="clear" w:color="auto" w:fill="CCEEFF"/>
            <w:tcMar>
              <w:top w:w="40" w:type="dxa"/>
              <w:left w:w="40" w:type="dxa"/>
              <w:bottom w:w="40" w:type="dxa"/>
            </w:tcMar>
            <w:vAlign w:val="bottom"/>
          </w:tcPr>
          <w:p w14:paraId="1A37066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(23</w:t>
            </w:r>
          </w:p>
        </w:tc>
        <w:tc>
          <w:tcPr>
            <w:tcW w:w="0" w:type="auto"/>
            <w:shd w:val="clear" w:color="auto" w:fill="CCEEFF"/>
            <w:tcMar>
              <w:top w:w="40" w:type="dxa"/>
              <w:bottom w:w="40" w:type="dxa"/>
              <w:right w:w="40" w:type="dxa"/>
            </w:tcMar>
            <w:vAlign w:val="bottom"/>
          </w:tcPr>
          <w:p w14:paraId="1A37066C"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7066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66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(24</w:t>
            </w:r>
          </w:p>
        </w:tc>
        <w:tc>
          <w:tcPr>
            <w:tcW w:w="0" w:type="auto"/>
            <w:shd w:val="clear" w:color="auto" w:fill="CCEEFF"/>
            <w:tcMar>
              <w:top w:w="40" w:type="dxa"/>
              <w:bottom w:w="40" w:type="dxa"/>
              <w:right w:w="40" w:type="dxa"/>
            </w:tcMar>
            <w:vAlign w:val="bottom"/>
          </w:tcPr>
          <w:p w14:paraId="1A37066F"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677" w14:textId="77777777">
        <w:tc>
          <w:tcPr>
            <w:tcW w:w="0" w:type="auto"/>
            <w:shd w:val="clear" w:color="auto" w:fill="auto"/>
            <w:tcMar>
              <w:top w:w="40" w:type="dxa"/>
              <w:left w:w="560" w:type="dxa"/>
              <w:bottom w:w="40" w:type="dxa"/>
              <w:right w:w="40" w:type="dxa"/>
            </w:tcMar>
            <w:vAlign w:val="bottom"/>
          </w:tcPr>
          <w:p w14:paraId="1A370671" w14:textId="77777777" w:rsidR="00B513E1" w:rsidRDefault="008D3882">
            <w:pPr>
              <w:textAlignment w:val="bottom"/>
              <w:rPr>
                <w:rFonts w:ascii="Times New Roman" w:hAnsi="Times New Roman"/>
                <w:sz w:val="20"/>
                <w:szCs w:val="20"/>
              </w:rPr>
            </w:pPr>
            <w:r>
              <w:rPr>
                <w:rFonts w:ascii="Arial" w:eastAsia="宋体" w:hAnsi="Arial" w:cs="Arial"/>
                <w:sz w:val="20"/>
                <w:szCs w:val="20"/>
              </w:rPr>
              <w:t>Research and development expense, net</w:t>
            </w:r>
          </w:p>
        </w:tc>
        <w:tc>
          <w:tcPr>
            <w:tcW w:w="0" w:type="auto"/>
            <w:gridSpan w:val="2"/>
            <w:shd w:val="clear" w:color="auto" w:fill="auto"/>
            <w:tcMar>
              <w:top w:w="40" w:type="dxa"/>
              <w:left w:w="40" w:type="dxa"/>
              <w:bottom w:w="40" w:type="dxa"/>
            </w:tcMar>
            <w:vAlign w:val="bottom"/>
          </w:tcPr>
          <w:p w14:paraId="1A37067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(54</w:t>
            </w:r>
          </w:p>
        </w:tc>
        <w:tc>
          <w:tcPr>
            <w:tcW w:w="0" w:type="auto"/>
            <w:shd w:val="clear" w:color="auto" w:fill="auto"/>
            <w:tcMar>
              <w:top w:w="40" w:type="dxa"/>
              <w:bottom w:w="40" w:type="dxa"/>
              <w:right w:w="40" w:type="dxa"/>
            </w:tcMar>
            <w:vAlign w:val="bottom"/>
          </w:tcPr>
          <w:p w14:paraId="1A370673"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7067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67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(78</w:t>
            </w:r>
          </w:p>
        </w:tc>
        <w:tc>
          <w:tcPr>
            <w:tcW w:w="0" w:type="auto"/>
            <w:shd w:val="clear" w:color="auto" w:fill="auto"/>
            <w:tcMar>
              <w:top w:w="40" w:type="dxa"/>
              <w:bottom w:w="40" w:type="dxa"/>
              <w:right w:w="40" w:type="dxa"/>
            </w:tcMar>
            <w:vAlign w:val="bottom"/>
          </w:tcPr>
          <w:p w14:paraId="1A370676"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67E" w14:textId="77777777">
        <w:tc>
          <w:tcPr>
            <w:tcW w:w="0" w:type="auto"/>
            <w:shd w:val="clear" w:color="auto" w:fill="CCEEFF"/>
            <w:tcMar>
              <w:top w:w="40" w:type="dxa"/>
              <w:left w:w="560" w:type="dxa"/>
              <w:bottom w:w="40" w:type="dxa"/>
              <w:right w:w="40" w:type="dxa"/>
            </w:tcMar>
            <w:vAlign w:val="bottom"/>
          </w:tcPr>
          <w:p w14:paraId="1A370678" w14:textId="77777777" w:rsidR="00B513E1" w:rsidRDefault="008D3882">
            <w:pPr>
              <w:textAlignment w:val="bottom"/>
              <w:rPr>
                <w:rFonts w:ascii="Times New Roman" w:hAnsi="Times New Roman"/>
                <w:sz w:val="20"/>
                <w:szCs w:val="20"/>
              </w:rPr>
            </w:pPr>
            <w:r>
              <w:rPr>
                <w:rFonts w:ascii="Arial" w:eastAsia="宋体" w:hAnsi="Arial" w:cs="Arial"/>
                <w:sz w:val="20"/>
                <w:szCs w:val="20"/>
              </w:rPr>
              <w:t>Customer financing impairment</w:t>
            </w:r>
          </w:p>
        </w:tc>
        <w:tc>
          <w:tcPr>
            <w:tcW w:w="0" w:type="auto"/>
            <w:gridSpan w:val="2"/>
            <w:shd w:val="clear" w:color="auto" w:fill="CCEEFF"/>
            <w:tcMar>
              <w:top w:w="40" w:type="dxa"/>
              <w:left w:w="40" w:type="dxa"/>
              <w:bottom w:w="40" w:type="dxa"/>
            </w:tcMar>
            <w:vAlign w:val="bottom"/>
          </w:tcPr>
          <w:p w14:paraId="1A370679" w14:textId="77777777" w:rsidR="00B513E1" w:rsidRDefault="00B513E1">
            <w:pPr>
              <w:jc w:val="right"/>
              <w:textAlignment w:val="bottom"/>
              <w:rPr>
                <w:rFonts w:ascii="Times New Roman" w:hAnsi="Times New Roman"/>
                <w:sz w:val="20"/>
                <w:szCs w:val="20"/>
              </w:rPr>
            </w:pPr>
          </w:p>
        </w:tc>
        <w:tc>
          <w:tcPr>
            <w:tcW w:w="0" w:type="auto"/>
            <w:shd w:val="clear" w:color="auto" w:fill="CCEEFF"/>
            <w:vAlign w:val="bottom"/>
          </w:tcPr>
          <w:p w14:paraId="1A37067A"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67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67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(250</w:t>
            </w:r>
          </w:p>
        </w:tc>
        <w:tc>
          <w:tcPr>
            <w:tcW w:w="0" w:type="auto"/>
            <w:shd w:val="clear" w:color="auto" w:fill="CCEEFF"/>
            <w:tcMar>
              <w:top w:w="40" w:type="dxa"/>
              <w:bottom w:w="40" w:type="dxa"/>
              <w:right w:w="40" w:type="dxa"/>
            </w:tcMar>
            <w:vAlign w:val="bottom"/>
          </w:tcPr>
          <w:p w14:paraId="1A37067D"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685" w14:textId="77777777">
        <w:tc>
          <w:tcPr>
            <w:tcW w:w="0" w:type="auto"/>
            <w:tcBorders>
              <w:bottom w:val="single" w:sz="8" w:space="0" w:color="000000"/>
            </w:tcBorders>
            <w:shd w:val="clear" w:color="auto" w:fill="auto"/>
            <w:tcMar>
              <w:top w:w="40" w:type="dxa"/>
              <w:left w:w="560" w:type="dxa"/>
              <w:bottom w:w="40" w:type="dxa"/>
              <w:right w:w="40" w:type="dxa"/>
            </w:tcMar>
            <w:vAlign w:val="bottom"/>
          </w:tcPr>
          <w:p w14:paraId="1A37067F" w14:textId="77777777" w:rsidR="00B513E1" w:rsidRDefault="008D3882">
            <w:pPr>
              <w:textAlignment w:val="bottom"/>
              <w:rPr>
                <w:rFonts w:ascii="Times New Roman" w:hAnsi="Times New Roman"/>
                <w:sz w:val="20"/>
                <w:szCs w:val="20"/>
              </w:rPr>
            </w:pPr>
            <w:r>
              <w:rPr>
                <w:rFonts w:ascii="Arial" w:eastAsia="宋体" w:hAnsi="Arial" w:cs="Arial"/>
                <w:sz w:val="20"/>
                <w:szCs w:val="20"/>
              </w:rPr>
              <w:t>Eliminations and other unallocated items</w:t>
            </w:r>
          </w:p>
        </w:tc>
        <w:tc>
          <w:tcPr>
            <w:tcW w:w="0" w:type="auto"/>
            <w:gridSpan w:val="2"/>
            <w:tcBorders>
              <w:bottom w:val="single" w:sz="8" w:space="0" w:color="000000"/>
            </w:tcBorders>
            <w:shd w:val="clear" w:color="auto" w:fill="auto"/>
            <w:tcMar>
              <w:top w:w="40" w:type="dxa"/>
              <w:left w:w="40" w:type="dxa"/>
              <w:bottom w:w="40" w:type="dxa"/>
            </w:tcMar>
            <w:vAlign w:val="bottom"/>
          </w:tcPr>
          <w:p w14:paraId="1A37068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(271</w:t>
            </w:r>
          </w:p>
        </w:tc>
        <w:tc>
          <w:tcPr>
            <w:tcW w:w="0" w:type="auto"/>
            <w:tcBorders>
              <w:bottom w:val="single" w:sz="8" w:space="0" w:color="000000"/>
            </w:tcBorders>
            <w:shd w:val="clear" w:color="auto" w:fill="auto"/>
            <w:tcMar>
              <w:top w:w="40" w:type="dxa"/>
              <w:bottom w:w="40" w:type="dxa"/>
              <w:right w:w="40" w:type="dxa"/>
            </w:tcMar>
            <w:vAlign w:val="bottom"/>
          </w:tcPr>
          <w:p w14:paraId="1A370681"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7068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7068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(244</w:t>
            </w:r>
          </w:p>
        </w:tc>
        <w:tc>
          <w:tcPr>
            <w:tcW w:w="0" w:type="auto"/>
            <w:tcBorders>
              <w:bottom w:val="single" w:sz="8" w:space="0" w:color="000000"/>
            </w:tcBorders>
            <w:shd w:val="clear" w:color="auto" w:fill="auto"/>
            <w:tcMar>
              <w:top w:w="40" w:type="dxa"/>
              <w:bottom w:w="40" w:type="dxa"/>
              <w:right w:w="40" w:type="dxa"/>
            </w:tcMar>
            <w:vAlign w:val="bottom"/>
          </w:tcPr>
          <w:p w14:paraId="1A370684"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68E"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1A370686"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Unallocated items, eliminations and other </w:t>
            </w:r>
          </w:p>
        </w:tc>
        <w:tc>
          <w:tcPr>
            <w:tcW w:w="0" w:type="auto"/>
            <w:tcBorders>
              <w:bottom w:val="double" w:sz="6" w:space="0" w:color="000000"/>
            </w:tcBorders>
            <w:shd w:val="clear" w:color="auto" w:fill="CCEEFF"/>
            <w:tcMar>
              <w:top w:w="40" w:type="dxa"/>
              <w:left w:w="40" w:type="dxa"/>
              <w:bottom w:w="40" w:type="dxa"/>
            </w:tcMar>
            <w:vAlign w:val="bottom"/>
          </w:tcPr>
          <w:p w14:paraId="1A370687"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1A37068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($173</w:t>
            </w:r>
          </w:p>
        </w:tc>
        <w:tc>
          <w:tcPr>
            <w:tcW w:w="0" w:type="auto"/>
            <w:tcBorders>
              <w:bottom w:val="double" w:sz="6" w:space="0" w:color="000000"/>
            </w:tcBorders>
            <w:shd w:val="clear" w:color="auto" w:fill="CCEEFF"/>
            <w:tcMar>
              <w:top w:w="40" w:type="dxa"/>
              <w:bottom w:w="40" w:type="dxa"/>
              <w:right w:w="40" w:type="dxa"/>
            </w:tcMar>
            <w:vAlign w:val="bottom"/>
          </w:tcPr>
          <w:p w14:paraId="1A370689"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1A37068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A37068B"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1A37068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($712</w:t>
            </w:r>
          </w:p>
        </w:tc>
        <w:tc>
          <w:tcPr>
            <w:tcW w:w="0" w:type="auto"/>
            <w:tcBorders>
              <w:bottom w:val="double" w:sz="6" w:space="0" w:color="000000"/>
            </w:tcBorders>
            <w:shd w:val="clear" w:color="auto" w:fill="CCEEFF"/>
            <w:tcMar>
              <w:top w:w="40" w:type="dxa"/>
              <w:bottom w:w="40" w:type="dxa"/>
              <w:right w:w="40" w:type="dxa"/>
            </w:tcMar>
            <w:vAlign w:val="bottom"/>
          </w:tcPr>
          <w:p w14:paraId="1A37068D"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bl>
    <w:p w14:paraId="1A37068F"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Deferred compensation expense decreased by $295 million for the three months ended March 31, 2020 compared with the same period in 2019 primarily driven by changes in our stock price and </w:t>
      </w:r>
      <w:r>
        <w:rPr>
          <w:rFonts w:ascii="Arial" w:eastAsia="宋体" w:hAnsi="Arial" w:cs="Arial"/>
          <w:sz w:val="20"/>
          <w:szCs w:val="20"/>
        </w:rPr>
        <w:t>broad market conditions.</w:t>
      </w:r>
    </w:p>
    <w:p w14:paraId="1A370690"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Research and development expense decreased by $24 million for the three months ended March 31, 2020 compared with the same periods in 2019 primarily due to reduced spending by Boeing NeXt product development.</w:t>
      </w:r>
    </w:p>
    <w:p w14:paraId="1A370691"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During the first quart</w:t>
      </w:r>
      <w:r>
        <w:rPr>
          <w:rFonts w:ascii="Arial" w:eastAsia="宋体" w:hAnsi="Arial" w:cs="Arial"/>
          <w:sz w:val="20"/>
          <w:szCs w:val="20"/>
        </w:rPr>
        <w:t xml:space="preserve">er of 2019, we recorded a $250 million charge related to the impairment of lease incentives with one customer that experienced liquidity issues. </w:t>
      </w:r>
    </w:p>
    <w:p w14:paraId="1A370692"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A portion of service cost is recognized in Earnings from operations in the period incurred and the remainder i</w:t>
      </w:r>
      <w:r>
        <w:rPr>
          <w:rFonts w:ascii="Arial" w:eastAsia="宋体" w:hAnsi="Arial" w:cs="Arial"/>
          <w:sz w:val="20"/>
          <w:szCs w:val="20"/>
        </w:rPr>
        <w:t xml:space="preserve">s included in inventory at the end of the reporting period and recorded in Earnings from operations in subsequent periods. </w:t>
      </w:r>
    </w:p>
    <w:p w14:paraId="1A370693" w14:textId="77777777" w:rsidR="00B513E1" w:rsidRDefault="00B513E1">
      <w:pPr>
        <w:spacing w:line="288" w:lineRule="auto"/>
        <w:jc w:val="both"/>
        <w:rPr>
          <w:rFonts w:ascii="Times New Roman" w:hAnsi="Times New Roman"/>
          <w:sz w:val="20"/>
          <w:szCs w:val="20"/>
        </w:rPr>
      </w:pPr>
    </w:p>
    <w:p w14:paraId="1A370694"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Net periodic pension benefit costs included in Earnings from operations were as follows:</w:t>
      </w:r>
    </w:p>
    <w:tbl>
      <w:tblPr>
        <w:tblW w:w="5000" w:type="pct"/>
        <w:tblCellMar>
          <w:left w:w="0" w:type="dxa"/>
          <w:right w:w="0" w:type="dxa"/>
        </w:tblCellMar>
        <w:tblLook w:val="04A0" w:firstRow="1" w:lastRow="0" w:firstColumn="1" w:lastColumn="0" w:noHBand="0" w:noVBand="1"/>
      </w:tblPr>
      <w:tblGrid>
        <w:gridCol w:w="6376"/>
        <w:gridCol w:w="64"/>
        <w:gridCol w:w="729"/>
        <w:gridCol w:w="107"/>
        <w:gridCol w:w="130"/>
        <w:gridCol w:w="64"/>
        <w:gridCol w:w="729"/>
        <w:gridCol w:w="107"/>
      </w:tblGrid>
      <w:tr w:rsidR="00B513E1" w14:paraId="1A370696" w14:textId="77777777">
        <w:tc>
          <w:tcPr>
            <w:tcW w:w="0" w:type="auto"/>
            <w:gridSpan w:val="8"/>
            <w:shd w:val="clear" w:color="auto" w:fill="auto"/>
            <w:vAlign w:val="center"/>
          </w:tcPr>
          <w:p w14:paraId="1A370695" w14:textId="77777777" w:rsidR="00B513E1" w:rsidRDefault="00B513E1">
            <w:pPr>
              <w:rPr>
                <w:rFonts w:ascii="Times New Roman" w:hAnsi="Times New Roman"/>
                <w:sz w:val="20"/>
                <w:szCs w:val="20"/>
              </w:rPr>
            </w:pPr>
          </w:p>
        </w:tc>
      </w:tr>
      <w:tr w:rsidR="00B513E1" w14:paraId="1A37069F" w14:textId="77777777">
        <w:tc>
          <w:tcPr>
            <w:tcW w:w="3850" w:type="pct"/>
            <w:shd w:val="clear" w:color="auto" w:fill="auto"/>
            <w:vAlign w:val="center"/>
          </w:tcPr>
          <w:p w14:paraId="1A370697" w14:textId="77777777" w:rsidR="00B513E1" w:rsidRDefault="00B513E1">
            <w:pPr>
              <w:rPr>
                <w:rFonts w:ascii="Times New Roman" w:hAnsi="Times New Roman"/>
                <w:sz w:val="20"/>
                <w:szCs w:val="20"/>
              </w:rPr>
            </w:pPr>
          </w:p>
        </w:tc>
        <w:tc>
          <w:tcPr>
            <w:tcW w:w="50" w:type="pct"/>
            <w:shd w:val="clear" w:color="auto" w:fill="auto"/>
            <w:vAlign w:val="center"/>
          </w:tcPr>
          <w:p w14:paraId="1A370698" w14:textId="77777777" w:rsidR="00B513E1" w:rsidRDefault="00B513E1">
            <w:pPr>
              <w:rPr>
                <w:rFonts w:ascii="Times New Roman" w:hAnsi="Times New Roman"/>
                <w:sz w:val="20"/>
                <w:szCs w:val="20"/>
              </w:rPr>
            </w:pPr>
          </w:p>
        </w:tc>
        <w:tc>
          <w:tcPr>
            <w:tcW w:w="450" w:type="pct"/>
            <w:shd w:val="clear" w:color="auto" w:fill="auto"/>
            <w:vAlign w:val="center"/>
          </w:tcPr>
          <w:p w14:paraId="1A370699" w14:textId="77777777" w:rsidR="00B513E1" w:rsidRDefault="00B513E1">
            <w:pPr>
              <w:rPr>
                <w:rFonts w:ascii="Times New Roman" w:hAnsi="Times New Roman"/>
                <w:sz w:val="20"/>
                <w:szCs w:val="20"/>
              </w:rPr>
            </w:pPr>
          </w:p>
        </w:tc>
        <w:tc>
          <w:tcPr>
            <w:tcW w:w="50" w:type="pct"/>
            <w:shd w:val="clear" w:color="auto" w:fill="auto"/>
            <w:vAlign w:val="center"/>
          </w:tcPr>
          <w:p w14:paraId="1A37069A" w14:textId="77777777" w:rsidR="00B513E1" w:rsidRDefault="00B513E1">
            <w:pPr>
              <w:rPr>
                <w:rFonts w:ascii="Times New Roman" w:hAnsi="Times New Roman"/>
                <w:sz w:val="20"/>
                <w:szCs w:val="20"/>
              </w:rPr>
            </w:pPr>
          </w:p>
        </w:tc>
        <w:tc>
          <w:tcPr>
            <w:tcW w:w="50" w:type="pct"/>
            <w:shd w:val="clear" w:color="auto" w:fill="auto"/>
            <w:vAlign w:val="center"/>
          </w:tcPr>
          <w:p w14:paraId="1A37069B" w14:textId="77777777" w:rsidR="00B513E1" w:rsidRDefault="00B513E1">
            <w:pPr>
              <w:rPr>
                <w:rFonts w:ascii="Times New Roman" w:hAnsi="Times New Roman"/>
                <w:sz w:val="20"/>
                <w:szCs w:val="20"/>
              </w:rPr>
            </w:pPr>
          </w:p>
        </w:tc>
        <w:tc>
          <w:tcPr>
            <w:tcW w:w="50" w:type="pct"/>
            <w:shd w:val="clear" w:color="auto" w:fill="auto"/>
            <w:vAlign w:val="center"/>
          </w:tcPr>
          <w:p w14:paraId="1A37069C" w14:textId="77777777" w:rsidR="00B513E1" w:rsidRDefault="00B513E1">
            <w:pPr>
              <w:rPr>
                <w:rFonts w:ascii="Times New Roman" w:hAnsi="Times New Roman"/>
                <w:sz w:val="20"/>
                <w:szCs w:val="20"/>
              </w:rPr>
            </w:pPr>
          </w:p>
        </w:tc>
        <w:tc>
          <w:tcPr>
            <w:tcW w:w="450" w:type="pct"/>
            <w:shd w:val="clear" w:color="auto" w:fill="auto"/>
            <w:vAlign w:val="center"/>
          </w:tcPr>
          <w:p w14:paraId="1A37069D" w14:textId="77777777" w:rsidR="00B513E1" w:rsidRDefault="00B513E1">
            <w:pPr>
              <w:rPr>
                <w:rFonts w:ascii="Times New Roman" w:hAnsi="Times New Roman"/>
                <w:sz w:val="20"/>
                <w:szCs w:val="20"/>
              </w:rPr>
            </w:pPr>
          </w:p>
        </w:tc>
        <w:tc>
          <w:tcPr>
            <w:tcW w:w="50" w:type="pct"/>
            <w:shd w:val="clear" w:color="auto" w:fill="auto"/>
            <w:vAlign w:val="center"/>
          </w:tcPr>
          <w:p w14:paraId="1A37069E" w14:textId="77777777" w:rsidR="00B513E1" w:rsidRDefault="00B513E1">
            <w:pPr>
              <w:rPr>
                <w:rFonts w:ascii="Times New Roman" w:hAnsi="Times New Roman"/>
                <w:sz w:val="20"/>
                <w:szCs w:val="20"/>
              </w:rPr>
            </w:pPr>
          </w:p>
        </w:tc>
      </w:tr>
      <w:tr w:rsidR="00B513E1" w14:paraId="1A3706A2" w14:textId="77777777">
        <w:tc>
          <w:tcPr>
            <w:tcW w:w="0" w:type="auto"/>
            <w:shd w:val="clear" w:color="auto" w:fill="auto"/>
            <w:tcMar>
              <w:top w:w="40" w:type="dxa"/>
              <w:left w:w="40" w:type="dxa"/>
              <w:bottom w:w="40" w:type="dxa"/>
              <w:right w:w="40" w:type="dxa"/>
            </w:tcMar>
            <w:vAlign w:val="bottom"/>
          </w:tcPr>
          <w:p w14:paraId="1A3706A0"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shd w:val="clear" w:color="auto" w:fill="auto"/>
            <w:tcMar>
              <w:top w:w="40" w:type="dxa"/>
              <w:left w:w="40" w:type="dxa"/>
              <w:bottom w:w="40" w:type="dxa"/>
            </w:tcMar>
            <w:vAlign w:val="bottom"/>
          </w:tcPr>
          <w:p w14:paraId="1A3706A1"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706A9"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6A3"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Pension Plans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6A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1A3706A5"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6A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6A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1A3706A8" w14:textId="77777777" w:rsidR="00B513E1" w:rsidRDefault="00B513E1">
            <w:pPr>
              <w:textAlignment w:val="bottom"/>
              <w:rPr>
                <w:rFonts w:ascii="Times New Roman" w:hAnsi="Times New Roman"/>
                <w:sz w:val="20"/>
                <w:szCs w:val="20"/>
              </w:rPr>
            </w:pPr>
          </w:p>
        </w:tc>
      </w:tr>
      <w:tr w:rsidR="00B513E1" w14:paraId="1A3706B2" w14:textId="77777777">
        <w:tc>
          <w:tcPr>
            <w:tcW w:w="0" w:type="auto"/>
            <w:shd w:val="clear" w:color="auto" w:fill="CCEEFF"/>
            <w:tcMar>
              <w:top w:w="40" w:type="dxa"/>
              <w:left w:w="40" w:type="dxa"/>
              <w:bottom w:w="40" w:type="dxa"/>
              <w:right w:w="40" w:type="dxa"/>
            </w:tcMar>
            <w:vAlign w:val="bottom"/>
          </w:tcPr>
          <w:p w14:paraId="1A3706AA" w14:textId="77777777" w:rsidR="00B513E1" w:rsidRDefault="008D3882">
            <w:pPr>
              <w:textAlignment w:val="bottom"/>
              <w:rPr>
                <w:rFonts w:ascii="Times New Roman" w:hAnsi="Times New Roman"/>
                <w:sz w:val="20"/>
                <w:szCs w:val="20"/>
              </w:rPr>
            </w:pPr>
            <w:r>
              <w:rPr>
                <w:rFonts w:ascii="Arial" w:eastAsia="宋体" w:hAnsi="Arial" w:cs="Arial"/>
                <w:sz w:val="20"/>
                <w:szCs w:val="20"/>
              </w:rPr>
              <w:t>Allocated to business segments</w:t>
            </w:r>
          </w:p>
        </w:tc>
        <w:tc>
          <w:tcPr>
            <w:tcW w:w="0" w:type="auto"/>
            <w:tcBorders>
              <w:top w:val="single" w:sz="8" w:space="0" w:color="000000"/>
            </w:tcBorders>
            <w:shd w:val="clear" w:color="auto" w:fill="CCEEFF"/>
            <w:tcMar>
              <w:top w:w="40" w:type="dxa"/>
              <w:left w:w="40" w:type="dxa"/>
              <w:bottom w:w="40" w:type="dxa"/>
            </w:tcMar>
            <w:vAlign w:val="bottom"/>
          </w:tcPr>
          <w:p w14:paraId="1A3706AB"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6A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($255</w:t>
            </w:r>
          </w:p>
        </w:tc>
        <w:tc>
          <w:tcPr>
            <w:tcW w:w="0" w:type="auto"/>
            <w:tcBorders>
              <w:top w:val="single" w:sz="8" w:space="0" w:color="000000"/>
            </w:tcBorders>
            <w:shd w:val="clear" w:color="auto" w:fill="CCEEFF"/>
            <w:tcMar>
              <w:top w:w="40" w:type="dxa"/>
              <w:bottom w:w="40" w:type="dxa"/>
              <w:right w:w="40" w:type="dxa"/>
            </w:tcMar>
            <w:vAlign w:val="bottom"/>
          </w:tcPr>
          <w:p w14:paraId="1A3706AD"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1A3706A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6AF"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6B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($352</w:t>
            </w:r>
          </w:p>
        </w:tc>
        <w:tc>
          <w:tcPr>
            <w:tcW w:w="0" w:type="auto"/>
            <w:tcBorders>
              <w:top w:val="single" w:sz="8" w:space="0" w:color="000000"/>
            </w:tcBorders>
            <w:shd w:val="clear" w:color="auto" w:fill="CCEEFF"/>
            <w:tcMar>
              <w:top w:w="40" w:type="dxa"/>
              <w:bottom w:w="40" w:type="dxa"/>
              <w:right w:w="40" w:type="dxa"/>
            </w:tcMar>
            <w:vAlign w:val="bottom"/>
          </w:tcPr>
          <w:p w14:paraId="1A3706B1"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6B9" w14:textId="77777777">
        <w:tc>
          <w:tcPr>
            <w:tcW w:w="0" w:type="auto"/>
            <w:shd w:val="clear" w:color="auto" w:fill="auto"/>
            <w:tcMar>
              <w:top w:w="40" w:type="dxa"/>
              <w:left w:w="40" w:type="dxa"/>
              <w:bottom w:w="40" w:type="dxa"/>
              <w:right w:w="40" w:type="dxa"/>
            </w:tcMar>
            <w:vAlign w:val="bottom"/>
          </w:tcPr>
          <w:p w14:paraId="1A3706B3" w14:textId="77777777" w:rsidR="00B513E1" w:rsidRDefault="008D3882">
            <w:pPr>
              <w:textAlignment w:val="bottom"/>
              <w:rPr>
                <w:rFonts w:ascii="Times New Roman" w:hAnsi="Times New Roman"/>
                <w:sz w:val="20"/>
                <w:szCs w:val="20"/>
              </w:rPr>
            </w:pPr>
            <w:r>
              <w:rPr>
                <w:rFonts w:ascii="Arial" w:eastAsia="宋体" w:hAnsi="Arial" w:cs="Arial"/>
                <w:sz w:val="20"/>
                <w:szCs w:val="20"/>
              </w:rPr>
              <w:t>Pension FAS/CAS service cost adjustment</w:t>
            </w:r>
          </w:p>
        </w:tc>
        <w:tc>
          <w:tcPr>
            <w:tcW w:w="0" w:type="auto"/>
            <w:gridSpan w:val="2"/>
            <w:shd w:val="clear" w:color="auto" w:fill="auto"/>
            <w:tcMar>
              <w:top w:w="40" w:type="dxa"/>
              <w:left w:w="40" w:type="dxa"/>
              <w:bottom w:w="40" w:type="dxa"/>
            </w:tcMar>
            <w:vAlign w:val="bottom"/>
          </w:tcPr>
          <w:p w14:paraId="1A3706B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255</w:t>
            </w:r>
          </w:p>
        </w:tc>
        <w:tc>
          <w:tcPr>
            <w:tcW w:w="0" w:type="auto"/>
            <w:shd w:val="clear" w:color="auto" w:fill="auto"/>
            <w:vAlign w:val="bottom"/>
          </w:tcPr>
          <w:p w14:paraId="1A3706B5"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6B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6B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274</w:t>
            </w:r>
          </w:p>
        </w:tc>
        <w:tc>
          <w:tcPr>
            <w:tcW w:w="0" w:type="auto"/>
            <w:shd w:val="clear" w:color="auto" w:fill="auto"/>
            <w:vAlign w:val="bottom"/>
          </w:tcPr>
          <w:p w14:paraId="1A3706B8" w14:textId="77777777" w:rsidR="00B513E1" w:rsidRDefault="00B513E1">
            <w:pPr>
              <w:textAlignment w:val="bottom"/>
              <w:rPr>
                <w:rFonts w:ascii="Times New Roman" w:hAnsi="Times New Roman"/>
                <w:sz w:val="20"/>
                <w:szCs w:val="20"/>
              </w:rPr>
            </w:pPr>
          </w:p>
        </w:tc>
      </w:tr>
      <w:tr w:rsidR="00B513E1" w14:paraId="1A3706C2"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6BA" w14:textId="77777777" w:rsidR="00B513E1" w:rsidRDefault="008D3882">
            <w:pPr>
              <w:ind w:hanging="240"/>
              <w:textAlignment w:val="bottom"/>
              <w:rPr>
                <w:rFonts w:ascii="Times New Roman" w:hAnsi="Times New Roman"/>
                <w:sz w:val="20"/>
                <w:szCs w:val="20"/>
              </w:rPr>
            </w:pPr>
            <w:r>
              <w:rPr>
                <w:rFonts w:ascii="Arial" w:eastAsia="宋体" w:hAnsi="Arial" w:cs="Arial"/>
                <w:sz w:val="20"/>
                <w:szCs w:val="20"/>
              </w:rPr>
              <w:t>Net periodic benefit cost included in (Loss)/earnings from operations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6BB"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6B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$0</w:t>
            </w:r>
          </w:p>
        </w:tc>
        <w:tc>
          <w:tcPr>
            <w:tcW w:w="0" w:type="auto"/>
            <w:tcBorders>
              <w:top w:val="single" w:sz="8" w:space="0" w:color="000000"/>
              <w:bottom w:val="double" w:sz="6" w:space="0" w:color="000000"/>
            </w:tcBorders>
            <w:shd w:val="clear" w:color="auto" w:fill="CCEEFF"/>
            <w:vAlign w:val="bottom"/>
          </w:tcPr>
          <w:p w14:paraId="1A3706BD"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6B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6BF"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6C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706C1"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bl>
    <w:p w14:paraId="1A3706C3"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The </w:t>
      </w:r>
      <w:r>
        <w:rPr>
          <w:rFonts w:ascii="Arial" w:eastAsia="宋体" w:hAnsi="Arial" w:cs="Arial"/>
          <w:sz w:val="20"/>
          <w:szCs w:val="20"/>
        </w:rPr>
        <w:t xml:space="preserve">pension FAS/CAS service cost adjustment recognized in earnings in 2020 is largely consistent with the same periods in the prior year. The decrease in net periodic benefit costs included in (Loss)/earnings from operations in 2020 was primarily due to lower </w:t>
      </w:r>
      <w:r>
        <w:rPr>
          <w:rFonts w:ascii="Arial" w:eastAsia="宋体" w:hAnsi="Arial" w:cs="Arial"/>
          <w:sz w:val="20"/>
          <w:szCs w:val="20"/>
        </w:rPr>
        <w:t>service costs reflecting the transition of employees to defined contribution retirement savings plans.</w:t>
      </w:r>
    </w:p>
    <w:p w14:paraId="1A3706C4"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For discussion related to Postretirement Plans, see Note 14 to our Condensed Consolidated Financial Statements.</w:t>
      </w:r>
    </w:p>
    <w:p w14:paraId="1A3706C5" w14:textId="77777777" w:rsidR="00B513E1" w:rsidRDefault="00B513E1">
      <w:pPr>
        <w:rPr>
          <w:rFonts w:ascii="Times New Roman" w:hAnsi="Times New Roman"/>
          <w:sz w:val="20"/>
          <w:szCs w:val="20"/>
        </w:rPr>
      </w:pPr>
    </w:p>
    <w:p w14:paraId="1A3706C6"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36</w:t>
      </w:r>
    </w:p>
    <w:p w14:paraId="1A3706C7" w14:textId="77777777" w:rsidR="00B513E1" w:rsidRDefault="008D3882">
      <w:r>
        <w:rPr>
          <w:rFonts w:ascii="Times New Roman" w:hAnsi="Times New Roman"/>
          <w:sz w:val="20"/>
          <w:szCs w:val="20"/>
        </w:rPr>
        <w:pict w14:anchorId="1A370E11">
          <v:rect id="_x0000_i1062" style="width:415.3pt;height:1.5pt" o:hralign="center" o:hrstd="t" o:hr="t" fillcolor="#a0a0a0" stroked="f"/>
        </w:pict>
      </w:r>
    </w:p>
    <w:p w14:paraId="1A3706C8" w14:textId="77777777" w:rsidR="00B513E1" w:rsidRDefault="008D3882">
      <w:pPr>
        <w:spacing w:line="288" w:lineRule="auto"/>
        <w:rPr>
          <w:rFonts w:ascii="Times New Roman" w:hAnsi="Times New Roman"/>
          <w:sz w:val="18"/>
          <w:szCs w:val="18"/>
        </w:rPr>
      </w:pPr>
      <w:hyperlink r:id="rId141" w:anchor="sE70E6F711B4F5586BF48FF58B4C6B012" w:history="1">
        <w:r>
          <w:rPr>
            <w:rStyle w:val="a5"/>
            <w:rFonts w:ascii="Arial" w:eastAsia="宋体" w:hAnsi="Arial" w:cs="Arial"/>
            <w:sz w:val="18"/>
            <w:szCs w:val="18"/>
          </w:rPr>
          <w:t>Table of Contents</w:t>
        </w:r>
      </w:hyperlink>
    </w:p>
    <w:p w14:paraId="1A3706C9" w14:textId="77777777" w:rsidR="00B513E1" w:rsidRDefault="00B513E1">
      <w:pPr>
        <w:rPr>
          <w:rFonts w:ascii="Times New Roman" w:hAnsi="Times New Roman"/>
          <w:sz w:val="20"/>
          <w:szCs w:val="20"/>
        </w:rPr>
      </w:pPr>
    </w:p>
    <w:p w14:paraId="1A3706CA"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Other Earnings Items</w:t>
      </w:r>
      <w:r>
        <w:rPr>
          <w:rFonts w:ascii="Arial" w:eastAsia="宋体" w:hAnsi="Arial" w:cs="Arial"/>
          <w:sz w:val="20"/>
          <w:szCs w:val="20"/>
        </w:rPr>
        <w:t> </w:t>
      </w:r>
    </w:p>
    <w:tbl>
      <w:tblPr>
        <w:tblW w:w="5000" w:type="pct"/>
        <w:tblCellMar>
          <w:left w:w="0" w:type="dxa"/>
          <w:right w:w="0" w:type="dxa"/>
        </w:tblCellMar>
        <w:tblLook w:val="04A0" w:firstRow="1" w:lastRow="0" w:firstColumn="1" w:lastColumn="0" w:noHBand="0" w:noVBand="1"/>
      </w:tblPr>
      <w:tblGrid>
        <w:gridCol w:w="6376"/>
        <w:gridCol w:w="64"/>
        <w:gridCol w:w="729"/>
        <w:gridCol w:w="107"/>
        <w:gridCol w:w="130"/>
        <w:gridCol w:w="64"/>
        <w:gridCol w:w="729"/>
        <w:gridCol w:w="107"/>
      </w:tblGrid>
      <w:tr w:rsidR="00B513E1" w14:paraId="1A3706CC" w14:textId="77777777">
        <w:tc>
          <w:tcPr>
            <w:tcW w:w="0" w:type="auto"/>
            <w:gridSpan w:val="8"/>
            <w:shd w:val="clear" w:color="auto" w:fill="auto"/>
            <w:vAlign w:val="center"/>
          </w:tcPr>
          <w:p w14:paraId="1A3706CB" w14:textId="77777777" w:rsidR="00B513E1" w:rsidRDefault="00B513E1">
            <w:pPr>
              <w:rPr>
                <w:rFonts w:ascii="Times New Roman" w:hAnsi="Times New Roman"/>
                <w:sz w:val="20"/>
                <w:szCs w:val="20"/>
              </w:rPr>
            </w:pPr>
          </w:p>
        </w:tc>
      </w:tr>
      <w:tr w:rsidR="00B513E1" w14:paraId="1A3706D5" w14:textId="77777777">
        <w:tc>
          <w:tcPr>
            <w:tcW w:w="3850" w:type="pct"/>
            <w:shd w:val="clear" w:color="auto" w:fill="auto"/>
            <w:vAlign w:val="center"/>
          </w:tcPr>
          <w:p w14:paraId="1A3706CD" w14:textId="77777777" w:rsidR="00B513E1" w:rsidRDefault="00B513E1">
            <w:pPr>
              <w:rPr>
                <w:rFonts w:ascii="Times New Roman" w:hAnsi="Times New Roman"/>
                <w:sz w:val="20"/>
                <w:szCs w:val="20"/>
              </w:rPr>
            </w:pPr>
          </w:p>
        </w:tc>
        <w:tc>
          <w:tcPr>
            <w:tcW w:w="50" w:type="pct"/>
            <w:shd w:val="clear" w:color="auto" w:fill="auto"/>
            <w:vAlign w:val="center"/>
          </w:tcPr>
          <w:p w14:paraId="1A3706CE" w14:textId="77777777" w:rsidR="00B513E1" w:rsidRDefault="00B513E1">
            <w:pPr>
              <w:rPr>
                <w:rFonts w:ascii="Times New Roman" w:hAnsi="Times New Roman"/>
                <w:sz w:val="20"/>
                <w:szCs w:val="20"/>
              </w:rPr>
            </w:pPr>
          </w:p>
        </w:tc>
        <w:tc>
          <w:tcPr>
            <w:tcW w:w="450" w:type="pct"/>
            <w:shd w:val="clear" w:color="auto" w:fill="auto"/>
            <w:vAlign w:val="center"/>
          </w:tcPr>
          <w:p w14:paraId="1A3706CF" w14:textId="77777777" w:rsidR="00B513E1" w:rsidRDefault="00B513E1">
            <w:pPr>
              <w:rPr>
                <w:rFonts w:ascii="Times New Roman" w:hAnsi="Times New Roman"/>
                <w:sz w:val="20"/>
                <w:szCs w:val="20"/>
              </w:rPr>
            </w:pPr>
          </w:p>
        </w:tc>
        <w:tc>
          <w:tcPr>
            <w:tcW w:w="50" w:type="pct"/>
            <w:shd w:val="clear" w:color="auto" w:fill="auto"/>
            <w:vAlign w:val="center"/>
          </w:tcPr>
          <w:p w14:paraId="1A3706D0" w14:textId="77777777" w:rsidR="00B513E1" w:rsidRDefault="00B513E1">
            <w:pPr>
              <w:rPr>
                <w:rFonts w:ascii="Times New Roman" w:hAnsi="Times New Roman"/>
                <w:sz w:val="20"/>
                <w:szCs w:val="20"/>
              </w:rPr>
            </w:pPr>
          </w:p>
        </w:tc>
        <w:tc>
          <w:tcPr>
            <w:tcW w:w="50" w:type="pct"/>
            <w:shd w:val="clear" w:color="auto" w:fill="auto"/>
            <w:vAlign w:val="center"/>
          </w:tcPr>
          <w:p w14:paraId="1A3706D1" w14:textId="77777777" w:rsidR="00B513E1" w:rsidRDefault="00B513E1">
            <w:pPr>
              <w:rPr>
                <w:rFonts w:ascii="Times New Roman" w:hAnsi="Times New Roman"/>
                <w:sz w:val="20"/>
                <w:szCs w:val="20"/>
              </w:rPr>
            </w:pPr>
          </w:p>
        </w:tc>
        <w:tc>
          <w:tcPr>
            <w:tcW w:w="50" w:type="pct"/>
            <w:shd w:val="clear" w:color="auto" w:fill="auto"/>
            <w:vAlign w:val="center"/>
          </w:tcPr>
          <w:p w14:paraId="1A3706D2" w14:textId="77777777" w:rsidR="00B513E1" w:rsidRDefault="00B513E1">
            <w:pPr>
              <w:rPr>
                <w:rFonts w:ascii="Times New Roman" w:hAnsi="Times New Roman"/>
                <w:sz w:val="20"/>
                <w:szCs w:val="20"/>
              </w:rPr>
            </w:pPr>
          </w:p>
        </w:tc>
        <w:tc>
          <w:tcPr>
            <w:tcW w:w="450" w:type="pct"/>
            <w:shd w:val="clear" w:color="auto" w:fill="auto"/>
            <w:vAlign w:val="center"/>
          </w:tcPr>
          <w:p w14:paraId="1A3706D3" w14:textId="77777777" w:rsidR="00B513E1" w:rsidRDefault="00B513E1">
            <w:pPr>
              <w:rPr>
                <w:rFonts w:ascii="Times New Roman" w:hAnsi="Times New Roman"/>
                <w:sz w:val="20"/>
                <w:szCs w:val="20"/>
              </w:rPr>
            </w:pPr>
          </w:p>
        </w:tc>
        <w:tc>
          <w:tcPr>
            <w:tcW w:w="50" w:type="pct"/>
            <w:shd w:val="clear" w:color="auto" w:fill="auto"/>
            <w:vAlign w:val="center"/>
          </w:tcPr>
          <w:p w14:paraId="1A3706D4" w14:textId="77777777" w:rsidR="00B513E1" w:rsidRDefault="00B513E1">
            <w:pPr>
              <w:rPr>
                <w:rFonts w:ascii="Times New Roman" w:hAnsi="Times New Roman"/>
                <w:sz w:val="20"/>
                <w:szCs w:val="20"/>
              </w:rPr>
            </w:pPr>
          </w:p>
        </w:tc>
      </w:tr>
      <w:tr w:rsidR="00B513E1" w14:paraId="1A3706D8" w14:textId="77777777">
        <w:tc>
          <w:tcPr>
            <w:tcW w:w="0" w:type="auto"/>
            <w:shd w:val="clear" w:color="auto" w:fill="auto"/>
            <w:tcMar>
              <w:top w:w="40" w:type="dxa"/>
              <w:left w:w="40" w:type="dxa"/>
              <w:bottom w:w="40" w:type="dxa"/>
              <w:right w:w="40" w:type="dxa"/>
            </w:tcMar>
            <w:vAlign w:val="bottom"/>
          </w:tcPr>
          <w:p w14:paraId="1A3706D6"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1A3706D7"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706DF"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6D9" w14:textId="77777777" w:rsidR="00B513E1" w:rsidRDefault="00B513E1">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1A3706D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bottom w:val="single" w:sz="8" w:space="0" w:color="000000"/>
            </w:tcBorders>
            <w:shd w:val="clear" w:color="auto" w:fill="auto"/>
            <w:vAlign w:val="bottom"/>
          </w:tcPr>
          <w:p w14:paraId="1A3706DB"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706D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706DD"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bottom w:val="single" w:sz="8" w:space="0" w:color="000000"/>
            </w:tcBorders>
            <w:shd w:val="clear" w:color="auto" w:fill="auto"/>
            <w:vAlign w:val="bottom"/>
          </w:tcPr>
          <w:p w14:paraId="1A3706DE" w14:textId="77777777" w:rsidR="00B513E1" w:rsidRDefault="00B513E1">
            <w:pPr>
              <w:textAlignment w:val="bottom"/>
              <w:rPr>
                <w:rFonts w:ascii="Times New Roman" w:hAnsi="Times New Roman"/>
                <w:sz w:val="20"/>
                <w:szCs w:val="20"/>
              </w:rPr>
            </w:pPr>
          </w:p>
        </w:tc>
      </w:tr>
      <w:tr w:rsidR="00B513E1" w14:paraId="1A3706E8"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706E0"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(Loss)/earnings from operations</w:t>
            </w:r>
          </w:p>
        </w:tc>
        <w:tc>
          <w:tcPr>
            <w:tcW w:w="0" w:type="auto"/>
            <w:tcBorders>
              <w:top w:val="single" w:sz="8" w:space="0" w:color="000000"/>
            </w:tcBorders>
            <w:shd w:val="clear" w:color="auto" w:fill="CCEEFF"/>
            <w:tcMar>
              <w:top w:w="40" w:type="dxa"/>
              <w:left w:w="40" w:type="dxa"/>
              <w:bottom w:w="40" w:type="dxa"/>
            </w:tcMar>
            <w:vAlign w:val="bottom"/>
          </w:tcPr>
          <w:p w14:paraId="1A3706E1"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6E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($1,353</w:t>
            </w:r>
          </w:p>
        </w:tc>
        <w:tc>
          <w:tcPr>
            <w:tcW w:w="0" w:type="auto"/>
            <w:tcBorders>
              <w:top w:val="single" w:sz="8" w:space="0" w:color="000000"/>
            </w:tcBorders>
            <w:shd w:val="clear" w:color="auto" w:fill="CCEEFF"/>
            <w:tcMar>
              <w:top w:w="40" w:type="dxa"/>
              <w:bottom w:w="40" w:type="dxa"/>
              <w:right w:w="40" w:type="dxa"/>
            </w:tcMar>
            <w:vAlign w:val="bottom"/>
          </w:tcPr>
          <w:p w14:paraId="1A3706E3"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1A3706E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6E5"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6E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$2,350</w:t>
            </w:r>
          </w:p>
        </w:tc>
        <w:tc>
          <w:tcPr>
            <w:tcW w:w="0" w:type="auto"/>
            <w:tcBorders>
              <w:top w:val="single" w:sz="8" w:space="0" w:color="000000"/>
            </w:tcBorders>
            <w:shd w:val="clear" w:color="auto" w:fill="CCEEFF"/>
            <w:vAlign w:val="bottom"/>
          </w:tcPr>
          <w:p w14:paraId="1A3706E7" w14:textId="77777777" w:rsidR="00B513E1" w:rsidRDefault="00B513E1">
            <w:pPr>
              <w:textAlignment w:val="bottom"/>
              <w:rPr>
                <w:rFonts w:ascii="Times New Roman" w:hAnsi="Times New Roman"/>
                <w:sz w:val="20"/>
                <w:szCs w:val="20"/>
              </w:rPr>
            </w:pPr>
          </w:p>
        </w:tc>
      </w:tr>
      <w:tr w:rsidR="00B513E1" w14:paraId="1A3706EF" w14:textId="77777777">
        <w:tc>
          <w:tcPr>
            <w:tcW w:w="0" w:type="auto"/>
            <w:shd w:val="clear" w:color="auto" w:fill="auto"/>
            <w:tcMar>
              <w:top w:w="40" w:type="dxa"/>
              <w:left w:w="40" w:type="dxa"/>
              <w:bottom w:w="40" w:type="dxa"/>
              <w:right w:w="40" w:type="dxa"/>
            </w:tcMar>
            <w:vAlign w:val="bottom"/>
          </w:tcPr>
          <w:p w14:paraId="1A3706E9" w14:textId="77777777" w:rsidR="00B513E1" w:rsidRDefault="008D3882">
            <w:pPr>
              <w:textAlignment w:val="bottom"/>
              <w:rPr>
                <w:rFonts w:ascii="Times New Roman" w:hAnsi="Times New Roman"/>
                <w:sz w:val="20"/>
                <w:szCs w:val="20"/>
              </w:rPr>
            </w:pPr>
            <w:r>
              <w:rPr>
                <w:rFonts w:ascii="Arial" w:eastAsia="宋体" w:hAnsi="Arial" w:cs="Arial"/>
                <w:sz w:val="20"/>
                <w:szCs w:val="20"/>
              </w:rPr>
              <w:t>Other income, net</w:t>
            </w:r>
          </w:p>
        </w:tc>
        <w:tc>
          <w:tcPr>
            <w:tcW w:w="0" w:type="auto"/>
            <w:gridSpan w:val="2"/>
            <w:shd w:val="clear" w:color="auto" w:fill="auto"/>
            <w:tcMar>
              <w:top w:w="40" w:type="dxa"/>
              <w:left w:w="40" w:type="dxa"/>
              <w:bottom w:w="40" w:type="dxa"/>
            </w:tcMar>
            <w:vAlign w:val="bottom"/>
          </w:tcPr>
          <w:p w14:paraId="1A3706E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112</w:t>
            </w:r>
          </w:p>
        </w:tc>
        <w:tc>
          <w:tcPr>
            <w:tcW w:w="0" w:type="auto"/>
            <w:shd w:val="clear" w:color="auto" w:fill="auto"/>
            <w:vAlign w:val="bottom"/>
          </w:tcPr>
          <w:p w14:paraId="1A3706EB"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6E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6ED"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106</w:t>
            </w:r>
          </w:p>
        </w:tc>
        <w:tc>
          <w:tcPr>
            <w:tcW w:w="0" w:type="auto"/>
            <w:shd w:val="clear" w:color="auto" w:fill="auto"/>
            <w:vAlign w:val="bottom"/>
          </w:tcPr>
          <w:p w14:paraId="1A3706EE" w14:textId="77777777" w:rsidR="00B513E1" w:rsidRDefault="00B513E1">
            <w:pPr>
              <w:textAlignment w:val="bottom"/>
              <w:rPr>
                <w:rFonts w:ascii="Times New Roman" w:hAnsi="Times New Roman"/>
                <w:sz w:val="20"/>
                <w:szCs w:val="20"/>
              </w:rPr>
            </w:pPr>
          </w:p>
        </w:tc>
      </w:tr>
      <w:tr w:rsidR="00B513E1" w14:paraId="1A3706F6"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1A3706F0" w14:textId="77777777" w:rsidR="00B513E1" w:rsidRDefault="008D3882">
            <w:pPr>
              <w:textAlignment w:val="bottom"/>
              <w:rPr>
                <w:rFonts w:ascii="Times New Roman" w:hAnsi="Times New Roman"/>
                <w:sz w:val="20"/>
                <w:szCs w:val="20"/>
              </w:rPr>
            </w:pPr>
            <w:r>
              <w:rPr>
                <w:rFonts w:ascii="Arial" w:eastAsia="宋体" w:hAnsi="Arial" w:cs="Arial"/>
                <w:sz w:val="20"/>
                <w:szCs w:val="20"/>
              </w:rPr>
              <w:t>Interest and debt expense</w:t>
            </w:r>
          </w:p>
        </w:tc>
        <w:tc>
          <w:tcPr>
            <w:tcW w:w="0" w:type="auto"/>
            <w:gridSpan w:val="2"/>
            <w:tcBorders>
              <w:bottom w:val="single" w:sz="8" w:space="0" w:color="000000"/>
            </w:tcBorders>
            <w:shd w:val="clear" w:color="auto" w:fill="CCEEFF"/>
            <w:tcMar>
              <w:top w:w="40" w:type="dxa"/>
              <w:left w:w="40" w:type="dxa"/>
              <w:bottom w:w="40" w:type="dxa"/>
            </w:tcMar>
            <w:vAlign w:val="bottom"/>
          </w:tcPr>
          <w:p w14:paraId="1A3706F1"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(262</w:t>
            </w:r>
          </w:p>
        </w:tc>
        <w:tc>
          <w:tcPr>
            <w:tcW w:w="0" w:type="auto"/>
            <w:tcBorders>
              <w:bottom w:val="single" w:sz="8" w:space="0" w:color="000000"/>
            </w:tcBorders>
            <w:shd w:val="clear" w:color="auto" w:fill="CCEEFF"/>
            <w:tcMar>
              <w:top w:w="40" w:type="dxa"/>
              <w:bottom w:w="40" w:type="dxa"/>
              <w:right w:w="40" w:type="dxa"/>
            </w:tcMar>
            <w:vAlign w:val="bottom"/>
          </w:tcPr>
          <w:p w14:paraId="1A3706F2"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1A3706F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706F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(123</w:t>
            </w:r>
          </w:p>
        </w:tc>
        <w:tc>
          <w:tcPr>
            <w:tcW w:w="0" w:type="auto"/>
            <w:tcBorders>
              <w:bottom w:val="single" w:sz="8" w:space="0" w:color="000000"/>
            </w:tcBorders>
            <w:shd w:val="clear" w:color="auto" w:fill="CCEEFF"/>
            <w:tcMar>
              <w:top w:w="40" w:type="dxa"/>
              <w:bottom w:w="40" w:type="dxa"/>
              <w:right w:w="40" w:type="dxa"/>
            </w:tcMar>
            <w:vAlign w:val="bottom"/>
          </w:tcPr>
          <w:p w14:paraId="1A3706F5"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6FD" w14:textId="77777777">
        <w:tc>
          <w:tcPr>
            <w:tcW w:w="0" w:type="auto"/>
            <w:shd w:val="clear" w:color="auto" w:fill="auto"/>
            <w:tcMar>
              <w:top w:w="40" w:type="dxa"/>
              <w:left w:w="40" w:type="dxa"/>
              <w:bottom w:w="40" w:type="dxa"/>
              <w:right w:w="40" w:type="dxa"/>
            </w:tcMar>
            <w:vAlign w:val="bottom"/>
          </w:tcPr>
          <w:p w14:paraId="1A3706F7"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(Loss)/earnings before income taxes</w:t>
            </w:r>
          </w:p>
        </w:tc>
        <w:tc>
          <w:tcPr>
            <w:tcW w:w="0" w:type="auto"/>
            <w:gridSpan w:val="2"/>
            <w:shd w:val="clear" w:color="auto" w:fill="auto"/>
            <w:tcMar>
              <w:top w:w="40" w:type="dxa"/>
              <w:left w:w="40" w:type="dxa"/>
              <w:bottom w:w="40" w:type="dxa"/>
            </w:tcMar>
            <w:vAlign w:val="bottom"/>
          </w:tcPr>
          <w:p w14:paraId="1A3706F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(1,503</w:t>
            </w:r>
          </w:p>
        </w:tc>
        <w:tc>
          <w:tcPr>
            <w:tcW w:w="0" w:type="auto"/>
            <w:shd w:val="clear" w:color="auto" w:fill="auto"/>
            <w:tcMar>
              <w:top w:w="40" w:type="dxa"/>
              <w:bottom w:w="40" w:type="dxa"/>
              <w:right w:w="40" w:type="dxa"/>
            </w:tcMar>
            <w:vAlign w:val="bottom"/>
          </w:tcPr>
          <w:p w14:paraId="1A3706F9"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1A3706F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706FB"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2,333</w:t>
            </w:r>
          </w:p>
        </w:tc>
        <w:tc>
          <w:tcPr>
            <w:tcW w:w="0" w:type="auto"/>
            <w:tcBorders>
              <w:top w:val="single" w:sz="8" w:space="0" w:color="000000"/>
            </w:tcBorders>
            <w:shd w:val="clear" w:color="auto" w:fill="auto"/>
            <w:vAlign w:val="bottom"/>
          </w:tcPr>
          <w:p w14:paraId="1A3706FC" w14:textId="77777777" w:rsidR="00B513E1" w:rsidRDefault="00B513E1">
            <w:pPr>
              <w:textAlignment w:val="bottom"/>
              <w:rPr>
                <w:rFonts w:ascii="Times New Roman" w:hAnsi="Times New Roman"/>
                <w:sz w:val="20"/>
                <w:szCs w:val="20"/>
              </w:rPr>
            </w:pPr>
          </w:p>
        </w:tc>
      </w:tr>
      <w:tr w:rsidR="00B513E1" w14:paraId="1A370704"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1A3706FE" w14:textId="77777777" w:rsidR="00B513E1" w:rsidRDefault="008D3882">
            <w:pPr>
              <w:textAlignment w:val="bottom"/>
              <w:rPr>
                <w:rFonts w:ascii="Times New Roman" w:hAnsi="Times New Roman"/>
                <w:sz w:val="20"/>
                <w:szCs w:val="20"/>
              </w:rPr>
            </w:pPr>
            <w:r>
              <w:rPr>
                <w:rFonts w:ascii="Arial" w:eastAsia="宋体" w:hAnsi="Arial" w:cs="Arial"/>
                <w:sz w:val="20"/>
                <w:szCs w:val="20"/>
              </w:rPr>
              <w:t>Income tax benefit/(expense)</w:t>
            </w:r>
          </w:p>
        </w:tc>
        <w:tc>
          <w:tcPr>
            <w:tcW w:w="0" w:type="auto"/>
            <w:gridSpan w:val="2"/>
            <w:tcBorders>
              <w:bottom w:val="single" w:sz="8" w:space="0" w:color="000000"/>
            </w:tcBorders>
            <w:shd w:val="clear" w:color="auto" w:fill="CCEEFF"/>
            <w:tcMar>
              <w:top w:w="40" w:type="dxa"/>
              <w:left w:w="40" w:type="dxa"/>
              <w:bottom w:w="40" w:type="dxa"/>
            </w:tcMar>
            <w:vAlign w:val="bottom"/>
          </w:tcPr>
          <w:p w14:paraId="1A3706FF"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862</w:t>
            </w:r>
          </w:p>
        </w:tc>
        <w:tc>
          <w:tcPr>
            <w:tcW w:w="0" w:type="auto"/>
            <w:tcBorders>
              <w:bottom w:val="single" w:sz="8" w:space="0" w:color="000000"/>
            </w:tcBorders>
            <w:shd w:val="clear" w:color="auto" w:fill="CCEEFF"/>
            <w:vAlign w:val="bottom"/>
          </w:tcPr>
          <w:p w14:paraId="1A370700"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1A37070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7070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(184</w:t>
            </w:r>
          </w:p>
        </w:tc>
        <w:tc>
          <w:tcPr>
            <w:tcW w:w="0" w:type="auto"/>
            <w:tcBorders>
              <w:bottom w:val="single" w:sz="8" w:space="0" w:color="000000"/>
            </w:tcBorders>
            <w:shd w:val="clear" w:color="auto" w:fill="CCEEFF"/>
            <w:tcMar>
              <w:top w:w="40" w:type="dxa"/>
              <w:bottom w:w="40" w:type="dxa"/>
              <w:right w:w="40" w:type="dxa"/>
            </w:tcMar>
            <w:vAlign w:val="bottom"/>
          </w:tcPr>
          <w:p w14:paraId="1A370703"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70B" w14:textId="77777777">
        <w:tc>
          <w:tcPr>
            <w:tcW w:w="0" w:type="auto"/>
            <w:shd w:val="clear" w:color="auto" w:fill="auto"/>
            <w:tcMar>
              <w:top w:w="40" w:type="dxa"/>
              <w:left w:w="40" w:type="dxa"/>
              <w:bottom w:w="40" w:type="dxa"/>
              <w:right w:w="40" w:type="dxa"/>
            </w:tcMar>
            <w:vAlign w:val="bottom"/>
          </w:tcPr>
          <w:p w14:paraId="1A370705"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 xml:space="preserve">Net </w:t>
            </w:r>
            <w:r>
              <w:rPr>
                <w:rFonts w:ascii="Arial" w:eastAsia="宋体" w:hAnsi="Arial" w:cs="Arial"/>
                <w:b/>
                <w:bCs/>
                <w:sz w:val="20"/>
                <w:szCs w:val="20"/>
              </w:rPr>
              <w:t>(loss)/earnings from continuing operations</w:t>
            </w:r>
          </w:p>
        </w:tc>
        <w:tc>
          <w:tcPr>
            <w:tcW w:w="0" w:type="auto"/>
            <w:gridSpan w:val="2"/>
            <w:shd w:val="clear" w:color="auto" w:fill="auto"/>
            <w:tcMar>
              <w:top w:w="40" w:type="dxa"/>
              <w:left w:w="40" w:type="dxa"/>
              <w:bottom w:w="40" w:type="dxa"/>
            </w:tcMar>
            <w:vAlign w:val="bottom"/>
          </w:tcPr>
          <w:p w14:paraId="1A37070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(641</w:t>
            </w:r>
          </w:p>
        </w:tc>
        <w:tc>
          <w:tcPr>
            <w:tcW w:w="0" w:type="auto"/>
            <w:shd w:val="clear" w:color="auto" w:fill="auto"/>
            <w:tcMar>
              <w:top w:w="40" w:type="dxa"/>
              <w:bottom w:w="40" w:type="dxa"/>
              <w:right w:w="40" w:type="dxa"/>
            </w:tcMar>
            <w:vAlign w:val="bottom"/>
          </w:tcPr>
          <w:p w14:paraId="1A370707"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auto"/>
            <w:tcMar>
              <w:top w:w="40" w:type="dxa"/>
              <w:left w:w="40" w:type="dxa"/>
              <w:bottom w:w="40" w:type="dxa"/>
              <w:right w:w="40" w:type="dxa"/>
            </w:tcMar>
            <w:vAlign w:val="bottom"/>
          </w:tcPr>
          <w:p w14:paraId="1A37070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7070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2,149</w:t>
            </w:r>
          </w:p>
        </w:tc>
        <w:tc>
          <w:tcPr>
            <w:tcW w:w="0" w:type="auto"/>
            <w:tcBorders>
              <w:top w:val="single" w:sz="8" w:space="0" w:color="000000"/>
            </w:tcBorders>
            <w:shd w:val="clear" w:color="auto" w:fill="auto"/>
            <w:vAlign w:val="bottom"/>
          </w:tcPr>
          <w:p w14:paraId="1A37070A" w14:textId="77777777" w:rsidR="00B513E1" w:rsidRDefault="00B513E1">
            <w:pPr>
              <w:textAlignment w:val="bottom"/>
              <w:rPr>
                <w:rFonts w:ascii="Times New Roman" w:hAnsi="Times New Roman"/>
                <w:sz w:val="20"/>
                <w:szCs w:val="20"/>
              </w:rPr>
            </w:pPr>
          </w:p>
        </w:tc>
      </w:tr>
      <w:tr w:rsidR="00B513E1" w14:paraId="1A370712" w14:textId="77777777">
        <w:tc>
          <w:tcPr>
            <w:tcW w:w="0" w:type="auto"/>
            <w:shd w:val="clear" w:color="auto" w:fill="CCEEFF"/>
            <w:tcMar>
              <w:top w:w="40" w:type="dxa"/>
              <w:left w:w="40" w:type="dxa"/>
              <w:bottom w:w="40" w:type="dxa"/>
              <w:right w:w="40" w:type="dxa"/>
            </w:tcMar>
            <w:vAlign w:val="bottom"/>
          </w:tcPr>
          <w:p w14:paraId="1A37070C" w14:textId="77777777" w:rsidR="00B513E1" w:rsidRDefault="008D3882">
            <w:pPr>
              <w:textAlignment w:val="bottom"/>
              <w:rPr>
                <w:rFonts w:ascii="Times New Roman" w:hAnsi="Times New Roman"/>
                <w:sz w:val="20"/>
                <w:szCs w:val="20"/>
              </w:rPr>
            </w:pPr>
            <w:r>
              <w:rPr>
                <w:rFonts w:ascii="Arial" w:eastAsia="宋体" w:hAnsi="Arial" w:cs="Arial"/>
                <w:sz w:val="20"/>
                <w:szCs w:val="20"/>
              </w:rPr>
              <w:t>Less: Net loss attributable to noncontrolling interest</w:t>
            </w:r>
          </w:p>
        </w:tc>
        <w:tc>
          <w:tcPr>
            <w:tcW w:w="0" w:type="auto"/>
            <w:gridSpan w:val="2"/>
            <w:shd w:val="clear" w:color="auto" w:fill="CCEEFF"/>
            <w:tcMar>
              <w:top w:w="40" w:type="dxa"/>
              <w:left w:w="40" w:type="dxa"/>
              <w:bottom w:w="40" w:type="dxa"/>
            </w:tcMar>
            <w:vAlign w:val="bottom"/>
          </w:tcPr>
          <w:p w14:paraId="1A37070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(13</w:t>
            </w:r>
          </w:p>
        </w:tc>
        <w:tc>
          <w:tcPr>
            <w:tcW w:w="0" w:type="auto"/>
            <w:shd w:val="clear" w:color="auto" w:fill="CCEEFF"/>
            <w:tcMar>
              <w:top w:w="40" w:type="dxa"/>
              <w:bottom w:w="40" w:type="dxa"/>
              <w:right w:w="40" w:type="dxa"/>
            </w:tcMar>
            <w:vAlign w:val="bottom"/>
          </w:tcPr>
          <w:p w14:paraId="1A37070E"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7070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710" w14:textId="77777777" w:rsidR="00B513E1" w:rsidRDefault="00B513E1">
            <w:pPr>
              <w:jc w:val="right"/>
              <w:textAlignment w:val="bottom"/>
              <w:rPr>
                <w:rFonts w:ascii="Times New Roman" w:hAnsi="Times New Roman"/>
                <w:sz w:val="20"/>
                <w:szCs w:val="20"/>
              </w:rPr>
            </w:pPr>
          </w:p>
        </w:tc>
        <w:tc>
          <w:tcPr>
            <w:tcW w:w="0" w:type="auto"/>
            <w:shd w:val="clear" w:color="auto" w:fill="CCEEFF"/>
            <w:vAlign w:val="bottom"/>
          </w:tcPr>
          <w:p w14:paraId="1A370711" w14:textId="77777777" w:rsidR="00B513E1" w:rsidRDefault="00B513E1">
            <w:pPr>
              <w:textAlignment w:val="bottom"/>
              <w:rPr>
                <w:rFonts w:ascii="Times New Roman" w:hAnsi="Times New Roman"/>
                <w:sz w:val="20"/>
                <w:szCs w:val="20"/>
              </w:rPr>
            </w:pPr>
          </w:p>
        </w:tc>
      </w:tr>
      <w:tr w:rsidR="00B513E1" w14:paraId="1A37071B"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70713"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Net (loss)/earnings attributable to Boeing Shareholders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70714"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7071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($628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A370716"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7071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70718"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7071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$2,149</w:t>
            </w:r>
          </w:p>
        </w:tc>
        <w:tc>
          <w:tcPr>
            <w:tcW w:w="0" w:type="auto"/>
            <w:tcBorders>
              <w:top w:val="single" w:sz="8" w:space="0" w:color="000000"/>
              <w:bottom w:val="double" w:sz="6" w:space="0" w:color="000000"/>
            </w:tcBorders>
            <w:shd w:val="clear" w:color="auto" w:fill="auto"/>
            <w:vAlign w:val="bottom"/>
          </w:tcPr>
          <w:p w14:paraId="1A37071A" w14:textId="77777777" w:rsidR="00B513E1" w:rsidRDefault="00B513E1">
            <w:pPr>
              <w:textAlignment w:val="bottom"/>
              <w:rPr>
                <w:rFonts w:ascii="Times New Roman" w:hAnsi="Times New Roman"/>
                <w:sz w:val="20"/>
                <w:szCs w:val="20"/>
              </w:rPr>
            </w:pPr>
          </w:p>
        </w:tc>
      </w:tr>
    </w:tbl>
    <w:p w14:paraId="1A37071C"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Other income, net increased by $6 million </w:t>
      </w:r>
      <w:r>
        <w:rPr>
          <w:rFonts w:ascii="Arial" w:eastAsia="宋体" w:hAnsi="Arial" w:cs="Arial"/>
          <w:sz w:val="20"/>
          <w:szCs w:val="20"/>
        </w:rPr>
        <w:t>during the three months ended March 31, 2020, primarily due to lower non-operating postretirement expense. Non-operating postretirement expense was $13 million during the three months ended March 31, 2020 compared with $27 million during the same period in</w:t>
      </w:r>
      <w:r>
        <w:rPr>
          <w:rFonts w:ascii="Arial" w:eastAsia="宋体" w:hAnsi="Arial" w:cs="Arial"/>
          <w:sz w:val="20"/>
          <w:szCs w:val="20"/>
        </w:rPr>
        <w:t xml:space="preserve"> 2019.</w:t>
      </w:r>
    </w:p>
    <w:p w14:paraId="1A37071D"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Higher interest and debt expense for the three months ended March 31, 2020 is a result of higher debt balances.</w:t>
      </w:r>
    </w:p>
    <w:p w14:paraId="1A37071E"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For discussion related to Income Taxes, see Note 5 to our Condensed Consolidated Financial Statements.</w:t>
      </w:r>
    </w:p>
    <w:p w14:paraId="1A37071F"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Total Costs and Expenses (“Cost of</w:t>
      </w:r>
      <w:r>
        <w:rPr>
          <w:rFonts w:ascii="Arial" w:eastAsia="宋体" w:hAnsi="Arial" w:cs="Arial"/>
          <w:b/>
          <w:bCs/>
          <w:sz w:val="20"/>
          <w:szCs w:val="20"/>
        </w:rPr>
        <w:t xml:space="preserve"> Sales”)</w:t>
      </w:r>
    </w:p>
    <w:p w14:paraId="1A370720"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Cost of sales, for both products and services, consists primarily of raw materials, parts, sub-assemblies, labor, overhead and subcontracting costs. Our BCA segment predominantly uses program accounting to account for cost of sales. Under program </w:t>
      </w:r>
      <w:r>
        <w:rPr>
          <w:rFonts w:ascii="Arial" w:eastAsia="宋体" w:hAnsi="Arial" w:cs="Arial"/>
          <w:sz w:val="20"/>
          <w:szCs w:val="20"/>
        </w:rPr>
        <w:t>accounting, cost of sales for each commercial airplane program equals the product of (i) revenue recognized in connection with customer deliveries and (ii) the estimated cost of sales percentage applicable to the total remaining program. For long-term cont</w:t>
      </w:r>
      <w:r>
        <w:rPr>
          <w:rFonts w:ascii="Arial" w:eastAsia="宋体" w:hAnsi="Arial" w:cs="Arial"/>
          <w:sz w:val="20"/>
          <w:szCs w:val="20"/>
        </w:rPr>
        <w:t>racts, the amount reported as cost of sales is recognized as incurred. Substantially all contracts at our BDS segment and certain contracts at our BGS segment are long-term contracts with the U.S. government and other customers that generally extend over s</w:t>
      </w:r>
      <w:r>
        <w:rPr>
          <w:rFonts w:ascii="Arial" w:eastAsia="宋体" w:hAnsi="Arial" w:cs="Arial"/>
          <w:sz w:val="20"/>
          <w:szCs w:val="20"/>
        </w:rPr>
        <w:t>everal years. Costs on these contracts are recorded as incurred. Cost of sales for commercial spare parts is recorded at average cost.</w:t>
      </w:r>
    </w:p>
    <w:p w14:paraId="1A370721"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following table summarizes cost of sales:</w:t>
      </w:r>
    </w:p>
    <w:tbl>
      <w:tblPr>
        <w:tblW w:w="5000" w:type="pct"/>
        <w:tblCellMar>
          <w:left w:w="0" w:type="dxa"/>
          <w:right w:w="0" w:type="dxa"/>
        </w:tblCellMar>
        <w:tblLook w:val="04A0" w:firstRow="1" w:lastRow="0" w:firstColumn="1" w:lastColumn="0" w:noHBand="0" w:noVBand="1"/>
      </w:tblPr>
      <w:tblGrid>
        <w:gridCol w:w="5168"/>
        <w:gridCol w:w="46"/>
        <w:gridCol w:w="738"/>
        <w:gridCol w:w="218"/>
        <w:gridCol w:w="130"/>
        <w:gridCol w:w="46"/>
        <w:gridCol w:w="738"/>
        <w:gridCol w:w="218"/>
        <w:gridCol w:w="68"/>
        <w:gridCol w:w="718"/>
        <w:gridCol w:w="218"/>
      </w:tblGrid>
      <w:tr w:rsidR="00B513E1" w14:paraId="1A370723" w14:textId="77777777">
        <w:tc>
          <w:tcPr>
            <w:tcW w:w="0" w:type="auto"/>
            <w:gridSpan w:val="11"/>
            <w:shd w:val="clear" w:color="auto" w:fill="auto"/>
            <w:vAlign w:val="center"/>
          </w:tcPr>
          <w:p w14:paraId="1A370722" w14:textId="77777777" w:rsidR="00B513E1" w:rsidRDefault="00B513E1">
            <w:pPr>
              <w:rPr>
                <w:rFonts w:ascii="Times New Roman" w:hAnsi="Times New Roman"/>
                <w:sz w:val="20"/>
                <w:szCs w:val="20"/>
              </w:rPr>
            </w:pPr>
          </w:p>
        </w:tc>
      </w:tr>
      <w:tr w:rsidR="00B513E1" w14:paraId="1A37072F" w14:textId="77777777">
        <w:tc>
          <w:tcPr>
            <w:tcW w:w="3150" w:type="pct"/>
            <w:shd w:val="clear" w:color="auto" w:fill="auto"/>
            <w:vAlign w:val="center"/>
          </w:tcPr>
          <w:p w14:paraId="1A370724" w14:textId="77777777" w:rsidR="00B513E1" w:rsidRDefault="00B513E1">
            <w:pPr>
              <w:rPr>
                <w:rFonts w:ascii="Times New Roman" w:hAnsi="Times New Roman"/>
                <w:sz w:val="20"/>
                <w:szCs w:val="20"/>
              </w:rPr>
            </w:pPr>
          </w:p>
        </w:tc>
        <w:tc>
          <w:tcPr>
            <w:tcW w:w="50" w:type="pct"/>
            <w:shd w:val="clear" w:color="auto" w:fill="auto"/>
            <w:vAlign w:val="center"/>
          </w:tcPr>
          <w:p w14:paraId="1A370725" w14:textId="77777777" w:rsidR="00B513E1" w:rsidRDefault="00B513E1">
            <w:pPr>
              <w:rPr>
                <w:rFonts w:ascii="Times New Roman" w:hAnsi="Times New Roman"/>
                <w:sz w:val="20"/>
                <w:szCs w:val="20"/>
              </w:rPr>
            </w:pPr>
          </w:p>
        </w:tc>
        <w:tc>
          <w:tcPr>
            <w:tcW w:w="500" w:type="pct"/>
            <w:shd w:val="clear" w:color="auto" w:fill="auto"/>
            <w:vAlign w:val="center"/>
          </w:tcPr>
          <w:p w14:paraId="1A370726" w14:textId="77777777" w:rsidR="00B513E1" w:rsidRDefault="00B513E1">
            <w:pPr>
              <w:rPr>
                <w:rFonts w:ascii="Times New Roman" w:hAnsi="Times New Roman"/>
                <w:sz w:val="20"/>
                <w:szCs w:val="20"/>
              </w:rPr>
            </w:pPr>
          </w:p>
        </w:tc>
        <w:tc>
          <w:tcPr>
            <w:tcW w:w="50" w:type="pct"/>
            <w:shd w:val="clear" w:color="auto" w:fill="auto"/>
            <w:vAlign w:val="center"/>
          </w:tcPr>
          <w:p w14:paraId="1A370727" w14:textId="77777777" w:rsidR="00B513E1" w:rsidRDefault="00B513E1">
            <w:pPr>
              <w:rPr>
                <w:rFonts w:ascii="Times New Roman" w:hAnsi="Times New Roman"/>
                <w:sz w:val="20"/>
                <w:szCs w:val="20"/>
              </w:rPr>
            </w:pPr>
          </w:p>
        </w:tc>
        <w:tc>
          <w:tcPr>
            <w:tcW w:w="50" w:type="pct"/>
            <w:shd w:val="clear" w:color="auto" w:fill="auto"/>
            <w:vAlign w:val="center"/>
          </w:tcPr>
          <w:p w14:paraId="1A370728" w14:textId="77777777" w:rsidR="00B513E1" w:rsidRDefault="00B513E1">
            <w:pPr>
              <w:rPr>
                <w:rFonts w:ascii="Times New Roman" w:hAnsi="Times New Roman"/>
                <w:sz w:val="20"/>
                <w:szCs w:val="20"/>
              </w:rPr>
            </w:pPr>
          </w:p>
        </w:tc>
        <w:tc>
          <w:tcPr>
            <w:tcW w:w="50" w:type="pct"/>
            <w:shd w:val="clear" w:color="auto" w:fill="auto"/>
            <w:vAlign w:val="center"/>
          </w:tcPr>
          <w:p w14:paraId="1A370729" w14:textId="77777777" w:rsidR="00B513E1" w:rsidRDefault="00B513E1">
            <w:pPr>
              <w:rPr>
                <w:rFonts w:ascii="Times New Roman" w:hAnsi="Times New Roman"/>
                <w:sz w:val="20"/>
                <w:szCs w:val="20"/>
              </w:rPr>
            </w:pPr>
          </w:p>
        </w:tc>
        <w:tc>
          <w:tcPr>
            <w:tcW w:w="500" w:type="pct"/>
            <w:shd w:val="clear" w:color="auto" w:fill="auto"/>
            <w:vAlign w:val="center"/>
          </w:tcPr>
          <w:p w14:paraId="1A37072A" w14:textId="77777777" w:rsidR="00B513E1" w:rsidRDefault="00B513E1">
            <w:pPr>
              <w:rPr>
                <w:rFonts w:ascii="Times New Roman" w:hAnsi="Times New Roman"/>
                <w:sz w:val="20"/>
                <w:szCs w:val="20"/>
              </w:rPr>
            </w:pPr>
          </w:p>
        </w:tc>
        <w:tc>
          <w:tcPr>
            <w:tcW w:w="50" w:type="pct"/>
            <w:shd w:val="clear" w:color="auto" w:fill="auto"/>
            <w:vAlign w:val="center"/>
          </w:tcPr>
          <w:p w14:paraId="1A37072B" w14:textId="77777777" w:rsidR="00B513E1" w:rsidRDefault="00B513E1">
            <w:pPr>
              <w:rPr>
                <w:rFonts w:ascii="Times New Roman" w:hAnsi="Times New Roman"/>
                <w:sz w:val="20"/>
                <w:szCs w:val="20"/>
              </w:rPr>
            </w:pPr>
          </w:p>
        </w:tc>
        <w:tc>
          <w:tcPr>
            <w:tcW w:w="50" w:type="pct"/>
            <w:shd w:val="clear" w:color="auto" w:fill="auto"/>
            <w:vAlign w:val="center"/>
          </w:tcPr>
          <w:p w14:paraId="1A37072C" w14:textId="77777777" w:rsidR="00B513E1" w:rsidRDefault="00B513E1">
            <w:pPr>
              <w:rPr>
                <w:rFonts w:ascii="Times New Roman" w:hAnsi="Times New Roman"/>
                <w:sz w:val="20"/>
                <w:szCs w:val="20"/>
              </w:rPr>
            </w:pPr>
          </w:p>
        </w:tc>
        <w:tc>
          <w:tcPr>
            <w:tcW w:w="500" w:type="pct"/>
            <w:shd w:val="clear" w:color="auto" w:fill="auto"/>
            <w:vAlign w:val="center"/>
          </w:tcPr>
          <w:p w14:paraId="1A37072D" w14:textId="77777777" w:rsidR="00B513E1" w:rsidRDefault="00B513E1">
            <w:pPr>
              <w:rPr>
                <w:rFonts w:ascii="Times New Roman" w:hAnsi="Times New Roman"/>
                <w:sz w:val="20"/>
                <w:szCs w:val="20"/>
              </w:rPr>
            </w:pPr>
          </w:p>
        </w:tc>
        <w:tc>
          <w:tcPr>
            <w:tcW w:w="50" w:type="pct"/>
            <w:shd w:val="clear" w:color="auto" w:fill="auto"/>
            <w:vAlign w:val="center"/>
          </w:tcPr>
          <w:p w14:paraId="1A37072E" w14:textId="77777777" w:rsidR="00B513E1" w:rsidRDefault="00B513E1">
            <w:pPr>
              <w:rPr>
                <w:rFonts w:ascii="Times New Roman" w:hAnsi="Times New Roman"/>
                <w:sz w:val="20"/>
                <w:szCs w:val="20"/>
              </w:rPr>
            </w:pPr>
          </w:p>
        </w:tc>
      </w:tr>
      <w:tr w:rsidR="00B513E1" w14:paraId="1A370732"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70730"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10"/>
            <w:shd w:val="clear" w:color="auto" w:fill="auto"/>
            <w:tcMar>
              <w:top w:w="40" w:type="dxa"/>
              <w:left w:w="40" w:type="dxa"/>
              <w:bottom w:w="40" w:type="dxa"/>
            </w:tcMar>
            <w:vAlign w:val="bottom"/>
          </w:tcPr>
          <w:p w14:paraId="1A370731"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7073B"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733"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73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1A370735"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73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73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1A370738"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73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Change</w:t>
            </w:r>
          </w:p>
        </w:tc>
        <w:tc>
          <w:tcPr>
            <w:tcW w:w="0" w:type="auto"/>
            <w:tcBorders>
              <w:top w:val="single" w:sz="8" w:space="0" w:color="000000"/>
              <w:bottom w:val="single" w:sz="8" w:space="0" w:color="000000"/>
            </w:tcBorders>
            <w:shd w:val="clear" w:color="auto" w:fill="auto"/>
            <w:vAlign w:val="bottom"/>
          </w:tcPr>
          <w:p w14:paraId="1A37073A" w14:textId="77777777" w:rsidR="00B513E1" w:rsidRDefault="00B513E1">
            <w:pPr>
              <w:textAlignment w:val="bottom"/>
              <w:rPr>
                <w:rFonts w:ascii="Times New Roman" w:hAnsi="Times New Roman"/>
                <w:sz w:val="20"/>
                <w:szCs w:val="20"/>
              </w:rPr>
            </w:pPr>
          </w:p>
        </w:tc>
      </w:tr>
      <w:tr w:rsidR="00B513E1" w14:paraId="1A370747"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7073C" w14:textId="77777777" w:rsidR="00B513E1" w:rsidRDefault="008D3882">
            <w:pPr>
              <w:textAlignment w:val="bottom"/>
              <w:rPr>
                <w:rFonts w:ascii="Times New Roman" w:hAnsi="Times New Roman"/>
                <w:sz w:val="20"/>
                <w:szCs w:val="20"/>
              </w:rPr>
            </w:pPr>
            <w:r>
              <w:rPr>
                <w:rFonts w:ascii="Arial" w:eastAsia="宋体" w:hAnsi="Arial" w:cs="Arial"/>
                <w:sz w:val="20"/>
                <w:szCs w:val="20"/>
              </w:rPr>
              <w:t>Cost of sales</w:t>
            </w:r>
          </w:p>
        </w:tc>
        <w:tc>
          <w:tcPr>
            <w:tcW w:w="0" w:type="auto"/>
            <w:tcBorders>
              <w:top w:val="single" w:sz="8" w:space="0" w:color="000000"/>
            </w:tcBorders>
            <w:shd w:val="clear" w:color="auto" w:fill="CCEEFF"/>
            <w:tcMar>
              <w:top w:w="40" w:type="dxa"/>
              <w:left w:w="40" w:type="dxa"/>
              <w:bottom w:w="40" w:type="dxa"/>
            </w:tcMar>
            <w:vAlign w:val="bottom"/>
          </w:tcPr>
          <w:p w14:paraId="1A37073D"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73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$16,768</w:t>
            </w:r>
          </w:p>
        </w:tc>
        <w:tc>
          <w:tcPr>
            <w:tcW w:w="0" w:type="auto"/>
            <w:tcBorders>
              <w:top w:val="single" w:sz="8" w:space="0" w:color="000000"/>
            </w:tcBorders>
            <w:shd w:val="clear" w:color="auto" w:fill="CCEEFF"/>
            <w:vAlign w:val="bottom"/>
          </w:tcPr>
          <w:p w14:paraId="1A37073F"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74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741"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74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$18,645</w:t>
            </w:r>
          </w:p>
        </w:tc>
        <w:tc>
          <w:tcPr>
            <w:tcW w:w="0" w:type="auto"/>
            <w:tcBorders>
              <w:top w:val="single" w:sz="8" w:space="0" w:color="000000"/>
            </w:tcBorders>
            <w:shd w:val="clear" w:color="auto" w:fill="CCEEFF"/>
            <w:vAlign w:val="bottom"/>
          </w:tcPr>
          <w:p w14:paraId="1A370743"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tcMar>
            <w:vAlign w:val="bottom"/>
          </w:tcPr>
          <w:p w14:paraId="1A370744"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74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($1,877</w:t>
            </w:r>
          </w:p>
        </w:tc>
        <w:tc>
          <w:tcPr>
            <w:tcW w:w="0" w:type="auto"/>
            <w:tcBorders>
              <w:top w:val="single" w:sz="8" w:space="0" w:color="000000"/>
            </w:tcBorders>
            <w:shd w:val="clear" w:color="auto" w:fill="CCEEFF"/>
            <w:tcMar>
              <w:top w:w="40" w:type="dxa"/>
              <w:bottom w:w="40" w:type="dxa"/>
              <w:right w:w="40" w:type="dxa"/>
            </w:tcMar>
            <w:vAlign w:val="bottom"/>
          </w:tcPr>
          <w:p w14:paraId="1A370746"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750"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1A370748" w14:textId="77777777" w:rsidR="00B513E1" w:rsidRDefault="008D3882">
            <w:pPr>
              <w:textAlignment w:val="bottom"/>
              <w:rPr>
                <w:rFonts w:ascii="Times New Roman" w:hAnsi="Times New Roman"/>
                <w:sz w:val="20"/>
                <w:szCs w:val="20"/>
              </w:rPr>
            </w:pPr>
            <w:r>
              <w:rPr>
                <w:rFonts w:ascii="Arial" w:eastAsia="宋体" w:hAnsi="Arial" w:cs="Arial"/>
                <w:sz w:val="20"/>
                <w:szCs w:val="20"/>
              </w:rPr>
              <w:t>Cost of sales as a % of Revenues</w:t>
            </w:r>
          </w:p>
        </w:tc>
        <w:tc>
          <w:tcPr>
            <w:tcW w:w="0" w:type="auto"/>
            <w:gridSpan w:val="2"/>
            <w:tcBorders>
              <w:bottom w:val="double" w:sz="6" w:space="0" w:color="000000"/>
            </w:tcBorders>
            <w:shd w:val="clear" w:color="auto" w:fill="auto"/>
            <w:tcMar>
              <w:top w:w="40" w:type="dxa"/>
              <w:left w:w="40" w:type="dxa"/>
              <w:bottom w:w="40" w:type="dxa"/>
            </w:tcMar>
            <w:vAlign w:val="bottom"/>
          </w:tcPr>
          <w:p w14:paraId="1A37074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99.2</w:t>
            </w:r>
          </w:p>
        </w:tc>
        <w:tc>
          <w:tcPr>
            <w:tcW w:w="0" w:type="auto"/>
            <w:tcBorders>
              <w:bottom w:val="double" w:sz="6" w:space="0" w:color="000000"/>
            </w:tcBorders>
            <w:shd w:val="clear" w:color="auto" w:fill="auto"/>
            <w:tcMar>
              <w:top w:w="40" w:type="dxa"/>
              <w:bottom w:w="40" w:type="dxa"/>
              <w:right w:w="40" w:type="dxa"/>
            </w:tcMar>
            <w:vAlign w:val="bottom"/>
          </w:tcPr>
          <w:p w14:paraId="1A37074A"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1A37074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1A37074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81.4</w:t>
            </w:r>
          </w:p>
        </w:tc>
        <w:tc>
          <w:tcPr>
            <w:tcW w:w="0" w:type="auto"/>
            <w:tcBorders>
              <w:bottom w:val="double" w:sz="6" w:space="0" w:color="000000"/>
            </w:tcBorders>
            <w:shd w:val="clear" w:color="auto" w:fill="auto"/>
            <w:tcMar>
              <w:top w:w="40" w:type="dxa"/>
              <w:bottom w:w="40" w:type="dxa"/>
              <w:right w:w="40" w:type="dxa"/>
            </w:tcMar>
            <w:vAlign w:val="bottom"/>
          </w:tcPr>
          <w:p w14:paraId="1A37074D"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c>
          <w:tcPr>
            <w:tcW w:w="0" w:type="auto"/>
            <w:gridSpan w:val="2"/>
            <w:tcBorders>
              <w:bottom w:val="double" w:sz="6" w:space="0" w:color="000000"/>
            </w:tcBorders>
            <w:shd w:val="clear" w:color="auto" w:fill="auto"/>
            <w:tcMar>
              <w:top w:w="40" w:type="dxa"/>
              <w:left w:w="40" w:type="dxa"/>
              <w:bottom w:w="40" w:type="dxa"/>
            </w:tcMar>
            <w:vAlign w:val="bottom"/>
          </w:tcPr>
          <w:p w14:paraId="1A37074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17.8</w:t>
            </w:r>
          </w:p>
        </w:tc>
        <w:tc>
          <w:tcPr>
            <w:tcW w:w="0" w:type="auto"/>
            <w:tcBorders>
              <w:bottom w:val="double" w:sz="6" w:space="0" w:color="000000"/>
            </w:tcBorders>
            <w:shd w:val="clear" w:color="auto" w:fill="auto"/>
            <w:tcMar>
              <w:top w:w="40" w:type="dxa"/>
              <w:bottom w:w="40" w:type="dxa"/>
              <w:right w:w="40" w:type="dxa"/>
            </w:tcMar>
            <w:vAlign w:val="bottom"/>
          </w:tcPr>
          <w:p w14:paraId="1A37074F"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bl>
    <w:p w14:paraId="1A370751"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Cost of sales for the three months ended March 31, 2020 decreased by $1,877 million, or 10% compared with the same period in 2019, primarily due to lower revenue and higher reach-forward losses. Cost of sales as a percentage of Revenues increased in 2020 d</w:t>
      </w:r>
      <w:r>
        <w:rPr>
          <w:rFonts w:ascii="Arial" w:eastAsia="宋体" w:hAnsi="Arial" w:cs="Arial"/>
          <w:sz w:val="20"/>
          <w:szCs w:val="20"/>
        </w:rPr>
        <w:t xml:space="preserve">ue to the impacts of the 737 MAX grounding and COVID-19. </w:t>
      </w:r>
    </w:p>
    <w:p w14:paraId="1A370752" w14:textId="77777777" w:rsidR="00B513E1" w:rsidRDefault="00B513E1">
      <w:pPr>
        <w:rPr>
          <w:rFonts w:ascii="Times New Roman" w:hAnsi="Times New Roman"/>
          <w:sz w:val="20"/>
          <w:szCs w:val="20"/>
        </w:rPr>
      </w:pPr>
    </w:p>
    <w:p w14:paraId="1A370753"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37</w:t>
      </w:r>
    </w:p>
    <w:p w14:paraId="1A370754" w14:textId="77777777" w:rsidR="00B513E1" w:rsidRDefault="008D3882">
      <w:r>
        <w:rPr>
          <w:rFonts w:ascii="Times New Roman" w:hAnsi="Times New Roman"/>
          <w:sz w:val="20"/>
          <w:szCs w:val="20"/>
        </w:rPr>
        <w:pict w14:anchorId="1A370E12">
          <v:rect id="_x0000_i1063" style="width:415.3pt;height:1.5pt" o:hralign="center" o:hrstd="t" o:hr="t" fillcolor="#a0a0a0" stroked="f"/>
        </w:pict>
      </w:r>
    </w:p>
    <w:p w14:paraId="1A370755" w14:textId="77777777" w:rsidR="00B513E1" w:rsidRDefault="008D3882">
      <w:pPr>
        <w:spacing w:line="288" w:lineRule="auto"/>
        <w:rPr>
          <w:rFonts w:ascii="Times New Roman" w:hAnsi="Times New Roman"/>
          <w:sz w:val="18"/>
          <w:szCs w:val="18"/>
        </w:rPr>
      </w:pPr>
      <w:hyperlink r:id="rId142" w:anchor="sE70E6F711B4F5586BF48FF58B4C6B012" w:history="1">
        <w:r>
          <w:rPr>
            <w:rStyle w:val="a5"/>
            <w:rFonts w:ascii="Arial" w:eastAsia="宋体" w:hAnsi="Arial" w:cs="Arial"/>
            <w:sz w:val="18"/>
            <w:szCs w:val="18"/>
          </w:rPr>
          <w:t>Table of Contents</w:t>
        </w:r>
      </w:hyperlink>
    </w:p>
    <w:p w14:paraId="1A370756" w14:textId="77777777" w:rsidR="00B513E1" w:rsidRDefault="00B513E1">
      <w:pPr>
        <w:rPr>
          <w:rFonts w:ascii="Times New Roman" w:hAnsi="Times New Roman"/>
          <w:sz w:val="20"/>
          <w:szCs w:val="20"/>
        </w:rPr>
      </w:pPr>
    </w:p>
    <w:p w14:paraId="1A370757"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 xml:space="preserve">Research and Development </w:t>
      </w:r>
      <w:r>
        <w:rPr>
          <w:rFonts w:ascii="Arial" w:eastAsia="宋体" w:hAnsi="Arial" w:cs="Arial"/>
          <w:sz w:val="20"/>
          <w:szCs w:val="20"/>
        </w:rPr>
        <w:t xml:space="preserve">The following table summarizes our Research and </w:t>
      </w:r>
      <w:r>
        <w:rPr>
          <w:rFonts w:ascii="Arial" w:eastAsia="宋体" w:hAnsi="Arial" w:cs="Arial"/>
          <w:sz w:val="20"/>
          <w:szCs w:val="20"/>
        </w:rPr>
        <w:t>development expense:</w:t>
      </w:r>
    </w:p>
    <w:tbl>
      <w:tblPr>
        <w:tblW w:w="5000" w:type="pct"/>
        <w:tblCellMar>
          <w:left w:w="0" w:type="dxa"/>
          <w:right w:w="0" w:type="dxa"/>
        </w:tblCellMar>
        <w:tblLook w:val="04A0" w:firstRow="1" w:lastRow="0" w:firstColumn="1" w:lastColumn="0" w:noHBand="0" w:noVBand="1"/>
      </w:tblPr>
      <w:tblGrid>
        <w:gridCol w:w="6223"/>
        <w:gridCol w:w="76"/>
        <w:gridCol w:w="824"/>
        <w:gridCol w:w="76"/>
        <w:gridCol w:w="130"/>
        <w:gridCol w:w="76"/>
        <w:gridCol w:w="824"/>
        <w:gridCol w:w="77"/>
      </w:tblGrid>
      <w:tr w:rsidR="00B513E1" w14:paraId="1A370759" w14:textId="77777777">
        <w:tc>
          <w:tcPr>
            <w:tcW w:w="0" w:type="auto"/>
            <w:gridSpan w:val="8"/>
            <w:shd w:val="clear" w:color="auto" w:fill="auto"/>
            <w:vAlign w:val="center"/>
          </w:tcPr>
          <w:p w14:paraId="1A370758" w14:textId="77777777" w:rsidR="00B513E1" w:rsidRDefault="00B513E1">
            <w:pPr>
              <w:rPr>
                <w:rFonts w:ascii="Times New Roman" w:hAnsi="Times New Roman"/>
                <w:sz w:val="20"/>
                <w:szCs w:val="20"/>
              </w:rPr>
            </w:pPr>
          </w:p>
        </w:tc>
      </w:tr>
      <w:tr w:rsidR="00B513E1" w14:paraId="1A370762" w14:textId="77777777">
        <w:tc>
          <w:tcPr>
            <w:tcW w:w="3750" w:type="pct"/>
            <w:shd w:val="clear" w:color="auto" w:fill="auto"/>
            <w:vAlign w:val="center"/>
          </w:tcPr>
          <w:p w14:paraId="1A37075A" w14:textId="77777777" w:rsidR="00B513E1" w:rsidRDefault="00B513E1">
            <w:pPr>
              <w:rPr>
                <w:rFonts w:ascii="Times New Roman" w:hAnsi="Times New Roman"/>
                <w:sz w:val="20"/>
                <w:szCs w:val="20"/>
              </w:rPr>
            </w:pPr>
          </w:p>
        </w:tc>
        <w:tc>
          <w:tcPr>
            <w:tcW w:w="50" w:type="pct"/>
            <w:shd w:val="clear" w:color="auto" w:fill="auto"/>
            <w:vAlign w:val="center"/>
          </w:tcPr>
          <w:p w14:paraId="1A37075B" w14:textId="77777777" w:rsidR="00B513E1" w:rsidRDefault="00B513E1">
            <w:pPr>
              <w:rPr>
                <w:rFonts w:ascii="Times New Roman" w:hAnsi="Times New Roman"/>
                <w:sz w:val="20"/>
                <w:szCs w:val="20"/>
              </w:rPr>
            </w:pPr>
          </w:p>
        </w:tc>
        <w:tc>
          <w:tcPr>
            <w:tcW w:w="500" w:type="pct"/>
            <w:shd w:val="clear" w:color="auto" w:fill="auto"/>
            <w:vAlign w:val="center"/>
          </w:tcPr>
          <w:p w14:paraId="1A37075C" w14:textId="77777777" w:rsidR="00B513E1" w:rsidRDefault="00B513E1">
            <w:pPr>
              <w:rPr>
                <w:rFonts w:ascii="Times New Roman" w:hAnsi="Times New Roman"/>
                <w:sz w:val="20"/>
                <w:szCs w:val="20"/>
              </w:rPr>
            </w:pPr>
          </w:p>
        </w:tc>
        <w:tc>
          <w:tcPr>
            <w:tcW w:w="50" w:type="pct"/>
            <w:shd w:val="clear" w:color="auto" w:fill="auto"/>
            <w:vAlign w:val="center"/>
          </w:tcPr>
          <w:p w14:paraId="1A37075D" w14:textId="77777777" w:rsidR="00B513E1" w:rsidRDefault="00B513E1">
            <w:pPr>
              <w:rPr>
                <w:rFonts w:ascii="Times New Roman" w:hAnsi="Times New Roman"/>
                <w:sz w:val="20"/>
                <w:szCs w:val="20"/>
              </w:rPr>
            </w:pPr>
          </w:p>
        </w:tc>
        <w:tc>
          <w:tcPr>
            <w:tcW w:w="50" w:type="pct"/>
            <w:shd w:val="clear" w:color="auto" w:fill="auto"/>
            <w:vAlign w:val="center"/>
          </w:tcPr>
          <w:p w14:paraId="1A37075E" w14:textId="77777777" w:rsidR="00B513E1" w:rsidRDefault="00B513E1">
            <w:pPr>
              <w:rPr>
                <w:rFonts w:ascii="Times New Roman" w:hAnsi="Times New Roman"/>
                <w:sz w:val="20"/>
                <w:szCs w:val="20"/>
              </w:rPr>
            </w:pPr>
          </w:p>
        </w:tc>
        <w:tc>
          <w:tcPr>
            <w:tcW w:w="50" w:type="pct"/>
            <w:shd w:val="clear" w:color="auto" w:fill="auto"/>
            <w:vAlign w:val="center"/>
          </w:tcPr>
          <w:p w14:paraId="1A37075F" w14:textId="77777777" w:rsidR="00B513E1" w:rsidRDefault="00B513E1">
            <w:pPr>
              <w:rPr>
                <w:rFonts w:ascii="Times New Roman" w:hAnsi="Times New Roman"/>
                <w:sz w:val="20"/>
                <w:szCs w:val="20"/>
              </w:rPr>
            </w:pPr>
          </w:p>
        </w:tc>
        <w:tc>
          <w:tcPr>
            <w:tcW w:w="500" w:type="pct"/>
            <w:shd w:val="clear" w:color="auto" w:fill="auto"/>
            <w:vAlign w:val="center"/>
          </w:tcPr>
          <w:p w14:paraId="1A370760" w14:textId="77777777" w:rsidR="00B513E1" w:rsidRDefault="00B513E1">
            <w:pPr>
              <w:rPr>
                <w:rFonts w:ascii="Times New Roman" w:hAnsi="Times New Roman"/>
                <w:sz w:val="20"/>
                <w:szCs w:val="20"/>
              </w:rPr>
            </w:pPr>
          </w:p>
        </w:tc>
        <w:tc>
          <w:tcPr>
            <w:tcW w:w="50" w:type="pct"/>
            <w:shd w:val="clear" w:color="auto" w:fill="auto"/>
            <w:vAlign w:val="center"/>
          </w:tcPr>
          <w:p w14:paraId="1A370761" w14:textId="77777777" w:rsidR="00B513E1" w:rsidRDefault="00B513E1">
            <w:pPr>
              <w:rPr>
                <w:rFonts w:ascii="Times New Roman" w:hAnsi="Times New Roman"/>
                <w:sz w:val="20"/>
                <w:szCs w:val="20"/>
              </w:rPr>
            </w:pPr>
          </w:p>
        </w:tc>
      </w:tr>
      <w:tr w:rsidR="00B513E1" w14:paraId="1A37076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70763"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1A370764"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7076C"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766" w14:textId="77777777" w:rsidR="00B513E1" w:rsidRDefault="00B513E1">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1A370767"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bottom w:val="single" w:sz="8" w:space="0" w:color="000000"/>
            </w:tcBorders>
            <w:shd w:val="clear" w:color="auto" w:fill="auto"/>
            <w:vAlign w:val="bottom"/>
          </w:tcPr>
          <w:p w14:paraId="1A370768"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7076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7076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bottom w:val="single" w:sz="8" w:space="0" w:color="000000"/>
            </w:tcBorders>
            <w:shd w:val="clear" w:color="auto" w:fill="auto"/>
            <w:vAlign w:val="bottom"/>
          </w:tcPr>
          <w:p w14:paraId="1A37076B" w14:textId="77777777" w:rsidR="00B513E1" w:rsidRDefault="00B513E1">
            <w:pPr>
              <w:textAlignment w:val="bottom"/>
              <w:rPr>
                <w:rFonts w:ascii="Times New Roman" w:hAnsi="Times New Roman"/>
                <w:sz w:val="20"/>
                <w:szCs w:val="20"/>
              </w:rPr>
            </w:pPr>
          </w:p>
        </w:tc>
      </w:tr>
      <w:tr w:rsidR="00B513E1" w14:paraId="1A370775" w14:textId="77777777">
        <w:tc>
          <w:tcPr>
            <w:tcW w:w="0" w:type="auto"/>
            <w:tcBorders>
              <w:top w:val="single" w:sz="8" w:space="0" w:color="000000"/>
            </w:tcBorders>
            <w:shd w:val="clear" w:color="auto" w:fill="CCEEFF"/>
            <w:tcMar>
              <w:top w:w="40" w:type="dxa"/>
              <w:left w:w="40" w:type="dxa"/>
              <w:bottom w:w="40" w:type="dxa"/>
              <w:right w:w="40" w:type="dxa"/>
            </w:tcMar>
          </w:tcPr>
          <w:p w14:paraId="1A37076D" w14:textId="77777777" w:rsidR="00B513E1" w:rsidRDefault="008D3882">
            <w:pPr>
              <w:textAlignment w:val="top"/>
              <w:rPr>
                <w:rFonts w:ascii="Times New Roman" w:hAnsi="Times New Roman"/>
                <w:sz w:val="20"/>
                <w:szCs w:val="20"/>
              </w:rPr>
            </w:pPr>
            <w:r>
              <w:rPr>
                <w:rFonts w:ascii="Arial" w:eastAsia="宋体" w:hAnsi="Arial" w:cs="Arial"/>
                <w:sz w:val="20"/>
                <w:szCs w:val="20"/>
              </w:rPr>
              <w:t>Commercial Airplanes</w:t>
            </w:r>
          </w:p>
        </w:tc>
        <w:tc>
          <w:tcPr>
            <w:tcW w:w="0" w:type="auto"/>
            <w:tcBorders>
              <w:top w:val="single" w:sz="8" w:space="0" w:color="000000"/>
            </w:tcBorders>
            <w:shd w:val="clear" w:color="auto" w:fill="CCEEFF"/>
            <w:tcMar>
              <w:top w:w="40" w:type="dxa"/>
              <w:left w:w="40" w:type="dxa"/>
              <w:bottom w:w="40" w:type="dxa"/>
            </w:tcMar>
            <w:vAlign w:val="bottom"/>
          </w:tcPr>
          <w:p w14:paraId="1A37076E"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76F"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$425</w:t>
            </w:r>
          </w:p>
        </w:tc>
        <w:tc>
          <w:tcPr>
            <w:tcW w:w="0" w:type="auto"/>
            <w:tcBorders>
              <w:top w:val="single" w:sz="8" w:space="0" w:color="000000"/>
            </w:tcBorders>
            <w:shd w:val="clear" w:color="auto" w:fill="CCEEFF"/>
            <w:vAlign w:val="bottom"/>
          </w:tcPr>
          <w:p w14:paraId="1A370770"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77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772"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77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$564</w:t>
            </w:r>
          </w:p>
        </w:tc>
        <w:tc>
          <w:tcPr>
            <w:tcW w:w="0" w:type="auto"/>
            <w:tcBorders>
              <w:top w:val="single" w:sz="8" w:space="0" w:color="000000"/>
            </w:tcBorders>
            <w:shd w:val="clear" w:color="auto" w:fill="CCEEFF"/>
            <w:vAlign w:val="bottom"/>
          </w:tcPr>
          <w:p w14:paraId="1A370774" w14:textId="77777777" w:rsidR="00B513E1" w:rsidRDefault="00B513E1">
            <w:pPr>
              <w:textAlignment w:val="bottom"/>
              <w:rPr>
                <w:rFonts w:ascii="Times New Roman" w:hAnsi="Times New Roman"/>
                <w:sz w:val="20"/>
                <w:szCs w:val="20"/>
              </w:rPr>
            </w:pPr>
          </w:p>
        </w:tc>
      </w:tr>
      <w:tr w:rsidR="00B513E1" w14:paraId="1A37077C" w14:textId="77777777">
        <w:tc>
          <w:tcPr>
            <w:tcW w:w="0" w:type="auto"/>
            <w:shd w:val="clear" w:color="auto" w:fill="auto"/>
            <w:tcMar>
              <w:top w:w="40" w:type="dxa"/>
              <w:left w:w="40" w:type="dxa"/>
              <w:bottom w:w="40" w:type="dxa"/>
              <w:right w:w="40" w:type="dxa"/>
            </w:tcMar>
          </w:tcPr>
          <w:p w14:paraId="1A370776" w14:textId="77777777" w:rsidR="00B513E1" w:rsidRDefault="008D3882">
            <w:pPr>
              <w:textAlignment w:val="top"/>
              <w:rPr>
                <w:rFonts w:ascii="Times New Roman" w:hAnsi="Times New Roman"/>
                <w:sz w:val="20"/>
                <w:szCs w:val="20"/>
              </w:rPr>
            </w:pPr>
            <w:r>
              <w:rPr>
                <w:rFonts w:ascii="Arial" w:eastAsia="宋体" w:hAnsi="Arial" w:cs="Arial"/>
                <w:sz w:val="20"/>
                <w:szCs w:val="20"/>
              </w:rPr>
              <w:t>Defense, Space &amp; Security</w:t>
            </w:r>
          </w:p>
        </w:tc>
        <w:tc>
          <w:tcPr>
            <w:tcW w:w="0" w:type="auto"/>
            <w:gridSpan w:val="2"/>
            <w:shd w:val="clear" w:color="auto" w:fill="auto"/>
            <w:tcMar>
              <w:top w:w="40" w:type="dxa"/>
              <w:left w:w="40" w:type="dxa"/>
              <w:bottom w:w="40" w:type="dxa"/>
            </w:tcMar>
            <w:vAlign w:val="bottom"/>
          </w:tcPr>
          <w:p w14:paraId="1A370777"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163</w:t>
            </w:r>
          </w:p>
        </w:tc>
        <w:tc>
          <w:tcPr>
            <w:tcW w:w="0" w:type="auto"/>
            <w:shd w:val="clear" w:color="auto" w:fill="auto"/>
            <w:vAlign w:val="bottom"/>
          </w:tcPr>
          <w:p w14:paraId="1A370778"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77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77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184</w:t>
            </w:r>
          </w:p>
        </w:tc>
        <w:tc>
          <w:tcPr>
            <w:tcW w:w="0" w:type="auto"/>
            <w:shd w:val="clear" w:color="auto" w:fill="auto"/>
            <w:vAlign w:val="bottom"/>
          </w:tcPr>
          <w:p w14:paraId="1A37077B" w14:textId="77777777" w:rsidR="00B513E1" w:rsidRDefault="00B513E1">
            <w:pPr>
              <w:textAlignment w:val="bottom"/>
              <w:rPr>
                <w:rFonts w:ascii="Times New Roman" w:hAnsi="Times New Roman"/>
                <w:sz w:val="20"/>
                <w:szCs w:val="20"/>
              </w:rPr>
            </w:pPr>
          </w:p>
        </w:tc>
      </w:tr>
      <w:tr w:rsidR="00B513E1" w14:paraId="1A370783" w14:textId="77777777">
        <w:tc>
          <w:tcPr>
            <w:tcW w:w="0" w:type="auto"/>
            <w:shd w:val="clear" w:color="auto" w:fill="CCEEFF"/>
            <w:tcMar>
              <w:top w:w="40" w:type="dxa"/>
              <w:left w:w="40" w:type="dxa"/>
              <w:bottom w:w="40" w:type="dxa"/>
              <w:right w:w="40" w:type="dxa"/>
            </w:tcMar>
          </w:tcPr>
          <w:p w14:paraId="1A37077D" w14:textId="77777777" w:rsidR="00B513E1" w:rsidRDefault="008D3882">
            <w:pPr>
              <w:textAlignment w:val="top"/>
              <w:rPr>
                <w:rFonts w:ascii="Times New Roman" w:hAnsi="Times New Roman"/>
                <w:sz w:val="20"/>
                <w:szCs w:val="20"/>
              </w:rPr>
            </w:pPr>
            <w:r>
              <w:rPr>
                <w:rFonts w:ascii="Arial" w:eastAsia="宋体" w:hAnsi="Arial" w:cs="Arial"/>
                <w:sz w:val="20"/>
                <w:szCs w:val="20"/>
              </w:rPr>
              <w:t>Global Services</w:t>
            </w:r>
          </w:p>
        </w:tc>
        <w:tc>
          <w:tcPr>
            <w:tcW w:w="0" w:type="auto"/>
            <w:gridSpan w:val="2"/>
            <w:shd w:val="clear" w:color="auto" w:fill="CCEEFF"/>
            <w:tcMar>
              <w:top w:w="40" w:type="dxa"/>
              <w:left w:w="40" w:type="dxa"/>
              <w:bottom w:w="40" w:type="dxa"/>
            </w:tcMar>
            <w:vAlign w:val="bottom"/>
          </w:tcPr>
          <w:p w14:paraId="1A37077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30</w:t>
            </w:r>
          </w:p>
        </w:tc>
        <w:tc>
          <w:tcPr>
            <w:tcW w:w="0" w:type="auto"/>
            <w:shd w:val="clear" w:color="auto" w:fill="CCEEFF"/>
            <w:vAlign w:val="bottom"/>
          </w:tcPr>
          <w:p w14:paraId="1A37077F"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78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78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40</w:t>
            </w:r>
          </w:p>
        </w:tc>
        <w:tc>
          <w:tcPr>
            <w:tcW w:w="0" w:type="auto"/>
            <w:shd w:val="clear" w:color="auto" w:fill="CCEEFF"/>
            <w:vAlign w:val="bottom"/>
          </w:tcPr>
          <w:p w14:paraId="1A370782" w14:textId="77777777" w:rsidR="00B513E1" w:rsidRDefault="00B513E1">
            <w:pPr>
              <w:textAlignment w:val="bottom"/>
              <w:rPr>
                <w:rFonts w:ascii="Times New Roman" w:hAnsi="Times New Roman"/>
                <w:sz w:val="20"/>
                <w:szCs w:val="20"/>
              </w:rPr>
            </w:pPr>
          </w:p>
        </w:tc>
      </w:tr>
      <w:tr w:rsidR="00B513E1" w14:paraId="1A37078A" w14:textId="77777777">
        <w:tc>
          <w:tcPr>
            <w:tcW w:w="0" w:type="auto"/>
            <w:tcBorders>
              <w:bottom w:val="single" w:sz="8" w:space="0" w:color="000000"/>
            </w:tcBorders>
            <w:shd w:val="clear" w:color="auto" w:fill="auto"/>
            <w:tcMar>
              <w:top w:w="40" w:type="dxa"/>
              <w:left w:w="40" w:type="dxa"/>
              <w:bottom w:w="40" w:type="dxa"/>
              <w:right w:w="40" w:type="dxa"/>
            </w:tcMar>
          </w:tcPr>
          <w:p w14:paraId="1A370784" w14:textId="77777777" w:rsidR="00B513E1" w:rsidRDefault="008D3882">
            <w:pPr>
              <w:textAlignment w:val="top"/>
              <w:rPr>
                <w:rFonts w:ascii="Times New Roman" w:hAnsi="Times New Roman"/>
                <w:sz w:val="20"/>
                <w:szCs w:val="20"/>
              </w:rPr>
            </w:pPr>
            <w:r>
              <w:rPr>
                <w:rFonts w:ascii="Arial" w:eastAsia="宋体" w:hAnsi="Arial" w:cs="Arial"/>
                <w:sz w:val="20"/>
                <w:szCs w:val="20"/>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1A37078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54</w:t>
            </w:r>
          </w:p>
        </w:tc>
        <w:tc>
          <w:tcPr>
            <w:tcW w:w="0" w:type="auto"/>
            <w:tcBorders>
              <w:bottom w:val="single" w:sz="8" w:space="0" w:color="000000"/>
            </w:tcBorders>
            <w:shd w:val="clear" w:color="auto" w:fill="auto"/>
            <w:vAlign w:val="bottom"/>
          </w:tcPr>
          <w:p w14:paraId="1A370786"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7078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7078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78</w:t>
            </w:r>
          </w:p>
        </w:tc>
        <w:tc>
          <w:tcPr>
            <w:tcW w:w="0" w:type="auto"/>
            <w:tcBorders>
              <w:bottom w:val="single" w:sz="8" w:space="0" w:color="000000"/>
            </w:tcBorders>
            <w:shd w:val="clear" w:color="auto" w:fill="auto"/>
            <w:vAlign w:val="bottom"/>
          </w:tcPr>
          <w:p w14:paraId="1A370789" w14:textId="77777777" w:rsidR="00B513E1" w:rsidRDefault="00B513E1">
            <w:pPr>
              <w:textAlignment w:val="bottom"/>
              <w:rPr>
                <w:rFonts w:ascii="Times New Roman" w:hAnsi="Times New Roman"/>
                <w:sz w:val="20"/>
                <w:szCs w:val="20"/>
              </w:rPr>
            </w:pPr>
          </w:p>
        </w:tc>
      </w:tr>
      <w:tr w:rsidR="00B513E1" w14:paraId="1A370793" w14:textId="77777777">
        <w:tc>
          <w:tcPr>
            <w:tcW w:w="0" w:type="auto"/>
            <w:tcBorders>
              <w:bottom w:val="double" w:sz="6" w:space="0" w:color="000000"/>
            </w:tcBorders>
            <w:shd w:val="clear" w:color="auto" w:fill="CCEEFF"/>
            <w:tcMar>
              <w:top w:w="40" w:type="dxa"/>
              <w:left w:w="40" w:type="dxa"/>
              <w:bottom w:w="40" w:type="dxa"/>
              <w:right w:w="40" w:type="dxa"/>
            </w:tcMar>
          </w:tcPr>
          <w:p w14:paraId="1A37078B" w14:textId="77777777" w:rsidR="00B513E1" w:rsidRDefault="008D3882">
            <w:pPr>
              <w:textAlignment w:val="top"/>
              <w:rPr>
                <w:rFonts w:ascii="Times New Roman" w:hAnsi="Times New Roman"/>
                <w:sz w:val="20"/>
                <w:szCs w:val="20"/>
              </w:rPr>
            </w:pPr>
            <w:r>
              <w:rPr>
                <w:rFonts w:ascii="Arial" w:eastAsia="宋体" w:hAnsi="Arial" w:cs="Arial"/>
                <w:sz w:val="20"/>
                <w:szCs w:val="20"/>
              </w:rPr>
              <w:t>Total</w:t>
            </w:r>
          </w:p>
        </w:tc>
        <w:tc>
          <w:tcPr>
            <w:tcW w:w="0" w:type="auto"/>
            <w:tcBorders>
              <w:bottom w:val="double" w:sz="6" w:space="0" w:color="000000"/>
            </w:tcBorders>
            <w:shd w:val="clear" w:color="auto" w:fill="CCEEFF"/>
            <w:tcMar>
              <w:top w:w="40" w:type="dxa"/>
              <w:left w:w="40" w:type="dxa"/>
              <w:bottom w:w="40" w:type="dxa"/>
            </w:tcMar>
            <w:vAlign w:val="bottom"/>
          </w:tcPr>
          <w:p w14:paraId="1A37078C"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1A37078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$672</w:t>
            </w:r>
          </w:p>
        </w:tc>
        <w:tc>
          <w:tcPr>
            <w:tcW w:w="0" w:type="auto"/>
            <w:tcBorders>
              <w:bottom w:val="double" w:sz="6" w:space="0" w:color="000000"/>
            </w:tcBorders>
            <w:shd w:val="clear" w:color="auto" w:fill="CCEEFF"/>
            <w:vAlign w:val="bottom"/>
          </w:tcPr>
          <w:p w14:paraId="1A37078E"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1A37078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A370790"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bottom w:w="40" w:type="dxa"/>
            </w:tcMar>
            <w:vAlign w:val="bottom"/>
          </w:tcPr>
          <w:p w14:paraId="1A37079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$866</w:t>
            </w:r>
          </w:p>
        </w:tc>
        <w:tc>
          <w:tcPr>
            <w:tcW w:w="0" w:type="auto"/>
            <w:tcBorders>
              <w:bottom w:val="double" w:sz="6" w:space="0" w:color="000000"/>
            </w:tcBorders>
            <w:shd w:val="clear" w:color="auto" w:fill="CCEEFF"/>
            <w:vAlign w:val="bottom"/>
          </w:tcPr>
          <w:p w14:paraId="1A370792" w14:textId="77777777" w:rsidR="00B513E1" w:rsidRDefault="00B513E1">
            <w:pPr>
              <w:textAlignment w:val="bottom"/>
              <w:rPr>
                <w:rFonts w:ascii="Times New Roman" w:hAnsi="Times New Roman"/>
                <w:sz w:val="20"/>
                <w:szCs w:val="20"/>
              </w:rPr>
            </w:pPr>
          </w:p>
        </w:tc>
      </w:tr>
    </w:tbl>
    <w:p w14:paraId="1A370794"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Research and development expense decreased by $194 million during the three months ended March 31, 2020 compared to the prior period in 2019, primarily due to lower spending on 777X. </w:t>
      </w:r>
    </w:p>
    <w:p w14:paraId="1A370795"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 xml:space="preserve">Backlog </w:t>
      </w:r>
    </w:p>
    <w:tbl>
      <w:tblPr>
        <w:tblW w:w="5000" w:type="pct"/>
        <w:tblCellMar>
          <w:left w:w="0" w:type="dxa"/>
          <w:right w:w="0" w:type="dxa"/>
        </w:tblCellMar>
        <w:tblLook w:val="04A0" w:firstRow="1" w:lastRow="0" w:firstColumn="1" w:lastColumn="0" w:noHBand="0" w:noVBand="1"/>
      </w:tblPr>
      <w:tblGrid>
        <w:gridCol w:w="5689"/>
        <w:gridCol w:w="61"/>
        <w:gridCol w:w="1101"/>
        <w:gridCol w:w="42"/>
        <w:gridCol w:w="130"/>
        <w:gridCol w:w="96"/>
        <w:gridCol w:w="1145"/>
        <w:gridCol w:w="42"/>
      </w:tblGrid>
      <w:tr w:rsidR="00B513E1" w14:paraId="1A370797" w14:textId="77777777">
        <w:tc>
          <w:tcPr>
            <w:tcW w:w="0" w:type="auto"/>
            <w:gridSpan w:val="8"/>
            <w:shd w:val="clear" w:color="auto" w:fill="auto"/>
            <w:vAlign w:val="center"/>
          </w:tcPr>
          <w:p w14:paraId="1A370796" w14:textId="77777777" w:rsidR="00B513E1" w:rsidRDefault="00B513E1">
            <w:pPr>
              <w:rPr>
                <w:rFonts w:ascii="Times New Roman" w:hAnsi="Times New Roman"/>
                <w:sz w:val="20"/>
                <w:szCs w:val="20"/>
              </w:rPr>
            </w:pPr>
          </w:p>
        </w:tc>
      </w:tr>
      <w:tr w:rsidR="00B513E1" w14:paraId="1A3707A0" w14:textId="77777777">
        <w:tc>
          <w:tcPr>
            <w:tcW w:w="3449" w:type="pct"/>
            <w:shd w:val="clear" w:color="auto" w:fill="auto"/>
            <w:vAlign w:val="center"/>
          </w:tcPr>
          <w:p w14:paraId="1A370798" w14:textId="77777777" w:rsidR="00B513E1" w:rsidRDefault="00B513E1">
            <w:pPr>
              <w:rPr>
                <w:rFonts w:ascii="Times New Roman" w:hAnsi="Times New Roman"/>
                <w:sz w:val="20"/>
                <w:szCs w:val="20"/>
              </w:rPr>
            </w:pPr>
          </w:p>
        </w:tc>
        <w:tc>
          <w:tcPr>
            <w:tcW w:w="50" w:type="pct"/>
            <w:shd w:val="clear" w:color="auto" w:fill="auto"/>
            <w:vAlign w:val="center"/>
          </w:tcPr>
          <w:p w14:paraId="1A370799" w14:textId="77777777" w:rsidR="00B513E1" w:rsidRDefault="00B513E1">
            <w:pPr>
              <w:rPr>
                <w:rFonts w:ascii="Times New Roman" w:hAnsi="Times New Roman"/>
                <w:sz w:val="20"/>
                <w:szCs w:val="20"/>
              </w:rPr>
            </w:pPr>
          </w:p>
        </w:tc>
        <w:tc>
          <w:tcPr>
            <w:tcW w:w="700" w:type="pct"/>
            <w:shd w:val="clear" w:color="auto" w:fill="auto"/>
            <w:vAlign w:val="center"/>
          </w:tcPr>
          <w:p w14:paraId="1A37079A" w14:textId="77777777" w:rsidR="00B513E1" w:rsidRDefault="00B513E1">
            <w:pPr>
              <w:rPr>
                <w:rFonts w:ascii="Times New Roman" w:hAnsi="Times New Roman"/>
                <w:sz w:val="20"/>
                <w:szCs w:val="20"/>
              </w:rPr>
            </w:pPr>
          </w:p>
        </w:tc>
        <w:tc>
          <w:tcPr>
            <w:tcW w:w="50" w:type="pct"/>
            <w:shd w:val="clear" w:color="auto" w:fill="auto"/>
            <w:vAlign w:val="center"/>
          </w:tcPr>
          <w:p w14:paraId="1A37079B" w14:textId="77777777" w:rsidR="00B513E1" w:rsidRDefault="00B513E1">
            <w:pPr>
              <w:rPr>
                <w:rFonts w:ascii="Times New Roman" w:hAnsi="Times New Roman"/>
                <w:sz w:val="20"/>
                <w:szCs w:val="20"/>
              </w:rPr>
            </w:pPr>
          </w:p>
        </w:tc>
        <w:tc>
          <w:tcPr>
            <w:tcW w:w="50" w:type="pct"/>
            <w:shd w:val="clear" w:color="auto" w:fill="auto"/>
            <w:vAlign w:val="center"/>
          </w:tcPr>
          <w:p w14:paraId="1A37079C" w14:textId="77777777" w:rsidR="00B513E1" w:rsidRDefault="00B513E1">
            <w:pPr>
              <w:rPr>
                <w:rFonts w:ascii="Times New Roman" w:hAnsi="Times New Roman"/>
                <w:sz w:val="20"/>
                <w:szCs w:val="20"/>
              </w:rPr>
            </w:pPr>
          </w:p>
        </w:tc>
        <w:tc>
          <w:tcPr>
            <w:tcW w:w="50" w:type="pct"/>
            <w:shd w:val="clear" w:color="auto" w:fill="auto"/>
            <w:vAlign w:val="center"/>
          </w:tcPr>
          <w:p w14:paraId="1A37079D" w14:textId="77777777" w:rsidR="00B513E1" w:rsidRDefault="00B513E1">
            <w:pPr>
              <w:rPr>
                <w:rFonts w:ascii="Times New Roman" w:hAnsi="Times New Roman"/>
                <w:sz w:val="20"/>
                <w:szCs w:val="20"/>
              </w:rPr>
            </w:pPr>
          </w:p>
        </w:tc>
        <w:tc>
          <w:tcPr>
            <w:tcW w:w="600" w:type="pct"/>
            <w:shd w:val="clear" w:color="auto" w:fill="auto"/>
            <w:vAlign w:val="center"/>
          </w:tcPr>
          <w:p w14:paraId="1A37079E" w14:textId="77777777" w:rsidR="00B513E1" w:rsidRDefault="00B513E1">
            <w:pPr>
              <w:rPr>
                <w:rFonts w:ascii="Times New Roman" w:hAnsi="Times New Roman"/>
                <w:sz w:val="20"/>
                <w:szCs w:val="20"/>
              </w:rPr>
            </w:pPr>
          </w:p>
        </w:tc>
        <w:tc>
          <w:tcPr>
            <w:tcW w:w="50" w:type="pct"/>
            <w:shd w:val="clear" w:color="auto" w:fill="auto"/>
            <w:vAlign w:val="center"/>
          </w:tcPr>
          <w:p w14:paraId="1A37079F" w14:textId="77777777" w:rsidR="00B513E1" w:rsidRDefault="00B513E1">
            <w:pPr>
              <w:rPr>
                <w:rFonts w:ascii="Times New Roman" w:hAnsi="Times New Roman"/>
                <w:sz w:val="20"/>
                <w:szCs w:val="20"/>
              </w:rPr>
            </w:pPr>
          </w:p>
        </w:tc>
      </w:tr>
      <w:tr w:rsidR="00B513E1" w14:paraId="1A3707A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707A1"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2"/>
            <w:tcBorders>
              <w:bottom w:val="single" w:sz="8" w:space="0" w:color="000000"/>
            </w:tcBorders>
            <w:shd w:val="clear" w:color="auto" w:fill="auto"/>
            <w:tcMar>
              <w:top w:w="40" w:type="dxa"/>
              <w:left w:w="40" w:type="dxa"/>
              <w:bottom w:w="40" w:type="dxa"/>
            </w:tcMar>
            <w:vAlign w:val="bottom"/>
          </w:tcPr>
          <w:p w14:paraId="1A3707A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 xml:space="preserve">March 31 </w:t>
            </w:r>
            <w:r>
              <w:rPr>
                <w:rFonts w:ascii="Arial" w:eastAsia="宋体" w:hAnsi="Arial" w:cs="Arial"/>
                <w:b/>
                <w:bCs/>
                <w:sz w:val="20"/>
                <w:szCs w:val="20"/>
              </w:rPr>
              <w:br/>
              <w:t>2020</w:t>
            </w:r>
          </w:p>
        </w:tc>
        <w:tc>
          <w:tcPr>
            <w:tcW w:w="0" w:type="auto"/>
            <w:tcBorders>
              <w:bottom w:val="single" w:sz="8" w:space="0" w:color="000000"/>
            </w:tcBorders>
            <w:shd w:val="clear" w:color="auto" w:fill="auto"/>
            <w:vAlign w:val="bottom"/>
          </w:tcPr>
          <w:p w14:paraId="1A3707A3"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707A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707A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 xml:space="preserve">December 31 </w:t>
            </w:r>
            <w:r>
              <w:rPr>
                <w:rFonts w:ascii="Arial" w:eastAsia="宋体" w:hAnsi="Arial" w:cs="Arial"/>
                <w:sz w:val="20"/>
                <w:szCs w:val="20"/>
              </w:rPr>
              <w:br/>
              <w:t>2019</w:t>
            </w:r>
          </w:p>
        </w:tc>
        <w:tc>
          <w:tcPr>
            <w:tcW w:w="0" w:type="auto"/>
            <w:tcBorders>
              <w:bottom w:val="single" w:sz="8" w:space="0" w:color="000000"/>
            </w:tcBorders>
            <w:shd w:val="clear" w:color="auto" w:fill="auto"/>
            <w:vAlign w:val="bottom"/>
          </w:tcPr>
          <w:p w14:paraId="1A3707A6" w14:textId="77777777" w:rsidR="00B513E1" w:rsidRDefault="00B513E1">
            <w:pPr>
              <w:textAlignment w:val="bottom"/>
              <w:rPr>
                <w:rFonts w:ascii="Times New Roman" w:hAnsi="Times New Roman"/>
                <w:sz w:val="20"/>
                <w:szCs w:val="20"/>
              </w:rPr>
            </w:pPr>
          </w:p>
        </w:tc>
      </w:tr>
      <w:tr w:rsidR="00B513E1" w14:paraId="1A3707B0" w14:textId="77777777">
        <w:tc>
          <w:tcPr>
            <w:tcW w:w="0" w:type="auto"/>
            <w:shd w:val="clear" w:color="auto" w:fill="CCEEFF"/>
            <w:tcMar>
              <w:top w:w="40" w:type="dxa"/>
              <w:left w:w="40" w:type="dxa"/>
              <w:bottom w:w="40" w:type="dxa"/>
              <w:right w:w="40" w:type="dxa"/>
            </w:tcMar>
            <w:vAlign w:val="bottom"/>
          </w:tcPr>
          <w:p w14:paraId="1A3707A8" w14:textId="77777777" w:rsidR="00B513E1" w:rsidRDefault="008D3882">
            <w:pPr>
              <w:textAlignment w:val="bottom"/>
              <w:rPr>
                <w:rFonts w:ascii="Times New Roman" w:hAnsi="Times New Roman"/>
                <w:sz w:val="20"/>
                <w:szCs w:val="20"/>
              </w:rPr>
            </w:pPr>
            <w:r>
              <w:rPr>
                <w:rFonts w:ascii="Arial" w:eastAsia="宋体" w:hAnsi="Arial" w:cs="Arial"/>
                <w:sz w:val="20"/>
                <w:szCs w:val="20"/>
              </w:rPr>
              <w:t>Commercial Airplanes</w:t>
            </w:r>
          </w:p>
        </w:tc>
        <w:tc>
          <w:tcPr>
            <w:tcW w:w="0" w:type="auto"/>
            <w:tcBorders>
              <w:top w:val="single" w:sz="8" w:space="0" w:color="000000"/>
            </w:tcBorders>
            <w:shd w:val="clear" w:color="auto" w:fill="CCEEFF"/>
            <w:tcMar>
              <w:top w:w="40" w:type="dxa"/>
              <w:left w:w="40" w:type="dxa"/>
              <w:bottom w:w="40" w:type="dxa"/>
            </w:tcMar>
            <w:vAlign w:val="bottom"/>
          </w:tcPr>
          <w:p w14:paraId="1A3707A9"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7A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$351,778</w:t>
            </w:r>
          </w:p>
        </w:tc>
        <w:tc>
          <w:tcPr>
            <w:tcW w:w="0" w:type="auto"/>
            <w:tcBorders>
              <w:top w:val="single" w:sz="8" w:space="0" w:color="000000"/>
            </w:tcBorders>
            <w:shd w:val="clear" w:color="auto" w:fill="CCEEFF"/>
            <w:vAlign w:val="bottom"/>
          </w:tcPr>
          <w:p w14:paraId="1A3707AB"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7A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7AD"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7A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$376,593</w:t>
            </w:r>
          </w:p>
        </w:tc>
        <w:tc>
          <w:tcPr>
            <w:tcW w:w="0" w:type="auto"/>
            <w:tcBorders>
              <w:top w:val="single" w:sz="8" w:space="0" w:color="000000"/>
            </w:tcBorders>
            <w:shd w:val="clear" w:color="auto" w:fill="CCEEFF"/>
            <w:vAlign w:val="bottom"/>
          </w:tcPr>
          <w:p w14:paraId="1A3707AF" w14:textId="77777777" w:rsidR="00B513E1" w:rsidRDefault="00B513E1">
            <w:pPr>
              <w:textAlignment w:val="bottom"/>
              <w:rPr>
                <w:rFonts w:ascii="Times New Roman" w:hAnsi="Times New Roman"/>
                <w:sz w:val="20"/>
                <w:szCs w:val="20"/>
              </w:rPr>
            </w:pPr>
          </w:p>
        </w:tc>
      </w:tr>
      <w:tr w:rsidR="00B513E1" w14:paraId="1A3707B7" w14:textId="77777777">
        <w:tc>
          <w:tcPr>
            <w:tcW w:w="0" w:type="auto"/>
            <w:shd w:val="clear" w:color="auto" w:fill="auto"/>
            <w:tcMar>
              <w:top w:w="40" w:type="dxa"/>
              <w:left w:w="40" w:type="dxa"/>
              <w:bottom w:w="40" w:type="dxa"/>
              <w:right w:w="40" w:type="dxa"/>
            </w:tcMar>
            <w:vAlign w:val="bottom"/>
          </w:tcPr>
          <w:p w14:paraId="1A3707B1" w14:textId="77777777" w:rsidR="00B513E1" w:rsidRDefault="008D3882">
            <w:pPr>
              <w:textAlignment w:val="bottom"/>
              <w:rPr>
                <w:rFonts w:ascii="Times New Roman" w:hAnsi="Times New Roman"/>
                <w:sz w:val="20"/>
                <w:szCs w:val="20"/>
              </w:rPr>
            </w:pPr>
            <w:r>
              <w:rPr>
                <w:rFonts w:ascii="Arial" w:eastAsia="宋体" w:hAnsi="Arial" w:cs="Arial"/>
                <w:sz w:val="20"/>
                <w:szCs w:val="20"/>
              </w:rPr>
              <w:t>Defense, Space &amp; Security</w:t>
            </w:r>
          </w:p>
        </w:tc>
        <w:tc>
          <w:tcPr>
            <w:tcW w:w="0" w:type="auto"/>
            <w:gridSpan w:val="2"/>
            <w:shd w:val="clear" w:color="auto" w:fill="auto"/>
            <w:tcMar>
              <w:top w:w="40" w:type="dxa"/>
              <w:left w:w="40" w:type="dxa"/>
              <w:bottom w:w="40" w:type="dxa"/>
            </w:tcMar>
            <w:vAlign w:val="bottom"/>
          </w:tcPr>
          <w:p w14:paraId="1A3707B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63,578</w:t>
            </w:r>
          </w:p>
        </w:tc>
        <w:tc>
          <w:tcPr>
            <w:tcW w:w="0" w:type="auto"/>
            <w:shd w:val="clear" w:color="auto" w:fill="auto"/>
            <w:vAlign w:val="bottom"/>
          </w:tcPr>
          <w:p w14:paraId="1A3707B3"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7B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7B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63,691</w:t>
            </w:r>
          </w:p>
        </w:tc>
        <w:tc>
          <w:tcPr>
            <w:tcW w:w="0" w:type="auto"/>
            <w:shd w:val="clear" w:color="auto" w:fill="auto"/>
            <w:vAlign w:val="bottom"/>
          </w:tcPr>
          <w:p w14:paraId="1A3707B6" w14:textId="77777777" w:rsidR="00B513E1" w:rsidRDefault="00B513E1">
            <w:pPr>
              <w:textAlignment w:val="bottom"/>
              <w:rPr>
                <w:rFonts w:ascii="Times New Roman" w:hAnsi="Times New Roman"/>
                <w:sz w:val="20"/>
                <w:szCs w:val="20"/>
              </w:rPr>
            </w:pPr>
          </w:p>
        </w:tc>
      </w:tr>
      <w:tr w:rsidR="00B513E1" w14:paraId="1A3707BE" w14:textId="77777777">
        <w:tc>
          <w:tcPr>
            <w:tcW w:w="0" w:type="auto"/>
            <w:shd w:val="clear" w:color="auto" w:fill="CCEEFF"/>
            <w:tcMar>
              <w:top w:w="40" w:type="dxa"/>
              <w:left w:w="40" w:type="dxa"/>
              <w:bottom w:w="40" w:type="dxa"/>
              <w:right w:w="40" w:type="dxa"/>
            </w:tcMar>
            <w:vAlign w:val="bottom"/>
          </w:tcPr>
          <w:p w14:paraId="1A3707B8" w14:textId="77777777" w:rsidR="00B513E1" w:rsidRDefault="008D3882">
            <w:pPr>
              <w:textAlignment w:val="bottom"/>
              <w:rPr>
                <w:rFonts w:ascii="Times New Roman" w:hAnsi="Times New Roman"/>
                <w:sz w:val="20"/>
                <w:szCs w:val="20"/>
              </w:rPr>
            </w:pPr>
            <w:r>
              <w:rPr>
                <w:rFonts w:ascii="Arial" w:eastAsia="宋体" w:hAnsi="Arial" w:cs="Arial"/>
                <w:sz w:val="20"/>
                <w:szCs w:val="20"/>
              </w:rPr>
              <w:t>Global Services</w:t>
            </w:r>
          </w:p>
        </w:tc>
        <w:tc>
          <w:tcPr>
            <w:tcW w:w="0" w:type="auto"/>
            <w:gridSpan w:val="2"/>
            <w:shd w:val="clear" w:color="auto" w:fill="CCEEFF"/>
            <w:tcMar>
              <w:top w:w="40" w:type="dxa"/>
              <w:left w:w="40" w:type="dxa"/>
              <w:bottom w:w="40" w:type="dxa"/>
            </w:tcMar>
            <w:vAlign w:val="bottom"/>
          </w:tcPr>
          <w:p w14:paraId="1A3707B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22,747</w:t>
            </w:r>
          </w:p>
        </w:tc>
        <w:tc>
          <w:tcPr>
            <w:tcW w:w="0" w:type="auto"/>
            <w:shd w:val="clear" w:color="auto" w:fill="CCEEFF"/>
            <w:vAlign w:val="bottom"/>
          </w:tcPr>
          <w:p w14:paraId="1A3707BA"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7B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7B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22,902</w:t>
            </w:r>
          </w:p>
        </w:tc>
        <w:tc>
          <w:tcPr>
            <w:tcW w:w="0" w:type="auto"/>
            <w:shd w:val="clear" w:color="auto" w:fill="CCEEFF"/>
            <w:vAlign w:val="bottom"/>
          </w:tcPr>
          <w:p w14:paraId="1A3707BD" w14:textId="77777777" w:rsidR="00B513E1" w:rsidRDefault="00B513E1">
            <w:pPr>
              <w:textAlignment w:val="bottom"/>
              <w:rPr>
                <w:rFonts w:ascii="Times New Roman" w:hAnsi="Times New Roman"/>
                <w:sz w:val="20"/>
                <w:szCs w:val="20"/>
              </w:rPr>
            </w:pPr>
          </w:p>
        </w:tc>
      </w:tr>
      <w:tr w:rsidR="00B513E1" w14:paraId="1A3707C5" w14:textId="77777777">
        <w:tc>
          <w:tcPr>
            <w:tcW w:w="0" w:type="auto"/>
            <w:shd w:val="clear" w:color="auto" w:fill="auto"/>
            <w:tcMar>
              <w:top w:w="40" w:type="dxa"/>
              <w:left w:w="40" w:type="dxa"/>
              <w:bottom w:w="40" w:type="dxa"/>
              <w:right w:w="40" w:type="dxa"/>
            </w:tcMar>
            <w:vAlign w:val="bottom"/>
          </w:tcPr>
          <w:p w14:paraId="1A3707BF" w14:textId="77777777" w:rsidR="00B513E1" w:rsidRDefault="008D3882">
            <w:pPr>
              <w:textAlignment w:val="bottom"/>
              <w:rPr>
                <w:rFonts w:ascii="Times New Roman" w:hAnsi="Times New Roman"/>
                <w:sz w:val="20"/>
                <w:szCs w:val="20"/>
              </w:rPr>
            </w:pPr>
            <w:r>
              <w:rPr>
                <w:rFonts w:ascii="Arial" w:eastAsia="宋体" w:hAnsi="Arial" w:cs="Arial"/>
                <w:sz w:val="20"/>
                <w:szCs w:val="20"/>
              </w:rPr>
              <w:t>Unallocated items, eliminations and other</w:t>
            </w:r>
          </w:p>
        </w:tc>
        <w:tc>
          <w:tcPr>
            <w:tcW w:w="0" w:type="auto"/>
            <w:gridSpan w:val="2"/>
            <w:tcBorders>
              <w:bottom w:val="single" w:sz="8" w:space="0" w:color="000000"/>
            </w:tcBorders>
            <w:shd w:val="clear" w:color="auto" w:fill="auto"/>
            <w:tcMar>
              <w:top w:w="40" w:type="dxa"/>
              <w:left w:w="40" w:type="dxa"/>
              <w:bottom w:w="40" w:type="dxa"/>
            </w:tcMar>
            <w:vAlign w:val="bottom"/>
          </w:tcPr>
          <w:p w14:paraId="1A3707C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491</w:t>
            </w:r>
          </w:p>
        </w:tc>
        <w:tc>
          <w:tcPr>
            <w:tcW w:w="0" w:type="auto"/>
            <w:tcBorders>
              <w:bottom w:val="single" w:sz="8" w:space="0" w:color="000000"/>
            </w:tcBorders>
            <w:shd w:val="clear" w:color="auto" w:fill="auto"/>
            <w:vAlign w:val="bottom"/>
          </w:tcPr>
          <w:p w14:paraId="1A3707C1"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7C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7C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217</w:t>
            </w:r>
          </w:p>
        </w:tc>
        <w:tc>
          <w:tcPr>
            <w:tcW w:w="0" w:type="auto"/>
            <w:shd w:val="clear" w:color="auto" w:fill="auto"/>
            <w:vAlign w:val="bottom"/>
          </w:tcPr>
          <w:p w14:paraId="1A3707C4" w14:textId="77777777" w:rsidR="00B513E1" w:rsidRDefault="00B513E1">
            <w:pPr>
              <w:textAlignment w:val="bottom"/>
              <w:rPr>
                <w:rFonts w:ascii="Times New Roman" w:hAnsi="Times New Roman"/>
                <w:sz w:val="20"/>
                <w:szCs w:val="20"/>
              </w:rPr>
            </w:pPr>
          </w:p>
        </w:tc>
      </w:tr>
      <w:tr w:rsidR="00B513E1" w14:paraId="1A3707CE"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7C6"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Total Backlog</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7C7"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7C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$438,594</w:t>
            </w:r>
          </w:p>
        </w:tc>
        <w:tc>
          <w:tcPr>
            <w:tcW w:w="0" w:type="auto"/>
            <w:tcBorders>
              <w:top w:val="single" w:sz="8" w:space="0" w:color="000000"/>
              <w:bottom w:val="double" w:sz="6" w:space="0" w:color="000000"/>
            </w:tcBorders>
            <w:shd w:val="clear" w:color="auto" w:fill="CCEEFF"/>
            <w:vAlign w:val="bottom"/>
          </w:tcPr>
          <w:p w14:paraId="1A3707C9"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7C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7CB"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7C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$463,403</w:t>
            </w:r>
          </w:p>
        </w:tc>
        <w:tc>
          <w:tcPr>
            <w:tcW w:w="0" w:type="auto"/>
            <w:tcBorders>
              <w:top w:val="single" w:sz="8" w:space="0" w:color="000000"/>
              <w:bottom w:val="double" w:sz="6" w:space="0" w:color="000000"/>
            </w:tcBorders>
            <w:shd w:val="clear" w:color="auto" w:fill="CCEEFF"/>
            <w:vAlign w:val="bottom"/>
          </w:tcPr>
          <w:p w14:paraId="1A3707CD" w14:textId="77777777" w:rsidR="00B513E1" w:rsidRDefault="00B513E1">
            <w:pPr>
              <w:textAlignment w:val="bottom"/>
              <w:rPr>
                <w:rFonts w:ascii="Times New Roman" w:hAnsi="Times New Roman"/>
                <w:sz w:val="20"/>
                <w:szCs w:val="20"/>
              </w:rPr>
            </w:pPr>
          </w:p>
        </w:tc>
      </w:tr>
      <w:tr w:rsidR="00B513E1" w14:paraId="1A3707D3" w14:textId="77777777">
        <w:tc>
          <w:tcPr>
            <w:tcW w:w="0" w:type="auto"/>
            <w:shd w:val="clear" w:color="auto" w:fill="auto"/>
            <w:tcMar>
              <w:top w:w="40" w:type="dxa"/>
              <w:left w:w="40" w:type="dxa"/>
              <w:bottom w:w="40" w:type="dxa"/>
              <w:right w:w="40" w:type="dxa"/>
            </w:tcMar>
            <w:vAlign w:val="bottom"/>
          </w:tcPr>
          <w:p w14:paraId="1A3707C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7D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7D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7D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7DC" w14:textId="77777777">
        <w:tc>
          <w:tcPr>
            <w:tcW w:w="0" w:type="auto"/>
            <w:shd w:val="clear" w:color="auto" w:fill="CCEEFF"/>
            <w:tcMar>
              <w:top w:w="40" w:type="dxa"/>
              <w:left w:w="40" w:type="dxa"/>
              <w:bottom w:w="40" w:type="dxa"/>
              <w:right w:w="40" w:type="dxa"/>
            </w:tcMar>
            <w:vAlign w:val="bottom"/>
          </w:tcPr>
          <w:p w14:paraId="1A3707D4" w14:textId="77777777" w:rsidR="00B513E1" w:rsidRDefault="008D3882">
            <w:pPr>
              <w:textAlignment w:val="bottom"/>
              <w:rPr>
                <w:rFonts w:ascii="Times New Roman" w:hAnsi="Times New Roman"/>
                <w:sz w:val="20"/>
                <w:szCs w:val="20"/>
              </w:rPr>
            </w:pPr>
            <w:r>
              <w:rPr>
                <w:rFonts w:ascii="Arial" w:eastAsia="宋体" w:hAnsi="Arial" w:cs="Arial"/>
                <w:sz w:val="20"/>
                <w:szCs w:val="20"/>
              </w:rPr>
              <w:t>Contractual backlog</w:t>
            </w:r>
          </w:p>
        </w:tc>
        <w:tc>
          <w:tcPr>
            <w:tcW w:w="0" w:type="auto"/>
            <w:shd w:val="clear" w:color="auto" w:fill="CCEEFF"/>
            <w:tcMar>
              <w:top w:w="40" w:type="dxa"/>
              <w:left w:w="40" w:type="dxa"/>
              <w:bottom w:w="40" w:type="dxa"/>
            </w:tcMar>
            <w:vAlign w:val="bottom"/>
          </w:tcPr>
          <w:p w14:paraId="1A3707D5"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707D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$414,165</w:t>
            </w:r>
          </w:p>
        </w:tc>
        <w:tc>
          <w:tcPr>
            <w:tcW w:w="0" w:type="auto"/>
            <w:shd w:val="clear" w:color="auto" w:fill="CCEEFF"/>
            <w:vAlign w:val="bottom"/>
          </w:tcPr>
          <w:p w14:paraId="1A3707D7"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7D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A3707D9"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707D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$436,473</w:t>
            </w:r>
          </w:p>
        </w:tc>
        <w:tc>
          <w:tcPr>
            <w:tcW w:w="0" w:type="auto"/>
            <w:shd w:val="clear" w:color="auto" w:fill="CCEEFF"/>
            <w:vAlign w:val="bottom"/>
          </w:tcPr>
          <w:p w14:paraId="1A3707DB" w14:textId="77777777" w:rsidR="00B513E1" w:rsidRDefault="00B513E1">
            <w:pPr>
              <w:textAlignment w:val="bottom"/>
              <w:rPr>
                <w:rFonts w:ascii="Times New Roman" w:hAnsi="Times New Roman"/>
                <w:sz w:val="20"/>
                <w:szCs w:val="20"/>
              </w:rPr>
            </w:pPr>
          </w:p>
        </w:tc>
      </w:tr>
      <w:tr w:rsidR="00B513E1" w14:paraId="1A3707E3" w14:textId="77777777">
        <w:tc>
          <w:tcPr>
            <w:tcW w:w="0" w:type="auto"/>
            <w:shd w:val="clear" w:color="auto" w:fill="auto"/>
            <w:tcMar>
              <w:top w:w="40" w:type="dxa"/>
              <w:left w:w="40" w:type="dxa"/>
              <w:bottom w:w="40" w:type="dxa"/>
              <w:right w:w="40" w:type="dxa"/>
            </w:tcMar>
            <w:vAlign w:val="bottom"/>
          </w:tcPr>
          <w:p w14:paraId="1A3707DD" w14:textId="77777777" w:rsidR="00B513E1" w:rsidRDefault="008D3882">
            <w:pPr>
              <w:textAlignment w:val="bottom"/>
              <w:rPr>
                <w:rFonts w:ascii="Times New Roman" w:hAnsi="Times New Roman"/>
                <w:sz w:val="20"/>
                <w:szCs w:val="20"/>
              </w:rPr>
            </w:pPr>
            <w:r>
              <w:rPr>
                <w:rFonts w:ascii="Arial" w:eastAsia="宋体" w:hAnsi="Arial" w:cs="Arial"/>
                <w:sz w:val="20"/>
                <w:szCs w:val="20"/>
              </w:rPr>
              <w:t>Unobligated backlog</w:t>
            </w:r>
          </w:p>
        </w:tc>
        <w:tc>
          <w:tcPr>
            <w:tcW w:w="0" w:type="auto"/>
            <w:gridSpan w:val="2"/>
            <w:shd w:val="clear" w:color="auto" w:fill="auto"/>
            <w:tcMar>
              <w:top w:w="40" w:type="dxa"/>
              <w:left w:w="40" w:type="dxa"/>
              <w:bottom w:w="40" w:type="dxa"/>
            </w:tcMar>
            <w:vAlign w:val="bottom"/>
          </w:tcPr>
          <w:p w14:paraId="1A3707D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24,429</w:t>
            </w:r>
          </w:p>
        </w:tc>
        <w:tc>
          <w:tcPr>
            <w:tcW w:w="0" w:type="auto"/>
            <w:shd w:val="clear" w:color="auto" w:fill="auto"/>
            <w:vAlign w:val="bottom"/>
          </w:tcPr>
          <w:p w14:paraId="1A3707DF"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7E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7E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26,930</w:t>
            </w:r>
          </w:p>
        </w:tc>
        <w:tc>
          <w:tcPr>
            <w:tcW w:w="0" w:type="auto"/>
            <w:shd w:val="clear" w:color="auto" w:fill="auto"/>
            <w:vAlign w:val="bottom"/>
          </w:tcPr>
          <w:p w14:paraId="1A3707E2" w14:textId="77777777" w:rsidR="00B513E1" w:rsidRDefault="00B513E1">
            <w:pPr>
              <w:textAlignment w:val="bottom"/>
              <w:rPr>
                <w:rFonts w:ascii="Times New Roman" w:hAnsi="Times New Roman"/>
                <w:sz w:val="20"/>
                <w:szCs w:val="20"/>
              </w:rPr>
            </w:pPr>
          </w:p>
        </w:tc>
      </w:tr>
      <w:tr w:rsidR="00B513E1" w14:paraId="1A3707EC"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7E4"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Total Backlog</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7E5"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7E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$438,594</w:t>
            </w:r>
          </w:p>
        </w:tc>
        <w:tc>
          <w:tcPr>
            <w:tcW w:w="0" w:type="auto"/>
            <w:tcBorders>
              <w:top w:val="single" w:sz="8" w:space="0" w:color="000000"/>
              <w:bottom w:val="double" w:sz="6" w:space="0" w:color="000000"/>
            </w:tcBorders>
            <w:shd w:val="clear" w:color="auto" w:fill="CCEEFF"/>
            <w:vAlign w:val="bottom"/>
          </w:tcPr>
          <w:p w14:paraId="1A3707E7"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7E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7E9"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7E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$463,403</w:t>
            </w:r>
          </w:p>
        </w:tc>
        <w:tc>
          <w:tcPr>
            <w:tcW w:w="0" w:type="auto"/>
            <w:tcBorders>
              <w:top w:val="single" w:sz="8" w:space="0" w:color="000000"/>
              <w:bottom w:val="double" w:sz="6" w:space="0" w:color="000000"/>
            </w:tcBorders>
            <w:shd w:val="clear" w:color="auto" w:fill="CCEEFF"/>
            <w:vAlign w:val="bottom"/>
          </w:tcPr>
          <w:p w14:paraId="1A3707EB" w14:textId="77777777" w:rsidR="00B513E1" w:rsidRDefault="00B513E1">
            <w:pPr>
              <w:textAlignment w:val="bottom"/>
              <w:rPr>
                <w:rFonts w:ascii="Times New Roman" w:hAnsi="Times New Roman"/>
                <w:sz w:val="20"/>
                <w:szCs w:val="20"/>
              </w:rPr>
            </w:pPr>
          </w:p>
        </w:tc>
      </w:tr>
    </w:tbl>
    <w:p w14:paraId="1A3707ED"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Contractual backlog of unfilled orders excludes purchase options, announced orders for which definitive contracts have not been </w:t>
      </w:r>
      <w:r>
        <w:rPr>
          <w:rFonts w:ascii="Arial" w:eastAsia="宋体" w:hAnsi="Arial" w:cs="Arial"/>
          <w:sz w:val="20"/>
          <w:szCs w:val="20"/>
        </w:rPr>
        <w:t>executed, and unobligated U.S. and non-U.S. government contract funding. The decrease during the three months ended March 31, 2020 was primarily due to aircraft order cancellations, a reduction of backlog for orders from customers experiencing liquidity is</w:t>
      </w:r>
      <w:r>
        <w:rPr>
          <w:rFonts w:ascii="Arial" w:eastAsia="宋体" w:hAnsi="Arial" w:cs="Arial"/>
          <w:sz w:val="20"/>
          <w:szCs w:val="20"/>
        </w:rPr>
        <w:t>sues, and changes in projected price escalation at our BCA segment. We are experiencing fewer new 737 MAX orders than we were receiving prior to the grounding. If 737 MAX aircraft remain grounded for an extended period of time, we may experience additional</w:t>
      </w:r>
      <w:r>
        <w:rPr>
          <w:rFonts w:ascii="Arial" w:eastAsia="宋体" w:hAnsi="Arial" w:cs="Arial"/>
          <w:sz w:val="20"/>
          <w:szCs w:val="20"/>
        </w:rPr>
        <w:t xml:space="preserve"> reductions to backlog and/or significant order cancellations. Additionally, we may experience fewer new orders and increased cancellations across all of our commercial airplane programs as a result the COVID-19 pandemic.</w:t>
      </w:r>
    </w:p>
    <w:p w14:paraId="1A3707EE"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Unobligated backlog includes U.S. </w:t>
      </w:r>
      <w:r>
        <w:rPr>
          <w:rFonts w:ascii="Arial" w:eastAsia="宋体" w:hAnsi="Arial" w:cs="Arial"/>
          <w:sz w:val="20"/>
          <w:szCs w:val="20"/>
        </w:rPr>
        <w:t>and non-U.S. government definitive contracts for which funding has not been authorized. The decrease during the three months ended March 31, 2020 was primarily due to reclassifications to contractual backlog related to BGS and BDS contracts.</w:t>
      </w:r>
    </w:p>
    <w:p w14:paraId="1A3707EF"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Additional Con</w:t>
      </w:r>
      <w:r>
        <w:rPr>
          <w:rFonts w:ascii="Arial" w:eastAsia="宋体" w:hAnsi="Arial" w:cs="Arial"/>
          <w:b/>
          <w:bCs/>
          <w:sz w:val="20"/>
          <w:szCs w:val="20"/>
        </w:rPr>
        <w:t>siderations</w:t>
      </w:r>
    </w:p>
    <w:p w14:paraId="1A3707F0"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 xml:space="preserve">Global Trade </w:t>
      </w:r>
      <w:r>
        <w:rPr>
          <w:rFonts w:ascii="Arial" w:eastAsia="宋体" w:hAnsi="Arial" w:cs="Arial"/>
          <w:sz w:val="20"/>
          <w:szCs w:val="20"/>
        </w:rPr>
        <w:t>The global economy is currently experiencing significant adverse impacts due to the COVID-19 pandemic, including a decline in overall trade. There is a great deal of uncertainty regarding the duration, scale, and localization of th</w:t>
      </w:r>
      <w:r>
        <w:rPr>
          <w:rFonts w:ascii="Arial" w:eastAsia="宋体" w:hAnsi="Arial" w:cs="Arial"/>
          <w:sz w:val="20"/>
          <w:szCs w:val="20"/>
        </w:rPr>
        <w:t>ese impacts to the global economy and potential government responses to mitigate economic impacts. We are closely monitoring the current and potential future economic impacts of COVID-19 to the global economy, the aerospace sector, and our Company.</w:t>
      </w:r>
    </w:p>
    <w:p w14:paraId="1A3707F1"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In addi</w:t>
      </w:r>
      <w:r>
        <w:rPr>
          <w:rFonts w:ascii="Arial" w:eastAsia="宋体" w:hAnsi="Arial" w:cs="Arial"/>
          <w:sz w:val="20"/>
          <w:szCs w:val="20"/>
        </w:rPr>
        <w:t xml:space="preserve">tion, we continually monitor the global trade environment for changes in tariffs, trade agreements, sanctions or other potential geopolitical economic developments that may impact the Company. </w:t>
      </w:r>
    </w:p>
    <w:p w14:paraId="1A3707F2"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Beginning in June 2018, the U.S. Government has imposed tariff</w:t>
      </w:r>
      <w:r>
        <w:rPr>
          <w:rFonts w:ascii="Arial" w:eastAsia="宋体" w:hAnsi="Arial" w:cs="Arial"/>
          <w:sz w:val="20"/>
          <w:szCs w:val="20"/>
        </w:rPr>
        <w:t xml:space="preserve">s on steel and aluminum imports. In response to these tariffs, several major U.S. trading partners have imposed, or announced their intention to impose, </w:t>
      </w:r>
    </w:p>
    <w:p w14:paraId="1A3707F3" w14:textId="77777777" w:rsidR="00B513E1" w:rsidRDefault="00B513E1">
      <w:pPr>
        <w:rPr>
          <w:rFonts w:ascii="Times New Roman" w:hAnsi="Times New Roman"/>
          <w:sz w:val="20"/>
          <w:szCs w:val="20"/>
        </w:rPr>
      </w:pPr>
    </w:p>
    <w:p w14:paraId="1A3707F4"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38</w:t>
      </w:r>
    </w:p>
    <w:p w14:paraId="1A3707F5" w14:textId="77777777" w:rsidR="00B513E1" w:rsidRDefault="008D3882">
      <w:r>
        <w:rPr>
          <w:rFonts w:ascii="Times New Roman" w:hAnsi="Times New Roman"/>
          <w:sz w:val="20"/>
          <w:szCs w:val="20"/>
        </w:rPr>
        <w:pict w14:anchorId="1A370E13">
          <v:rect id="_x0000_i1064" style="width:415.3pt;height:1.5pt" o:hralign="center" o:hrstd="t" o:hr="t" fillcolor="#a0a0a0" stroked="f"/>
        </w:pict>
      </w:r>
    </w:p>
    <w:p w14:paraId="1A3707F6" w14:textId="77777777" w:rsidR="00B513E1" w:rsidRDefault="008D3882">
      <w:pPr>
        <w:spacing w:line="288" w:lineRule="auto"/>
        <w:rPr>
          <w:rFonts w:ascii="Times New Roman" w:hAnsi="Times New Roman"/>
          <w:sz w:val="18"/>
          <w:szCs w:val="18"/>
        </w:rPr>
      </w:pPr>
      <w:hyperlink r:id="rId143" w:anchor="sE70E6F711B4F5586BF48FF58B4C6B012" w:history="1">
        <w:r>
          <w:rPr>
            <w:rStyle w:val="a5"/>
            <w:rFonts w:ascii="Arial" w:eastAsia="宋体" w:hAnsi="Arial" w:cs="Arial"/>
            <w:sz w:val="18"/>
            <w:szCs w:val="18"/>
          </w:rPr>
          <w:t>Table of Contents</w:t>
        </w:r>
      </w:hyperlink>
    </w:p>
    <w:p w14:paraId="1A3707F7" w14:textId="77777777" w:rsidR="00B513E1" w:rsidRDefault="00B513E1">
      <w:pPr>
        <w:rPr>
          <w:rFonts w:ascii="Times New Roman" w:hAnsi="Times New Roman"/>
          <w:sz w:val="20"/>
          <w:szCs w:val="20"/>
        </w:rPr>
      </w:pPr>
    </w:p>
    <w:p w14:paraId="1A3707F8"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tariffs on U.S. goods. In May 2019, the U.S. Government, Mexico and Canada reached an agreement to end the steel and aluminum tariffs between these countries. Passage of the U.S./Mexico/Canada Free Trade Agreement (USMCA) will also result in lower tariffs.</w:t>
      </w:r>
      <w:r>
        <w:rPr>
          <w:rFonts w:ascii="Arial" w:eastAsia="宋体" w:hAnsi="Arial" w:cs="Arial"/>
          <w:sz w:val="20"/>
          <w:szCs w:val="20"/>
        </w:rPr>
        <w:t xml:space="preserve"> We continue to monitor the potential for any extra costs that may result from the remaining global tariffs. </w:t>
      </w:r>
    </w:p>
    <w:p w14:paraId="1A3707F9"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Since 2018, the U.S. and China imposed tariffs on approximately $34 billion of each other's exports. Certain aircraft parts and components that Bo</w:t>
      </w:r>
      <w:r>
        <w:rPr>
          <w:rFonts w:ascii="Arial" w:eastAsia="宋体" w:hAnsi="Arial" w:cs="Arial"/>
          <w:sz w:val="20"/>
          <w:szCs w:val="20"/>
        </w:rPr>
        <w:t>eing procures are subject to these tariffs. Subsequently, the U.S. imposed tariffs on an additional $216 billion in Chinese goods, and China imposed tariffs on an additional $76 billion worth of U.S goods. The U.S. and China Phase I agreement in January 20</w:t>
      </w:r>
      <w:r>
        <w:rPr>
          <w:rFonts w:ascii="Arial" w:eastAsia="宋体" w:hAnsi="Arial" w:cs="Arial"/>
          <w:sz w:val="20"/>
          <w:szCs w:val="20"/>
        </w:rPr>
        <w:t>20 is a positive development for overall trade with China. Negotiations to resolve remaining trade issues continue.</w:t>
      </w:r>
    </w:p>
    <w:p w14:paraId="1A3707FA"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Overall global trade tensions and increased market uncertainty have resulted in fewer orders than anticipated for our commercial aircraft. </w:t>
      </w:r>
    </w:p>
    <w:p w14:paraId="1A3707FB"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U.S. Government continues to impose and/or consider imposing sanctions on certain businesses and individuals in Russia. Although our operations or sales in Russia have not been impacted to date, we continue to monitor additional sanctions that may be i</w:t>
      </w:r>
      <w:r>
        <w:rPr>
          <w:rFonts w:ascii="Arial" w:eastAsia="宋体" w:hAnsi="Arial" w:cs="Arial"/>
          <w:sz w:val="20"/>
          <w:szCs w:val="20"/>
        </w:rPr>
        <w:t>mposed by the U.S. Government and any responses from Russia that could affect our supply chain, business partners or customers.</w:t>
      </w:r>
    </w:p>
    <w:p w14:paraId="1A3707FC"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Segment Results of Operations and Financial Condition</w:t>
      </w:r>
    </w:p>
    <w:p w14:paraId="1A3707FD"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Commercial Airplanes</w:t>
      </w:r>
    </w:p>
    <w:p w14:paraId="1A3707FE"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Business Environment and Trends</w:t>
      </w:r>
    </w:p>
    <w:p w14:paraId="1A3707FF"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See Overview to Manag</w:t>
      </w:r>
      <w:r>
        <w:rPr>
          <w:rFonts w:ascii="Arial" w:eastAsia="宋体" w:hAnsi="Arial" w:cs="Arial"/>
          <w:sz w:val="20"/>
          <w:szCs w:val="20"/>
        </w:rPr>
        <w:t xml:space="preserve">ement’s Discussion and Analysis of Financial Condition and Results of Operations for a discussion of the impacts of COVID-19 on the airline industry environment. </w:t>
      </w:r>
    </w:p>
    <w:p w14:paraId="1A370800"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Segment Results of Operations and Financial Condition</w:t>
      </w:r>
    </w:p>
    <w:p w14:paraId="1A370801"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Commercial Airplanes</w:t>
      </w:r>
    </w:p>
    <w:p w14:paraId="1A370802"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Results of Operati</w:t>
      </w:r>
      <w:r>
        <w:rPr>
          <w:rFonts w:ascii="Arial" w:eastAsia="宋体" w:hAnsi="Arial" w:cs="Arial"/>
          <w:b/>
          <w:bCs/>
          <w:sz w:val="20"/>
          <w:szCs w:val="20"/>
        </w:rPr>
        <w:t>ons</w:t>
      </w:r>
    </w:p>
    <w:tbl>
      <w:tblPr>
        <w:tblW w:w="5000" w:type="pct"/>
        <w:tblCellMar>
          <w:left w:w="0" w:type="dxa"/>
          <w:right w:w="0" w:type="dxa"/>
        </w:tblCellMar>
        <w:tblLook w:val="04A0" w:firstRow="1" w:lastRow="0" w:firstColumn="1" w:lastColumn="0" w:noHBand="0" w:noVBand="1"/>
      </w:tblPr>
      <w:tblGrid>
        <w:gridCol w:w="6148"/>
        <w:gridCol w:w="46"/>
        <w:gridCol w:w="710"/>
        <w:gridCol w:w="285"/>
        <w:gridCol w:w="130"/>
        <w:gridCol w:w="46"/>
        <w:gridCol w:w="723"/>
        <w:gridCol w:w="218"/>
      </w:tblGrid>
      <w:tr w:rsidR="00B513E1" w14:paraId="1A370804" w14:textId="77777777">
        <w:tc>
          <w:tcPr>
            <w:tcW w:w="0" w:type="auto"/>
            <w:gridSpan w:val="8"/>
            <w:shd w:val="clear" w:color="auto" w:fill="auto"/>
            <w:vAlign w:val="center"/>
          </w:tcPr>
          <w:p w14:paraId="1A370803" w14:textId="77777777" w:rsidR="00B513E1" w:rsidRDefault="00B513E1">
            <w:pPr>
              <w:rPr>
                <w:rFonts w:ascii="Times New Roman" w:hAnsi="Times New Roman"/>
                <w:sz w:val="20"/>
                <w:szCs w:val="20"/>
              </w:rPr>
            </w:pPr>
          </w:p>
        </w:tc>
      </w:tr>
      <w:tr w:rsidR="00B513E1" w14:paraId="1A37080D" w14:textId="77777777">
        <w:tc>
          <w:tcPr>
            <w:tcW w:w="3750" w:type="pct"/>
            <w:shd w:val="clear" w:color="auto" w:fill="auto"/>
            <w:vAlign w:val="center"/>
          </w:tcPr>
          <w:p w14:paraId="1A370805" w14:textId="77777777" w:rsidR="00B513E1" w:rsidRDefault="00B513E1">
            <w:pPr>
              <w:rPr>
                <w:rFonts w:ascii="Times New Roman" w:hAnsi="Times New Roman"/>
                <w:sz w:val="20"/>
                <w:szCs w:val="20"/>
              </w:rPr>
            </w:pPr>
          </w:p>
        </w:tc>
        <w:tc>
          <w:tcPr>
            <w:tcW w:w="50" w:type="pct"/>
            <w:shd w:val="clear" w:color="auto" w:fill="auto"/>
            <w:vAlign w:val="center"/>
          </w:tcPr>
          <w:p w14:paraId="1A370806" w14:textId="77777777" w:rsidR="00B513E1" w:rsidRDefault="00B513E1">
            <w:pPr>
              <w:rPr>
                <w:rFonts w:ascii="Times New Roman" w:hAnsi="Times New Roman"/>
                <w:sz w:val="20"/>
                <w:szCs w:val="20"/>
              </w:rPr>
            </w:pPr>
          </w:p>
        </w:tc>
        <w:tc>
          <w:tcPr>
            <w:tcW w:w="500" w:type="pct"/>
            <w:shd w:val="clear" w:color="auto" w:fill="auto"/>
            <w:vAlign w:val="center"/>
          </w:tcPr>
          <w:p w14:paraId="1A370807" w14:textId="77777777" w:rsidR="00B513E1" w:rsidRDefault="00B513E1">
            <w:pPr>
              <w:rPr>
                <w:rFonts w:ascii="Times New Roman" w:hAnsi="Times New Roman"/>
                <w:sz w:val="20"/>
                <w:szCs w:val="20"/>
              </w:rPr>
            </w:pPr>
          </w:p>
        </w:tc>
        <w:tc>
          <w:tcPr>
            <w:tcW w:w="50" w:type="pct"/>
            <w:shd w:val="clear" w:color="auto" w:fill="auto"/>
            <w:vAlign w:val="center"/>
          </w:tcPr>
          <w:p w14:paraId="1A370808" w14:textId="77777777" w:rsidR="00B513E1" w:rsidRDefault="00B513E1">
            <w:pPr>
              <w:rPr>
                <w:rFonts w:ascii="Times New Roman" w:hAnsi="Times New Roman"/>
                <w:sz w:val="20"/>
                <w:szCs w:val="20"/>
              </w:rPr>
            </w:pPr>
          </w:p>
        </w:tc>
        <w:tc>
          <w:tcPr>
            <w:tcW w:w="50" w:type="pct"/>
            <w:shd w:val="clear" w:color="auto" w:fill="auto"/>
            <w:vAlign w:val="center"/>
          </w:tcPr>
          <w:p w14:paraId="1A370809" w14:textId="77777777" w:rsidR="00B513E1" w:rsidRDefault="00B513E1">
            <w:pPr>
              <w:rPr>
                <w:rFonts w:ascii="Times New Roman" w:hAnsi="Times New Roman"/>
                <w:sz w:val="20"/>
                <w:szCs w:val="20"/>
              </w:rPr>
            </w:pPr>
          </w:p>
        </w:tc>
        <w:tc>
          <w:tcPr>
            <w:tcW w:w="50" w:type="pct"/>
            <w:shd w:val="clear" w:color="auto" w:fill="auto"/>
            <w:vAlign w:val="center"/>
          </w:tcPr>
          <w:p w14:paraId="1A37080A" w14:textId="77777777" w:rsidR="00B513E1" w:rsidRDefault="00B513E1">
            <w:pPr>
              <w:rPr>
                <w:rFonts w:ascii="Times New Roman" w:hAnsi="Times New Roman"/>
                <w:sz w:val="20"/>
                <w:szCs w:val="20"/>
              </w:rPr>
            </w:pPr>
          </w:p>
        </w:tc>
        <w:tc>
          <w:tcPr>
            <w:tcW w:w="500" w:type="pct"/>
            <w:shd w:val="clear" w:color="auto" w:fill="auto"/>
            <w:vAlign w:val="center"/>
          </w:tcPr>
          <w:p w14:paraId="1A37080B" w14:textId="77777777" w:rsidR="00B513E1" w:rsidRDefault="00B513E1">
            <w:pPr>
              <w:rPr>
                <w:rFonts w:ascii="Times New Roman" w:hAnsi="Times New Roman"/>
                <w:sz w:val="20"/>
                <w:szCs w:val="20"/>
              </w:rPr>
            </w:pPr>
          </w:p>
        </w:tc>
        <w:tc>
          <w:tcPr>
            <w:tcW w:w="50" w:type="pct"/>
            <w:shd w:val="clear" w:color="auto" w:fill="auto"/>
            <w:vAlign w:val="center"/>
          </w:tcPr>
          <w:p w14:paraId="1A37080C" w14:textId="77777777" w:rsidR="00B513E1" w:rsidRDefault="00B513E1">
            <w:pPr>
              <w:rPr>
                <w:rFonts w:ascii="Times New Roman" w:hAnsi="Times New Roman"/>
                <w:sz w:val="20"/>
                <w:szCs w:val="20"/>
              </w:rPr>
            </w:pPr>
          </w:p>
        </w:tc>
      </w:tr>
      <w:tr w:rsidR="00B513E1" w14:paraId="1A370810"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7080E"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1A37080F"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70815"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811" w14:textId="77777777" w:rsidR="00B513E1" w:rsidRDefault="00B513E1">
            <w:pPr>
              <w:textAlignment w:val="bottom"/>
              <w:rPr>
                <w:rFonts w:ascii="Times New Roman" w:hAnsi="Times New Roman"/>
                <w:sz w:val="20"/>
                <w:szCs w:val="20"/>
              </w:rPr>
            </w:pP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812"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81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814" w14:textId="77777777" w:rsidR="00B513E1" w:rsidRDefault="008D3882">
            <w:pPr>
              <w:jc w:val="center"/>
              <w:textAlignment w:val="bottom"/>
              <w:rPr>
                <w:rFonts w:ascii="Times New Roman" w:hAnsi="Times New Roman"/>
                <w:sz w:val="20"/>
                <w:szCs w:val="20"/>
              </w:rPr>
            </w:pPr>
            <w:r>
              <w:rPr>
                <w:rFonts w:ascii="Arial" w:eastAsia="宋体" w:hAnsi="Arial" w:cs="Arial"/>
                <w:sz w:val="20"/>
                <w:szCs w:val="20"/>
              </w:rPr>
              <w:t>2019</w:t>
            </w:r>
          </w:p>
        </w:tc>
      </w:tr>
      <w:tr w:rsidR="00B513E1" w14:paraId="1A37081E" w14:textId="77777777">
        <w:tc>
          <w:tcPr>
            <w:tcW w:w="0" w:type="auto"/>
            <w:shd w:val="clear" w:color="auto" w:fill="CCEEFF"/>
            <w:tcMar>
              <w:top w:w="40" w:type="dxa"/>
              <w:left w:w="40" w:type="dxa"/>
              <w:bottom w:w="40" w:type="dxa"/>
              <w:right w:w="40" w:type="dxa"/>
            </w:tcMar>
            <w:vAlign w:val="bottom"/>
          </w:tcPr>
          <w:p w14:paraId="1A370816" w14:textId="77777777" w:rsidR="00B513E1" w:rsidRDefault="008D3882">
            <w:pPr>
              <w:textAlignment w:val="bottom"/>
              <w:rPr>
                <w:rFonts w:ascii="Times New Roman" w:hAnsi="Times New Roman"/>
                <w:sz w:val="20"/>
                <w:szCs w:val="20"/>
              </w:rPr>
            </w:pPr>
            <w:r>
              <w:rPr>
                <w:rFonts w:ascii="Arial" w:eastAsia="宋体" w:hAnsi="Arial" w:cs="Arial"/>
                <w:sz w:val="20"/>
                <w:szCs w:val="20"/>
              </w:rPr>
              <w:t>Revenues</w:t>
            </w:r>
          </w:p>
        </w:tc>
        <w:tc>
          <w:tcPr>
            <w:tcW w:w="0" w:type="auto"/>
            <w:tcBorders>
              <w:top w:val="single" w:sz="8" w:space="0" w:color="000000"/>
            </w:tcBorders>
            <w:shd w:val="clear" w:color="auto" w:fill="CCEEFF"/>
            <w:tcMar>
              <w:top w:w="40" w:type="dxa"/>
              <w:left w:w="40" w:type="dxa"/>
              <w:bottom w:w="40" w:type="dxa"/>
            </w:tcMar>
            <w:vAlign w:val="bottom"/>
          </w:tcPr>
          <w:p w14:paraId="1A370817"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81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$6,205</w:t>
            </w:r>
          </w:p>
        </w:tc>
        <w:tc>
          <w:tcPr>
            <w:tcW w:w="0" w:type="auto"/>
            <w:tcBorders>
              <w:top w:val="single" w:sz="8" w:space="0" w:color="000000"/>
            </w:tcBorders>
            <w:shd w:val="clear" w:color="auto" w:fill="CCEEFF"/>
            <w:vAlign w:val="bottom"/>
          </w:tcPr>
          <w:p w14:paraId="1A370819"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81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81B"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81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$11,822</w:t>
            </w:r>
          </w:p>
        </w:tc>
        <w:tc>
          <w:tcPr>
            <w:tcW w:w="0" w:type="auto"/>
            <w:tcBorders>
              <w:top w:val="single" w:sz="8" w:space="0" w:color="000000"/>
            </w:tcBorders>
            <w:shd w:val="clear" w:color="auto" w:fill="CCEEFF"/>
            <w:vAlign w:val="bottom"/>
          </w:tcPr>
          <w:p w14:paraId="1A37081D" w14:textId="77777777" w:rsidR="00B513E1" w:rsidRDefault="00B513E1">
            <w:pPr>
              <w:textAlignment w:val="bottom"/>
              <w:rPr>
                <w:rFonts w:ascii="Times New Roman" w:hAnsi="Times New Roman"/>
                <w:sz w:val="20"/>
                <w:szCs w:val="20"/>
              </w:rPr>
            </w:pPr>
          </w:p>
        </w:tc>
      </w:tr>
      <w:tr w:rsidR="00B513E1" w14:paraId="1A370827" w14:textId="77777777">
        <w:tc>
          <w:tcPr>
            <w:tcW w:w="0" w:type="auto"/>
            <w:shd w:val="clear" w:color="auto" w:fill="auto"/>
            <w:tcMar>
              <w:top w:w="40" w:type="dxa"/>
              <w:left w:w="40" w:type="dxa"/>
              <w:bottom w:w="40" w:type="dxa"/>
              <w:right w:w="40" w:type="dxa"/>
            </w:tcMar>
            <w:vAlign w:val="bottom"/>
          </w:tcPr>
          <w:p w14:paraId="1A37081F" w14:textId="77777777" w:rsidR="00B513E1" w:rsidRDefault="008D3882">
            <w:pPr>
              <w:textAlignment w:val="bottom"/>
              <w:rPr>
                <w:rFonts w:ascii="Times New Roman" w:hAnsi="Times New Roman"/>
                <w:sz w:val="20"/>
                <w:szCs w:val="20"/>
              </w:rPr>
            </w:pPr>
            <w:r>
              <w:rPr>
                <w:rFonts w:ascii="Arial" w:eastAsia="宋体" w:hAnsi="Arial" w:cs="Arial"/>
                <w:sz w:val="20"/>
                <w:szCs w:val="20"/>
              </w:rPr>
              <w:t>(Loss)/earnings from operations</w:t>
            </w:r>
          </w:p>
        </w:tc>
        <w:tc>
          <w:tcPr>
            <w:tcW w:w="0" w:type="auto"/>
            <w:shd w:val="clear" w:color="auto" w:fill="auto"/>
            <w:tcMar>
              <w:top w:w="40" w:type="dxa"/>
              <w:left w:w="40" w:type="dxa"/>
              <w:bottom w:w="40" w:type="dxa"/>
            </w:tcMar>
            <w:vAlign w:val="bottom"/>
          </w:tcPr>
          <w:p w14:paraId="1A370820"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821"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($2,068</w:t>
            </w:r>
          </w:p>
        </w:tc>
        <w:tc>
          <w:tcPr>
            <w:tcW w:w="0" w:type="auto"/>
            <w:shd w:val="clear" w:color="auto" w:fill="auto"/>
            <w:tcMar>
              <w:top w:w="40" w:type="dxa"/>
              <w:bottom w:w="40" w:type="dxa"/>
              <w:right w:w="40" w:type="dxa"/>
            </w:tcMar>
            <w:vAlign w:val="bottom"/>
          </w:tcPr>
          <w:p w14:paraId="1A370822"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7082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824"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82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$1,173</w:t>
            </w:r>
          </w:p>
        </w:tc>
        <w:tc>
          <w:tcPr>
            <w:tcW w:w="0" w:type="auto"/>
            <w:shd w:val="clear" w:color="auto" w:fill="auto"/>
            <w:vAlign w:val="bottom"/>
          </w:tcPr>
          <w:p w14:paraId="1A370826" w14:textId="77777777" w:rsidR="00B513E1" w:rsidRDefault="00B513E1">
            <w:pPr>
              <w:textAlignment w:val="bottom"/>
              <w:rPr>
                <w:rFonts w:ascii="Times New Roman" w:hAnsi="Times New Roman"/>
                <w:sz w:val="20"/>
                <w:szCs w:val="20"/>
              </w:rPr>
            </w:pPr>
          </w:p>
        </w:tc>
      </w:tr>
      <w:tr w:rsidR="00B513E1" w14:paraId="1A37082E"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1A370828" w14:textId="77777777" w:rsidR="00B513E1" w:rsidRDefault="008D3882">
            <w:pPr>
              <w:textAlignment w:val="bottom"/>
              <w:rPr>
                <w:rFonts w:ascii="Times New Roman" w:hAnsi="Times New Roman"/>
                <w:sz w:val="20"/>
                <w:szCs w:val="20"/>
              </w:rPr>
            </w:pPr>
            <w:r>
              <w:rPr>
                <w:rFonts w:ascii="Arial" w:eastAsia="宋体" w:hAnsi="Arial" w:cs="Arial"/>
                <w:sz w:val="20"/>
                <w:szCs w:val="20"/>
              </w:rPr>
              <w:t>Operating margins</w:t>
            </w:r>
          </w:p>
        </w:tc>
        <w:tc>
          <w:tcPr>
            <w:tcW w:w="0" w:type="auto"/>
            <w:gridSpan w:val="2"/>
            <w:tcBorders>
              <w:bottom w:val="double" w:sz="6" w:space="0" w:color="000000"/>
            </w:tcBorders>
            <w:shd w:val="clear" w:color="auto" w:fill="CCEEFF"/>
            <w:tcMar>
              <w:top w:w="40" w:type="dxa"/>
              <w:left w:w="40" w:type="dxa"/>
              <w:bottom w:w="40" w:type="dxa"/>
            </w:tcMar>
            <w:vAlign w:val="bottom"/>
          </w:tcPr>
          <w:p w14:paraId="1A37082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(33.3</w:t>
            </w:r>
          </w:p>
        </w:tc>
        <w:tc>
          <w:tcPr>
            <w:tcW w:w="0" w:type="auto"/>
            <w:tcBorders>
              <w:bottom w:val="double" w:sz="6" w:space="0" w:color="000000"/>
            </w:tcBorders>
            <w:shd w:val="clear" w:color="auto" w:fill="CCEEFF"/>
            <w:tcMar>
              <w:top w:w="40" w:type="dxa"/>
              <w:bottom w:w="40" w:type="dxa"/>
              <w:right w:w="40" w:type="dxa"/>
            </w:tcMar>
            <w:vAlign w:val="bottom"/>
          </w:tcPr>
          <w:p w14:paraId="1A37082A"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1A37082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1A37082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9.9</w:t>
            </w:r>
          </w:p>
        </w:tc>
        <w:tc>
          <w:tcPr>
            <w:tcW w:w="0" w:type="auto"/>
            <w:tcBorders>
              <w:bottom w:val="double" w:sz="6" w:space="0" w:color="000000"/>
            </w:tcBorders>
            <w:shd w:val="clear" w:color="auto" w:fill="CCEEFF"/>
            <w:tcMar>
              <w:top w:w="40" w:type="dxa"/>
              <w:bottom w:w="40" w:type="dxa"/>
              <w:right w:w="40" w:type="dxa"/>
            </w:tcMar>
            <w:vAlign w:val="bottom"/>
          </w:tcPr>
          <w:p w14:paraId="1A37082D"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bl>
    <w:p w14:paraId="1A37082F"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Revenues</w:t>
      </w:r>
    </w:p>
    <w:p w14:paraId="1A370830"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Revenues for the three months ended </w:t>
      </w:r>
      <w:r>
        <w:rPr>
          <w:rFonts w:ascii="Arial" w:eastAsia="宋体" w:hAnsi="Arial" w:cs="Arial"/>
          <w:sz w:val="20"/>
          <w:szCs w:val="20"/>
        </w:rPr>
        <w:t>March 31, 2020 decreased by $5,617 million compared with the same period in 2019 due to lower deliveries driven by the 737 MAX grounding as well as impacts of COVID-19. The 737 MAX grounding will continue to have a significant impact on future revenues unt</w:t>
      </w:r>
      <w:r>
        <w:rPr>
          <w:rFonts w:ascii="Arial" w:eastAsia="宋体" w:hAnsi="Arial" w:cs="Arial"/>
          <w:sz w:val="20"/>
          <w:szCs w:val="20"/>
        </w:rPr>
        <w:t>il deliveries resume, and COVID-19 will continue to have a significant impact on future revenues until the commercial airline industry recovers.</w:t>
      </w:r>
    </w:p>
    <w:p w14:paraId="1A370831" w14:textId="77777777" w:rsidR="00B513E1" w:rsidRDefault="00B513E1">
      <w:pPr>
        <w:rPr>
          <w:rFonts w:ascii="Times New Roman" w:hAnsi="Times New Roman"/>
          <w:sz w:val="20"/>
          <w:szCs w:val="20"/>
        </w:rPr>
      </w:pPr>
    </w:p>
    <w:p w14:paraId="1A370832"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39</w:t>
      </w:r>
    </w:p>
    <w:p w14:paraId="1A370833" w14:textId="77777777" w:rsidR="00B513E1" w:rsidRDefault="008D3882">
      <w:r>
        <w:rPr>
          <w:rFonts w:ascii="Times New Roman" w:hAnsi="Times New Roman"/>
          <w:sz w:val="20"/>
          <w:szCs w:val="20"/>
        </w:rPr>
        <w:pict w14:anchorId="1A370E14">
          <v:rect id="_x0000_i1065" style="width:415.3pt;height:1.5pt" o:hralign="center" o:hrstd="t" o:hr="t" fillcolor="#a0a0a0" stroked="f"/>
        </w:pict>
      </w:r>
    </w:p>
    <w:p w14:paraId="1A370834" w14:textId="77777777" w:rsidR="00B513E1" w:rsidRDefault="008D3882">
      <w:pPr>
        <w:spacing w:line="288" w:lineRule="auto"/>
        <w:rPr>
          <w:rFonts w:ascii="Times New Roman" w:hAnsi="Times New Roman"/>
          <w:sz w:val="18"/>
          <w:szCs w:val="18"/>
        </w:rPr>
      </w:pPr>
      <w:hyperlink r:id="rId144" w:anchor="sE70E6F711B4F5586BF48FF58B4C6B012" w:history="1">
        <w:r>
          <w:rPr>
            <w:rStyle w:val="a5"/>
            <w:rFonts w:ascii="Arial" w:eastAsia="宋体" w:hAnsi="Arial" w:cs="Arial"/>
            <w:sz w:val="18"/>
            <w:szCs w:val="18"/>
          </w:rPr>
          <w:t>Table of Contents</w:t>
        </w:r>
      </w:hyperlink>
    </w:p>
    <w:p w14:paraId="1A370835" w14:textId="77777777" w:rsidR="00B513E1" w:rsidRDefault="00B513E1">
      <w:pPr>
        <w:rPr>
          <w:rFonts w:ascii="Times New Roman" w:hAnsi="Times New Roman"/>
          <w:sz w:val="20"/>
          <w:szCs w:val="20"/>
        </w:rPr>
      </w:pPr>
    </w:p>
    <w:p w14:paraId="1A370836"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Commercial airplane deliveries, including intercompany deliveries, were as follows:</w:t>
      </w:r>
    </w:p>
    <w:tbl>
      <w:tblPr>
        <w:tblW w:w="5000" w:type="pct"/>
        <w:tblCellMar>
          <w:left w:w="0" w:type="dxa"/>
          <w:right w:w="0" w:type="dxa"/>
        </w:tblCellMar>
        <w:tblLook w:val="04A0" w:firstRow="1" w:lastRow="0" w:firstColumn="1" w:lastColumn="0" w:noHBand="0" w:noVBand="1"/>
      </w:tblPr>
      <w:tblGrid>
        <w:gridCol w:w="3638"/>
        <w:gridCol w:w="541"/>
        <w:gridCol w:w="66"/>
        <w:gridCol w:w="315"/>
        <w:gridCol w:w="541"/>
        <w:gridCol w:w="66"/>
        <w:gridCol w:w="149"/>
        <w:gridCol w:w="541"/>
        <w:gridCol w:w="66"/>
        <w:gridCol w:w="315"/>
        <w:gridCol w:w="541"/>
        <w:gridCol w:w="66"/>
        <w:gridCol w:w="239"/>
        <w:gridCol w:w="476"/>
        <w:gridCol w:w="67"/>
        <w:gridCol w:w="130"/>
        <w:gridCol w:w="482"/>
        <w:gridCol w:w="67"/>
      </w:tblGrid>
      <w:tr w:rsidR="00B513E1" w14:paraId="1A370838" w14:textId="77777777">
        <w:tc>
          <w:tcPr>
            <w:tcW w:w="0" w:type="auto"/>
            <w:gridSpan w:val="18"/>
            <w:shd w:val="clear" w:color="auto" w:fill="auto"/>
            <w:vAlign w:val="center"/>
          </w:tcPr>
          <w:p w14:paraId="1A370837" w14:textId="77777777" w:rsidR="00B513E1" w:rsidRDefault="00B513E1">
            <w:pPr>
              <w:rPr>
                <w:rFonts w:ascii="Times New Roman" w:hAnsi="Times New Roman"/>
                <w:sz w:val="20"/>
                <w:szCs w:val="20"/>
              </w:rPr>
            </w:pPr>
          </w:p>
        </w:tc>
      </w:tr>
      <w:tr w:rsidR="00B513E1" w14:paraId="1A37084B" w14:textId="77777777">
        <w:tc>
          <w:tcPr>
            <w:tcW w:w="2200" w:type="pct"/>
            <w:shd w:val="clear" w:color="auto" w:fill="auto"/>
            <w:vAlign w:val="center"/>
          </w:tcPr>
          <w:p w14:paraId="1A370839" w14:textId="77777777" w:rsidR="00B513E1" w:rsidRDefault="00B513E1">
            <w:pPr>
              <w:rPr>
                <w:rFonts w:ascii="Times New Roman" w:hAnsi="Times New Roman"/>
                <w:sz w:val="20"/>
                <w:szCs w:val="20"/>
              </w:rPr>
            </w:pPr>
          </w:p>
        </w:tc>
        <w:tc>
          <w:tcPr>
            <w:tcW w:w="300" w:type="pct"/>
            <w:shd w:val="clear" w:color="auto" w:fill="auto"/>
            <w:vAlign w:val="center"/>
          </w:tcPr>
          <w:p w14:paraId="1A37083A" w14:textId="77777777" w:rsidR="00B513E1" w:rsidRDefault="00B513E1">
            <w:pPr>
              <w:rPr>
                <w:rFonts w:ascii="Times New Roman" w:hAnsi="Times New Roman"/>
                <w:sz w:val="20"/>
                <w:szCs w:val="20"/>
              </w:rPr>
            </w:pPr>
          </w:p>
        </w:tc>
        <w:tc>
          <w:tcPr>
            <w:tcW w:w="50" w:type="pct"/>
            <w:shd w:val="clear" w:color="auto" w:fill="auto"/>
            <w:vAlign w:val="center"/>
          </w:tcPr>
          <w:p w14:paraId="1A37083B" w14:textId="77777777" w:rsidR="00B513E1" w:rsidRDefault="00B513E1">
            <w:pPr>
              <w:rPr>
                <w:rFonts w:ascii="Times New Roman" w:hAnsi="Times New Roman"/>
                <w:sz w:val="20"/>
                <w:szCs w:val="20"/>
              </w:rPr>
            </w:pPr>
          </w:p>
        </w:tc>
        <w:tc>
          <w:tcPr>
            <w:tcW w:w="200" w:type="pct"/>
            <w:shd w:val="clear" w:color="auto" w:fill="auto"/>
            <w:vAlign w:val="center"/>
          </w:tcPr>
          <w:p w14:paraId="1A37083C" w14:textId="77777777" w:rsidR="00B513E1" w:rsidRDefault="00B513E1">
            <w:pPr>
              <w:rPr>
                <w:rFonts w:ascii="Times New Roman" w:hAnsi="Times New Roman"/>
                <w:sz w:val="20"/>
                <w:szCs w:val="20"/>
              </w:rPr>
            </w:pPr>
          </w:p>
        </w:tc>
        <w:tc>
          <w:tcPr>
            <w:tcW w:w="300" w:type="pct"/>
            <w:shd w:val="clear" w:color="auto" w:fill="auto"/>
            <w:vAlign w:val="center"/>
          </w:tcPr>
          <w:p w14:paraId="1A37083D" w14:textId="77777777" w:rsidR="00B513E1" w:rsidRDefault="00B513E1">
            <w:pPr>
              <w:rPr>
                <w:rFonts w:ascii="Times New Roman" w:hAnsi="Times New Roman"/>
                <w:sz w:val="20"/>
                <w:szCs w:val="20"/>
              </w:rPr>
            </w:pPr>
          </w:p>
        </w:tc>
        <w:tc>
          <w:tcPr>
            <w:tcW w:w="50" w:type="pct"/>
            <w:shd w:val="clear" w:color="auto" w:fill="auto"/>
            <w:vAlign w:val="center"/>
          </w:tcPr>
          <w:p w14:paraId="1A37083E" w14:textId="77777777" w:rsidR="00B513E1" w:rsidRDefault="00B513E1">
            <w:pPr>
              <w:rPr>
                <w:rFonts w:ascii="Times New Roman" w:hAnsi="Times New Roman"/>
                <w:sz w:val="20"/>
                <w:szCs w:val="20"/>
              </w:rPr>
            </w:pPr>
          </w:p>
        </w:tc>
        <w:tc>
          <w:tcPr>
            <w:tcW w:w="100" w:type="pct"/>
            <w:shd w:val="clear" w:color="auto" w:fill="auto"/>
            <w:vAlign w:val="center"/>
          </w:tcPr>
          <w:p w14:paraId="1A37083F" w14:textId="77777777" w:rsidR="00B513E1" w:rsidRDefault="00B513E1">
            <w:pPr>
              <w:rPr>
                <w:rFonts w:ascii="Times New Roman" w:hAnsi="Times New Roman"/>
                <w:sz w:val="20"/>
                <w:szCs w:val="20"/>
              </w:rPr>
            </w:pPr>
          </w:p>
        </w:tc>
        <w:tc>
          <w:tcPr>
            <w:tcW w:w="300" w:type="pct"/>
            <w:shd w:val="clear" w:color="auto" w:fill="auto"/>
            <w:vAlign w:val="center"/>
          </w:tcPr>
          <w:p w14:paraId="1A370840" w14:textId="77777777" w:rsidR="00B513E1" w:rsidRDefault="00B513E1">
            <w:pPr>
              <w:rPr>
                <w:rFonts w:ascii="Times New Roman" w:hAnsi="Times New Roman"/>
                <w:sz w:val="20"/>
                <w:szCs w:val="20"/>
              </w:rPr>
            </w:pPr>
          </w:p>
        </w:tc>
        <w:tc>
          <w:tcPr>
            <w:tcW w:w="50" w:type="pct"/>
            <w:shd w:val="clear" w:color="auto" w:fill="auto"/>
            <w:vAlign w:val="center"/>
          </w:tcPr>
          <w:p w14:paraId="1A370841" w14:textId="77777777" w:rsidR="00B513E1" w:rsidRDefault="00B513E1">
            <w:pPr>
              <w:rPr>
                <w:rFonts w:ascii="Times New Roman" w:hAnsi="Times New Roman"/>
                <w:sz w:val="20"/>
                <w:szCs w:val="20"/>
              </w:rPr>
            </w:pPr>
          </w:p>
        </w:tc>
        <w:tc>
          <w:tcPr>
            <w:tcW w:w="200" w:type="pct"/>
            <w:shd w:val="clear" w:color="auto" w:fill="auto"/>
            <w:vAlign w:val="center"/>
          </w:tcPr>
          <w:p w14:paraId="1A370842" w14:textId="77777777" w:rsidR="00B513E1" w:rsidRDefault="00B513E1">
            <w:pPr>
              <w:rPr>
                <w:rFonts w:ascii="Times New Roman" w:hAnsi="Times New Roman"/>
                <w:sz w:val="20"/>
                <w:szCs w:val="20"/>
              </w:rPr>
            </w:pPr>
          </w:p>
        </w:tc>
        <w:tc>
          <w:tcPr>
            <w:tcW w:w="300" w:type="pct"/>
            <w:shd w:val="clear" w:color="auto" w:fill="auto"/>
            <w:vAlign w:val="center"/>
          </w:tcPr>
          <w:p w14:paraId="1A370843" w14:textId="77777777" w:rsidR="00B513E1" w:rsidRDefault="00B513E1">
            <w:pPr>
              <w:rPr>
                <w:rFonts w:ascii="Times New Roman" w:hAnsi="Times New Roman"/>
                <w:sz w:val="20"/>
                <w:szCs w:val="20"/>
              </w:rPr>
            </w:pPr>
          </w:p>
        </w:tc>
        <w:tc>
          <w:tcPr>
            <w:tcW w:w="50" w:type="pct"/>
            <w:shd w:val="clear" w:color="auto" w:fill="auto"/>
            <w:vAlign w:val="center"/>
          </w:tcPr>
          <w:p w14:paraId="1A370844" w14:textId="77777777" w:rsidR="00B513E1" w:rsidRDefault="00B513E1">
            <w:pPr>
              <w:rPr>
                <w:rFonts w:ascii="Times New Roman" w:hAnsi="Times New Roman"/>
                <w:sz w:val="20"/>
                <w:szCs w:val="20"/>
              </w:rPr>
            </w:pPr>
          </w:p>
        </w:tc>
        <w:tc>
          <w:tcPr>
            <w:tcW w:w="150" w:type="pct"/>
            <w:shd w:val="clear" w:color="auto" w:fill="auto"/>
            <w:vAlign w:val="center"/>
          </w:tcPr>
          <w:p w14:paraId="1A370845" w14:textId="77777777" w:rsidR="00B513E1" w:rsidRDefault="00B513E1">
            <w:pPr>
              <w:rPr>
                <w:rFonts w:ascii="Times New Roman" w:hAnsi="Times New Roman"/>
                <w:sz w:val="20"/>
                <w:szCs w:val="20"/>
              </w:rPr>
            </w:pPr>
          </w:p>
        </w:tc>
        <w:tc>
          <w:tcPr>
            <w:tcW w:w="300" w:type="pct"/>
            <w:shd w:val="clear" w:color="auto" w:fill="auto"/>
            <w:vAlign w:val="center"/>
          </w:tcPr>
          <w:p w14:paraId="1A370846" w14:textId="77777777" w:rsidR="00B513E1" w:rsidRDefault="00B513E1">
            <w:pPr>
              <w:rPr>
                <w:rFonts w:ascii="Times New Roman" w:hAnsi="Times New Roman"/>
                <w:sz w:val="20"/>
                <w:szCs w:val="20"/>
              </w:rPr>
            </w:pPr>
          </w:p>
        </w:tc>
        <w:tc>
          <w:tcPr>
            <w:tcW w:w="50" w:type="pct"/>
            <w:shd w:val="clear" w:color="auto" w:fill="auto"/>
            <w:vAlign w:val="center"/>
          </w:tcPr>
          <w:p w14:paraId="1A370847" w14:textId="77777777" w:rsidR="00B513E1" w:rsidRDefault="00B513E1">
            <w:pPr>
              <w:rPr>
                <w:rFonts w:ascii="Times New Roman" w:hAnsi="Times New Roman"/>
                <w:sz w:val="20"/>
                <w:szCs w:val="20"/>
              </w:rPr>
            </w:pPr>
          </w:p>
        </w:tc>
        <w:tc>
          <w:tcPr>
            <w:tcW w:w="50" w:type="pct"/>
            <w:shd w:val="clear" w:color="auto" w:fill="auto"/>
            <w:vAlign w:val="center"/>
          </w:tcPr>
          <w:p w14:paraId="1A370848" w14:textId="77777777" w:rsidR="00B513E1" w:rsidRDefault="00B513E1">
            <w:pPr>
              <w:rPr>
                <w:rFonts w:ascii="Times New Roman" w:hAnsi="Times New Roman"/>
                <w:sz w:val="20"/>
                <w:szCs w:val="20"/>
              </w:rPr>
            </w:pPr>
          </w:p>
        </w:tc>
        <w:tc>
          <w:tcPr>
            <w:tcW w:w="300" w:type="pct"/>
            <w:shd w:val="clear" w:color="auto" w:fill="auto"/>
            <w:vAlign w:val="center"/>
          </w:tcPr>
          <w:p w14:paraId="1A370849" w14:textId="77777777" w:rsidR="00B513E1" w:rsidRDefault="00B513E1">
            <w:pPr>
              <w:rPr>
                <w:rFonts w:ascii="Times New Roman" w:hAnsi="Times New Roman"/>
                <w:sz w:val="20"/>
                <w:szCs w:val="20"/>
              </w:rPr>
            </w:pPr>
          </w:p>
        </w:tc>
        <w:tc>
          <w:tcPr>
            <w:tcW w:w="50" w:type="pct"/>
            <w:shd w:val="clear" w:color="auto" w:fill="auto"/>
            <w:vAlign w:val="center"/>
          </w:tcPr>
          <w:p w14:paraId="1A37084A" w14:textId="77777777" w:rsidR="00B513E1" w:rsidRDefault="00B513E1">
            <w:pPr>
              <w:rPr>
                <w:rFonts w:ascii="Times New Roman" w:hAnsi="Times New Roman"/>
                <w:sz w:val="20"/>
                <w:szCs w:val="20"/>
              </w:rPr>
            </w:pPr>
          </w:p>
        </w:tc>
      </w:tr>
      <w:tr w:rsidR="00B513E1" w14:paraId="1A37085E" w14:textId="77777777">
        <w:tc>
          <w:tcPr>
            <w:tcW w:w="0" w:type="auto"/>
            <w:shd w:val="clear" w:color="auto" w:fill="auto"/>
            <w:tcMar>
              <w:top w:w="40" w:type="dxa"/>
              <w:left w:w="40" w:type="dxa"/>
              <w:bottom w:w="40" w:type="dxa"/>
              <w:right w:w="40" w:type="dxa"/>
            </w:tcMar>
            <w:vAlign w:val="bottom"/>
          </w:tcPr>
          <w:p w14:paraId="1A37084C"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84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737</w:t>
            </w:r>
          </w:p>
        </w:tc>
        <w:tc>
          <w:tcPr>
            <w:tcW w:w="0" w:type="auto"/>
            <w:shd w:val="clear" w:color="auto" w:fill="auto"/>
            <w:vAlign w:val="bottom"/>
          </w:tcPr>
          <w:p w14:paraId="1A37084E"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1A37084F" w14:textId="77777777" w:rsidR="00B513E1" w:rsidRDefault="008D3882">
            <w:pPr>
              <w:jc w:val="center"/>
              <w:textAlignment w:val="center"/>
              <w:rPr>
                <w:rFonts w:ascii="Times New Roman" w:hAnsi="Times New Roman"/>
              </w:rPr>
            </w:pPr>
            <w:r>
              <w:rPr>
                <w:rFonts w:ascii="Arial" w:eastAsia="宋体" w:hAnsi="Arial" w:cs="Arial"/>
              </w:rPr>
              <w:t>*</w:t>
            </w:r>
          </w:p>
        </w:tc>
        <w:tc>
          <w:tcPr>
            <w:tcW w:w="0" w:type="auto"/>
            <w:shd w:val="clear" w:color="auto" w:fill="auto"/>
            <w:tcMar>
              <w:top w:w="40" w:type="dxa"/>
              <w:bottom w:w="40" w:type="dxa"/>
            </w:tcMar>
            <w:vAlign w:val="bottom"/>
          </w:tcPr>
          <w:p w14:paraId="1A37085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747</w:t>
            </w:r>
          </w:p>
        </w:tc>
        <w:tc>
          <w:tcPr>
            <w:tcW w:w="0" w:type="auto"/>
            <w:shd w:val="clear" w:color="auto" w:fill="auto"/>
            <w:vAlign w:val="bottom"/>
          </w:tcPr>
          <w:p w14:paraId="1A370851"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85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bottom w:w="40" w:type="dxa"/>
            </w:tcMar>
            <w:vAlign w:val="bottom"/>
          </w:tcPr>
          <w:p w14:paraId="1A37085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767</w:t>
            </w:r>
          </w:p>
        </w:tc>
        <w:tc>
          <w:tcPr>
            <w:tcW w:w="0" w:type="auto"/>
            <w:shd w:val="clear" w:color="auto" w:fill="auto"/>
            <w:vAlign w:val="bottom"/>
          </w:tcPr>
          <w:p w14:paraId="1A370854"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855" w14:textId="77777777" w:rsidR="00B513E1" w:rsidRDefault="008D3882">
            <w:pPr>
              <w:jc w:val="center"/>
              <w:textAlignment w:val="bottom"/>
              <w:rPr>
                <w:rFonts w:ascii="Times New Roman" w:hAnsi="Times New Roman"/>
              </w:rPr>
            </w:pPr>
            <w:r>
              <w:rPr>
                <w:rFonts w:ascii="Arial" w:eastAsia="宋体" w:hAnsi="Arial" w:cs="Arial"/>
              </w:rPr>
              <w:t>*</w:t>
            </w:r>
          </w:p>
        </w:tc>
        <w:tc>
          <w:tcPr>
            <w:tcW w:w="0" w:type="auto"/>
            <w:shd w:val="clear" w:color="auto" w:fill="auto"/>
            <w:tcMar>
              <w:top w:w="40" w:type="dxa"/>
              <w:bottom w:w="40" w:type="dxa"/>
            </w:tcMar>
            <w:vAlign w:val="bottom"/>
          </w:tcPr>
          <w:p w14:paraId="1A37085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777</w:t>
            </w:r>
          </w:p>
        </w:tc>
        <w:tc>
          <w:tcPr>
            <w:tcW w:w="0" w:type="auto"/>
            <w:shd w:val="clear" w:color="auto" w:fill="auto"/>
            <w:vAlign w:val="bottom"/>
          </w:tcPr>
          <w:p w14:paraId="1A370857"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1A370858" w14:textId="77777777" w:rsidR="00B513E1" w:rsidRDefault="008D3882">
            <w:pPr>
              <w:jc w:val="center"/>
              <w:textAlignment w:val="center"/>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bottom w:w="40" w:type="dxa"/>
            </w:tcMar>
            <w:vAlign w:val="bottom"/>
          </w:tcPr>
          <w:p w14:paraId="1A37085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787</w:t>
            </w:r>
          </w:p>
        </w:tc>
        <w:tc>
          <w:tcPr>
            <w:tcW w:w="0" w:type="auto"/>
            <w:shd w:val="clear" w:color="auto" w:fill="auto"/>
            <w:vAlign w:val="bottom"/>
          </w:tcPr>
          <w:p w14:paraId="1A37085A"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85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bottom w:w="40" w:type="dxa"/>
            </w:tcMar>
            <w:vAlign w:val="bottom"/>
          </w:tcPr>
          <w:p w14:paraId="1A37085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Total</w:t>
            </w:r>
          </w:p>
        </w:tc>
        <w:tc>
          <w:tcPr>
            <w:tcW w:w="0" w:type="auto"/>
            <w:shd w:val="clear" w:color="auto" w:fill="auto"/>
            <w:vAlign w:val="bottom"/>
          </w:tcPr>
          <w:p w14:paraId="1A37085D" w14:textId="77777777" w:rsidR="00B513E1" w:rsidRDefault="00B513E1">
            <w:pPr>
              <w:textAlignment w:val="bottom"/>
              <w:rPr>
                <w:rFonts w:ascii="Times New Roman" w:hAnsi="Times New Roman"/>
                <w:sz w:val="20"/>
                <w:szCs w:val="20"/>
              </w:rPr>
            </w:pPr>
          </w:p>
        </w:tc>
      </w:tr>
      <w:tr w:rsidR="00B513E1" w14:paraId="1A370871"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7085F"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Deliveries during the first three </w:t>
            </w:r>
            <w:r>
              <w:rPr>
                <w:rFonts w:ascii="Arial" w:eastAsia="宋体" w:hAnsi="Arial" w:cs="Arial"/>
                <w:sz w:val="20"/>
                <w:szCs w:val="20"/>
              </w:rPr>
              <w:t>months of 2020</w:t>
            </w:r>
          </w:p>
        </w:tc>
        <w:tc>
          <w:tcPr>
            <w:tcW w:w="0" w:type="auto"/>
            <w:tcBorders>
              <w:top w:val="single" w:sz="8" w:space="0" w:color="000000"/>
            </w:tcBorders>
            <w:shd w:val="clear" w:color="auto" w:fill="CCEEFF"/>
            <w:tcMar>
              <w:top w:w="40" w:type="dxa"/>
              <w:left w:w="40" w:type="dxa"/>
              <w:bottom w:w="40" w:type="dxa"/>
            </w:tcMar>
            <w:vAlign w:val="bottom"/>
          </w:tcPr>
          <w:p w14:paraId="1A37086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w:t>
            </w:r>
          </w:p>
        </w:tc>
        <w:tc>
          <w:tcPr>
            <w:tcW w:w="0" w:type="auto"/>
            <w:tcBorders>
              <w:top w:val="single" w:sz="8" w:space="0" w:color="000000"/>
            </w:tcBorders>
            <w:shd w:val="clear" w:color="auto" w:fill="CCEEFF"/>
            <w:vAlign w:val="bottom"/>
          </w:tcPr>
          <w:p w14:paraId="1A370861"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center"/>
          </w:tcPr>
          <w:p w14:paraId="1A370862" w14:textId="77777777" w:rsidR="00B513E1" w:rsidRDefault="008D3882">
            <w:pPr>
              <w:jc w:val="center"/>
              <w:textAlignment w:val="center"/>
              <w:rPr>
                <w:rFonts w:ascii="Times New Roman" w:hAnsi="Times New Roman"/>
                <w:sz w:val="13"/>
                <w:szCs w:val="13"/>
              </w:rPr>
            </w:pPr>
            <w:r>
              <w:rPr>
                <w:rFonts w:ascii="Arial" w:eastAsia="宋体" w:hAnsi="Arial" w:cs="Arial"/>
                <w:sz w:val="13"/>
                <w:szCs w:val="13"/>
              </w:rPr>
              <w:t>(3)</w:t>
            </w:r>
          </w:p>
        </w:tc>
        <w:tc>
          <w:tcPr>
            <w:tcW w:w="0" w:type="auto"/>
            <w:tcBorders>
              <w:top w:val="single" w:sz="8" w:space="0" w:color="000000"/>
            </w:tcBorders>
            <w:shd w:val="clear" w:color="auto" w:fill="CCEEFF"/>
            <w:tcMar>
              <w:top w:w="40" w:type="dxa"/>
              <w:left w:w="40" w:type="dxa"/>
              <w:bottom w:w="40" w:type="dxa"/>
            </w:tcMar>
            <w:vAlign w:val="bottom"/>
          </w:tcPr>
          <w:p w14:paraId="1A370863" w14:textId="77777777" w:rsidR="00B513E1" w:rsidRDefault="00B513E1">
            <w:pPr>
              <w:jc w:val="right"/>
              <w:textAlignment w:val="bottom"/>
              <w:rPr>
                <w:rFonts w:ascii="Times New Roman" w:hAnsi="Times New Roman"/>
                <w:sz w:val="20"/>
                <w:szCs w:val="20"/>
              </w:rPr>
            </w:pPr>
          </w:p>
        </w:tc>
        <w:tc>
          <w:tcPr>
            <w:tcW w:w="0" w:type="auto"/>
            <w:tcBorders>
              <w:top w:val="single" w:sz="8" w:space="0" w:color="000000"/>
            </w:tcBorders>
            <w:shd w:val="clear" w:color="auto" w:fill="CCEEFF"/>
            <w:vAlign w:val="bottom"/>
          </w:tcPr>
          <w:p w14:paraId="1A370864"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center"/>
          </w:tcPr>
          <w:p w14:paraId="1A370865" w14:textId="77777777" w:rsidR="00B513E1" w:rsidRDefault="00B513E1">
            <w:pPr>
              <w:jc w:val="center"/>
              <w:textAlignment w:val="center"/>
              <w:rPr>
                <w:rFonts w:ascii="Times New Roman" w:hAnsi="Times New Roman"/>
                <w:sz w:val="13"/>
                <w:szCs w:val="13"/>
              </w:rPr>
            </w:pPr>
          </w:p>
        </w:tc>
        <w:tc>
          <w:tcPr>
            <w:tcW w:w="0" w:type="auto"/>
            <w:tcBorders>
              <w:top w:val="single" w:sz="8" w:space="0" w:color="000000"/>
            </w:tcBorders>
            <w:shd w:val="clear" w:color="auto" w:fill="CCEEFF"/>
            <w:tcMar>
              <w:top w:w="40" w:type="dxa"/>
              <w:left w:w="40" w:type="dxa"/>
              <w:bottom w:w="40" w:type="dxa"/>
            </w:tcMar>
            <w:vAlign w:val="bottom"/>
          </w:tcPr>
          <w:p w14:paraId="1A37086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10</w:t>
            </w:r>
          </w:p>
        </w:tc>
        <w:tc>
          <w:tcPr>
            <w:tcW w:w="0" w:type="auto"/>
            <w:tcBorders>
              <w:top w:val="single" w:sz="8" w:space="0" w:color="000000"/>
            </w:tcBorders>
            <w:shd w:val="clear" w:color="auto" w:fill="CCEEFF"/>
            <w:vAlign w:val="bottom"/>
          </w:tcPr>
          <w:p w14:paraId="1A370867"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center"/>
          </w:tcPr>
          <w:p w14:paraId="1A370868" w14:textId="77777777" w:rsidR="00B513E1" w:rsidRDefault="008D3882">
            <w:pPr>
              <w:jc w:val="center"/>
              <w:textAlignment w:val="center"/>
              <w:rPr>
                <w:rFonts w:ascii="Times New Roman" w:hAnsi="Times New Roman"/>
                <w:sz w:val="13"/>
                <w:szCs w:val="13"/>
              </w:rPr>
            </w:pPr>
            <w:r>
              <w:rPr>
                <w:rFonts w:ascii="Arial" w:eastAsia="宋体" w:hAnsi="Arial" w:cs="Arial"/>
                <w:sz w:val="13"/>
                <w:szCs w:val="13"/>
              </w:rPr>
              <w:t>(5)</w:t>
            </w:r>
          </w:p>
        </w:tc>
        <w:tc>
          <w:tcPr>
            <w:tcW w:w="0" w:type="auto"/>
            <w:tcBorders>
              <w:top w:val="single" w:sz="8" w:space="0" w:color="000000"/>
            </w:tcBorders>
            <w:shd w:val="clear" w:color="auto" w:fill="CCEEFF"/>
            <w:tcMar>
              <w:top w:w="40" w:type="dxa"/>
              <w:left w:w="40" w:type="dxa"/>
              <w:bottom w:w="40" w:type="dxa"/>
            </w:tcMar>
            <w:vAlign w:val="bottom"/>
          </w:tcPr>
          <w:p w14:paraId="1A37086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6</w:t>
            </w:r>
          </w:p>
        </w:tc>
        <w:tc>
          <w:tcPr>
            <w:tcW w:w="0" w:type="auto"/>
            <w:tcBorders>
              <w:top w:val="single" w:sz="8" w:space="0" w:color="000000"/>
            </w:tcBorders>
            <w:shd w:val="clear" w:color="auto" w:fill="CCEEFF"/>
            <w:vAlign w:val="bottom"/>
          </w:tcPr>
          <w:p w14:paraId="1A37086A"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center"/>
          </w:tcPr>
          <w:p w14:paraId="1A37086B" w14:textId="77777777" w:rsidR="00B513E1" w:rsidRDefault="00B513E1">
            <w:pPr>
              <w:jc w:val="center"/>
              <w:textAlignment w:val="center"/>
              <w:rPr>
                <w:rFonts w:ascii="Times New Roman" w:hAnsi="Times New Roman"/>
                <w:sz w:val="13"/>
                <w:szCs w:val="13"/>
              </w:rPr>
            </w:pPr>
          </w:p>
        </w:tc>
        <w:tc>
          <w:tcPr>
            <w:tcW w:w="0" w:type="auto"/>
            <w:tcBorders>
              <w:top w:val="single" w:sz="8" w:space="0" w:color="000000"/>
            </w:tcBorders>
            <w:shd w:val="clear" w:color="auto" w:fill="CCEEFF"/>
            <w:tcMar>
              <w:top w:w="40" w:type="dxa"/>
              <w:left w:w="40" w:type="dxa"/>
              <w:bottom w:w="40" w:type="dxa"/>
            </w:tcMar>
            <w:vAlign w:val="bottom"/>
          </w:tcPr>
          <w:p w14:paraId="1A37086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29</w:t>
            </w:r>
          </w:p>
        </w:tc>
        <w:tc>
          <w:tcPr>
            <w:tcW w:w="0" w:type="auto"/>
            <w:tcBorders>
              <w:top w:val="single" w:sz="8" w:space="0" w:color="000000"/>
            </w:tcBorders>
            <w:shd w:val="clear" w:color="auto" w:fill="CCEEFF"/>
            <w:vAlign w:val="bottom"/>
          </w:tcPr>
          <w:p w14:paraId="1A37086D"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86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86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50</w:t>
            </w:r>
          </w:p>
        </w:tc>
        <w:tc>
          <w:tcPr>
            <w:tcW w:w="0" w:type="auto"/>
            <w:tcBorders>
              <w:top w:val="single" w:sz="8" w:space="0" w:color="000000"/>
            </w:tcBorders>
            <w:shd w:val="clear" w:color="auto" w:fill="CCEEFF"/>
            <w:vAlign w:val="bottom"/>
          </w:tcPr>
          <w:p w14:paraId="1A370870" w14:textId="77777777" w:rsidR="00B513E1" w:rsidRDefault="00B513E1">
            <w:pPr>
              <w:textAlignment w:val="bottom"/>
              <w:rPr>
                <w:rFonts w:ascii="Times New Roman" w:hAnsi="Times New Roman"/>
                <w:sz w:val="20"/>
                <w:szCs w:val="20"/>
              </w:rPr>
            </w:pPr>
          </w:p>
        </w:tc>
      </w:tr>
      <w:tr w:rsidR="00B513E1" w14:paraId="1A370884" w14:textId="77777777">
        <w:tc>
          <w:tcPr>
            <w:tcW w:w="0" w:type="auto"/>
            <w:shd w:val="clear" w:color="auto" w:fill="auto"/>
            <w:tcMar>
              <w:top w:w="40" w:type="dxa"/>
              <w:left w:w="40" w:type="dxa"/>
              <w:bottom w:w="40" w:type="dxa"/>
              <w:right w:w="40" w:type="dxa"/>
            </w:tcMar>
            <w:vAlign w:val="bottom"/>
          </w:tcPr>
          <w:p w14:paraId="1A370872" w14:textId="77777777" w:rsidR="00B513E1" w:rsidRDefault="008D3882">
            <w:pPr>
              <w:textAlignment w:val="bottom"/>
              <w:rPr>
                <w:rFonts w:ascii="Times New Roman" w:hAnsi="Times New Roman"/>
                <w:sz w:val="20"/>
                <w:szCs w:val="20"/>
              </w:rPr>
            </w:pPr>
            <w:r>
              <w:rPr>
                <w:rFonts w:ascii="Arial" w:eastAsia="宋体" w:hAnsi="Arial" w:cs="Arial"/>
                <w:sz w:val="20"/>
                <w:szCs w:val="20"/>
              </w:rPr>
              <w:t>Deliveries during the first three months of 2019</w:t>
            </w:r>
          </w:p>
        </w:tc>
        <w:tc>
          <w:tcPr>
            <w:tcW w:w="0" w:type="auto"/>
            <w:shd w:val="clear" w:color="auto" w:fill="auto"/>
            <w:tcMar>
              <w:top w:w="40" w:type="dxa"/>
              <w:left w:w="40" w:type="dxa"/>
              <w:bottom w:w="40" w:type="dxa"/>
            </w:tcMar>
            <w:vAlign w:val="bottom"/>
          </w:tcPr>
          <w:p w14:paraId="1A37087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89</w:t>
            </w:r>
          </w:p>
        </w:tc>
        <w:tc>
          <w:tcPr>
            <w:tcW w:w="0" w:type="auto"/>
            <w:shd w:val="clear" w:color="auto" w:fill="auto"/>
            <w:vAlign w:val="bottom"/>
          </w:tcPr>
          <w:p w14:paraId="1A370874"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1A370875" w14:textId="77777777" w:rsidR="00B513E1" w:rsidRDefault="008D3882">
            <w:pPr>
              <w:jc w:val="center"/>
              <w:textAlignment w:val="center"/>
              <w:rPr>
                <w:rFonts w:ascii="Times New Roman" w:hAnsi="Times New Roman"/>
                <w:sz w:val="13"/>
                <w:szCs w:val="13"/>
              </w:rPr>
            </w:pPr>
            <w:r>
              <w:rPr>
                <w:rFonts w:ascii="Arial" w:eastAsia="宋体" w:hAnsi="Arial" w:cs="Arial"/>
                <w:sz w:val="13"/>
                <w:szCs w:val="13"/>
              </w:rPr>
              <w:t>(4)</w:t>
            </w:r>
          </w:p>
        </w:tc>
        <w:tc>
          <w:tcPr>
            <w:tcW w:w="0" w:type="auto"/>
            <w:shd w:val="clear" w:color="auto" w:fill="auto"/>
            <w:tcMar>
              <w:top w:w="40" w:type="dxa"/>
              <w:left w:w="40" w:type="dxa"/>
              <w:bottom w:w="40" w:type="dxa"/>
            </w:tcMar>
            <w:vAlign w:val="bottom"/>
          </w:tcPr>
          <w:p w14:paraId="1A37087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w:t>
            </w:r>
          </w:p>
        </w:tc>
        <w:tc>
          <w:tcPr>
            <w:tcW w:w="0" w:type="auto"/>
            <w:shd w:val="clear" w:color="auto" w:fill="auto"/>
            <w:vAlign w:val="bottom"/>
          </w:tcPr>
          <w:p w14:paraId="1A370877"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1A370878" w14:textId="77777777" w:rsidR="00B513E1" w:rsidRDefault="00B513E1">
            <w:pPr>
              <w:jc w:val="center"/>
              <w:textAlignment w:val="center"/>
              <w:rPr>
                <w:rFonts w:ascii="Times New Roman" w:hAnsi="Times New Roman"/>
                <w:sz w:val="13"/>
                <w:szCs w:val="13"/>
              </w:rPr>
            </w:pPr>
          </w:p>
        </w:tc>
        <w:tc>
          <w:tcPr>
            <w:tcW w:w="0" w:type="auto"/>
            <w:shd w:val="clear" w:color="auto" w:fill="auto"/>
            <w:tcMar>
              <w:top w:w="40" w:type="dxa"/>
              <w:left w:w="40" w:type="dxa"/>
              <w:bottom w:w="40" w:type="dxa"/>
            </w:tcMar>
            <w:vAlign w:val="bottom"/>
          </w:tcPr>
          <w:p w14:paraId="1A37087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12</w:t>
            </w:r>
          </w:p>
        </w:tc>
        <w:tc>
          <w:tcPr>
            <w:tcW w:w="0" w:type="auto"/>
            <w:shd w:val="clear" w:color="auto" w:fill="auto"/>
            <w:vAlign w:val="bottom"/>
          </w:tcPr>
          <w:p w14:paraId="1A37087A"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1A37087B" w14:textId="77777777" w:rsidR="00B513E1" w:rsidRDefault="008D3882">
            <w:pPr>
              <w:jc w:val="center"/>
              <w:textAlignment w:val="center"/>
              <w:rPr>
                <w:rFonts w:ascii="Times New Roman" w:hAnsi="Times New Roman"/>
                <w:sz w:val="13"/>
                <w:szCs w:val="13"/>
              </w:rPr>
            </w:pPr>
            <w:r>
              <w:rPr>
                <w:rFonts w:ascii="Arial" w:eastAsia="宋体" w:hAnsi="Arial" w:cs="Arial"/>
                <w:sz w:val="13"/>
                <w:szCs w:val="13"/>
              </w:rPr>
              <w:t>(8)</w:t>
            </w:r>
          </w:p>
        </w:tc>
        <w:tc>
          <w:tcPr>
            <w:tcW w:w="0" w:type="auto"/>
            <w:shd w:val="clear" w:color="auto" w:fill="auto"/>
            <w:tcMar>
              <w:top w:w="40" w:type="dxa"/>
              <w:left w:w="40" w:type="dxa"/>
              <w:bottom w:w="40" w:type="dxa"/>
            </w:tcMar>
            <w:vAlign w:val="bottom"/>
          </w:tcPr>
          <w:p w14:paraId="1A37087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10</w:t>
            </w:r>
          </w:p>
        </w:tc>
        <w:tc>
          <w:tcPr>
            <w:tcW w:w="0" w:type="auto"/>
            <w:shd w:val="clear" w:color="auto" w:fill="auto"/>
            <w:vAlign w:val="bottom"/>
          </w:tcPr>
          <w:p w14:paraId="1A37087D"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1A37087E" w14:textId="77777777" w:rsidR="00B513E1" w:rsidRDefault="008D3882">
            <w:pPr>
              <w:jc w:val="center"/>
              <w:textAlignment w:val="center"/>
              <w:rPr>
                <w:rFonts w:ascii="Times New Roman" w:hAnsi="Times New Roman"/>
                <w:sz w:val="13"/>
                <w:szCs w:val="13"/>
              </w:rPr>
            </w:pPr>
            <w:r>
              <w:rPr>
                <w:rFonts w:ascii="Arial" w:eastAsia="宋体" w:hAnsi="Arial" w:cs="Arial"/>
                <w:sz w:val="13"/>
                <w:szCs w:val="13"/>
              </w:rPr>
              <w:t>(1)</w:t>
            </w:r>
          </w:p>
        </w:tc>
        <w:tc>
          <w:tcPr>
            <w:tcW w:w="0" w:type="auto"/>
            <w:shd w:val="clear" w:color="auto" w:fill="auto"/>
            <w:tcMar>
              <w:top w:w="40" w:type="dxa"/>
              <w:left w:w="40" w:type="dxa"/>
              <w:bottom w:w="40" w:type="dxa"/>
            </w:tcMar>
            <w:vAlign w:val="bottom"/>
          </w:tcPr>
          <w:p w14:paraId="1A37087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36</w:t>
            </w:r>
          </w:p>
        </w:tc>
        <w:tc>
          <w:tcPr>
            <w:tcW w:w="0" w:type="auto"/>
            <w:shd w:val="clear" w:color="auto" w:fill="auto"/>
            <w:vAlign w:val="bottom"/>
          </w:tcPr>
          <w:p w14:paraId="1A370880"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88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88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149</w:t>
            </w:r>
          </w:p>
        </w:tc>
        <w:tc>
          <w:tcPr>
            <w:tcW w:w="0" w:type="auto"/>
            <w:shd w:val="clear" w:color="auto" w:fill="auto"/>
            <w:vAlign w:val="bottom"/>
          </w:tcPr>
          <w:p w14:paraId="1A370883" w14:textId="77777777" w:rsidR="00B513E1" w:rsidRDefault="00B513E1">
            <w:pPr>
              <w:textAlignment w:val="bottom"/>
              <w:rPr>
                <w:rFonts w:ascii="Times New Roman" w:hAnsi="Times New Roman"/>
                <w:sz w:val="20"/>
                <w:szCs w:val="20"/>
              </w:rPr>
            </w:pPr>
          </w:p>
        </w:tc>
      </w:tr>
      <w:tr w:rsidR="00B513E1" w14:paraId="1A370896" w14:textId="77777777">
        <w:tc>
          <w:tcPr>
            <w:tcW w:w="0" w:type="auto"/>
            <w:shd w:val="clear" w:color="auto" w:fill="CCEEFF"/>
            <w:tcMar>
              <w:top w:w="40" w:type="dxa"/>
              <w:left w:w="40" w:type="dxa"/>
              <w:bottom w:w="40" w:type="dxa"/>
              <w:right w:w="40" w:type="dxa"/>
            </w:tcMar>
            <w:vAlign w:val="bottom"/>
          </w:tcPr>
          <w:p w14:paraId="1A370885" w14:textId="77777777" w:rsidR="00B513E1" w:rsidRDefault="008D3882">
            <w:pPr>
              <w:textAlignment w:val="bottom"/>
              <w:rPr>
                <w:rFonts w:ascii="Times New Roman" w:hAnsi="Times New Roman"/>
                <w:sz w:val="20"/>
                <w:szCs w:val="20"/>
              </w:rPr>
            </w:pPr>
            <w:r>
              <w:rPr>
                <w:rFonts w:ascii="Arial" w:eastAsia="宋体" w:hAnsi="Arial" w:cs="Arial"/>
                <w:sz w:val="20"/>
                <w:szCs w:val="20"/>
              </w:rPr>
              <w:t>C</w:t>
            </w:r>
            <w:r>
              <w:rPr>
                <w:rFonts w:ascii="Arial" w:eastAsia="宋体" w:hAnsi="Arial" w:cs="Arial"/>
                <w:sz w:val="20"/>
                <w:szCs w:val="20"/>
              </w:rPr>
              <w:t>umulative deliveries as of 3/31/2020</w:t>
            </w:r>
          </w:p>
        </w:tc>
        <w:tc>
          <w:tcPr>
            <w:tcW w:w="0" w:type="auto"/>
            <w:shd w:val="clear" w:color="auto" w:fill="CCEEFF"/>
            <w:tcMar>
              <w:top w:w="40" w:type="dxa"/>
              <w:left w:w="40" w:type="dxa"/>
              <w:bottom w:w="40" w:type="dxa"/>
            </w:tcMar>
            <w:vAlign w:val="bottom"/>
          </w:tcPr>
          <w:p w14:paraId="1A37088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7,444</w:t>
            </w:r>
          </w:p>
        </w:tc>
        <w:tc>
          <w:tcPr>
            <w:tcW w:w="0" w:type="auto"/>
            <w:shd w:val="clear" w:color="auto" w:fill="CCEEFF"/>
            <w:vAlign w:val="bottom"/>
          </w:tcPr>
          <w:p w14:paraId="1A370887"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88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A37088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1,555</w:t>
            </w:r>
          </w:p>
        </w:tc>
        <w:tc>
          <w:tcPr>
            <w:tcW w:w="0" w:type="auto"/>
            <w:shd w:val="clear" w:color="auto" w:fill="CCEEFF"/>
            <w:vAlign w:val="bottom"/>
          </w:tcPr>
          <w:p w14:paraId="1A37088A"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88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A37088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1,186</w:t>
            </w:r>
          </w:p>
        </w:tc>
        <w:tc>
          <w:tcPr>
            <w:tcW w:w="0" w:type="auto"/>
            <w:shd w:val="clear" w:color="auto" w:fill="CCEEFF"/>
            <w:vAlign w:val="bottom"/>
          </w:tcPr>
          <w:p w14:paraId="1A37088D"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88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A37088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1,633</w:t>
            </w:r>
          </w:p>
        </w:tc>
        <w:tc>
          <w:tcPr>
            <w:tcW w:w="0" w:type="auto"/>
            <w:shd w:val="clear" w:color="auto" w:fill="CCEEFF"/>
            <w:vAlign w:val="bottom"/>
          </w:tcPr>
          <w:p w14:paraId="1A370890"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89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A37089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968</w:t>
            </w:r>
          </w:p>
        </w:tc>
        <w:tc>
          <w:tcPr>
            <w:tcW w:w="0" w:type="auto"/>
            <w:shd w:val="clear" w:color="auto" w:fill="CCEEFF"/>
            <w:vAlign w:val="bottom"/>
          </w:tcPr>
          <w:p w14:paraId="1A370893"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89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1A370895" w14:textId="77777777" w:rsidR="00B513E1" w:rsidRDefault="00B513E1">
            <w:pPr>
              <w:textAlignment w:val="bottom"/>
              <w:rPr>
                <w:rFonts w:ascii="Times New Roman" w:hAnsi="Times New Roman"/>
                <w:sz w:val="20"/>
                <w:szCs w:val="20"/>
              </w:rPr>
            </w:pPr>
          </w:p>
        </w:tc>
      </w:tr>
      <w:tr w:rsidR="00B513E1" w14:paraId="1A3708A8"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1A370897" w14:textId="77777777" w:rsidR="00B513E1" w:rsidRDefault="008D3882">
            <w:pPr>
              <w:textAlignment w:val="bottom"/>
              <w:rPr>
                <w:rFonts w:ascii="Times New Roman" w:hAnsi="Times New Roman"/>
                <w:sz w:val="20"/>
                <w:szCs w:val="20"/>
              </w:rPr>
            </w:pPr>
            <w:r>
              <w:rPr>
                <w:rFonts w:ascii="Arial" w:eastAsia="宋体" w:hAnsi="Arial" w:cs="Arial"/>
                <w:sz w:val="20"/>
                <w:szCs w:val="20"/>
              </w:rPr>
              <w:t>Cumulative deliveries as of 12/31/2019</w:t>
            </w:r>
          </w:p>
        </w:tc>
        <w:tc>
          <w:tcPr>
            <w:tcW w:w="0" w:type="auto"/>
            <w:tcBorders>
              <w:bottom w:val="double" w:sz="6" w:space="0" w:color="000000"/>
            </w:tcBorders>
            <w:shd w:val="clear" w:color="auto" w:fill="auto"/>
            <w:tcMar>
              <w:top w:w="40" w:type="dxa"/>
              <w:left w:w="40" w:type="dxa"/>
              <w:bottom w:w="40" w:type="dxa"/>
            </w:tcMar>
            <w:vAlign w:val="bottom"/>
          </w:tcPr>
          <w:p w14:paraId="1A37089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7,439</w:t>
            </w:r>
          </w:p>
        </w:tc>
        <w:tc>
          <w:tcPr>
            <w:tcW w:w="0" w:type="auto"/>
            <w:tcBorders>
              <w:bottom w:val="double" w:sz="6" w:space="0" w:color="000000"/>
            </w:tcBorders>
            <w:shd w:val="clear" w:color="auto" w:fill="auto"/>
            <w:vAlign w:val="bottom"/>
          </w:tcPr>
          <w:p w14:paraId="1A370899"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1A37089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A37089B"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1,555</w:t>
            </w:r>
          </w:p>
        </w:tc>
        <w:tc>
          <w:tcPr>
            <w:tcW w:w="0" w:type="auto"/>
            <w:tcBorders>
              <w:bottom w:val="double" w:sz="6" w:space="0" w:color="000000"/>
            </w:tcBorders>
            <w:shd w:val="clear" w:color="auto" w:fill="auto"/>
            <w:vAlign w:val="bottom"/>
          </w:tcPr>
          <w:p w14:paraId="1A37089C"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1A37089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A37089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1,176</w:t>
            </w:r>
          </w:p>
        </w:tc>
        <w:tc>
          <w:tcPr>
            <w:tcW w:w="0" w:type="auto"/>
            <w:tcBorders>
              <w:bottom w:val="double" w:sz="6" w:space="0" w:color="000000"/>
            </w:tcBorders>
            <w:shd w:val="clear" w:color="auto" w:fill="auto"/>
            <w:vAlign w:val="bottom"/>
          </w:tcPr>
          <w:p w14:paraId="1A37089F"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1A3708A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A3708A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1,627</w:t>
            </w:r>
          </w:p>
        </w:tc>
        <w:tc>
          <w:tcPr>
            <w:tcW w:w="0" w:type="auto"/>
            <w:tcBorders>
              <w:bottom w:val="double" w:sz="6" w:space="0" w:color="000000"/>
            </w:tcBorders>
            <w:shd w:val="clear" w:color="auto" w:fill="auto"/>
            <w:vAlign w:val="bottom"/>
          </w:tcPr>
          <w:p w14:paraId="1A3708A2"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1A3708A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A3708A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939</w:t>
            </w:r>
          </w:p>
        </w:tc>
        <w:tc>
          <w:tcPr>
            <w:tcW w:w="0" w:type="auto"/>
            <w:tcBorders>
              <w:bottom w:val="double" w:sz="6" w:space="0" w:color="000000"/>
            </w:tcBorders>
            <w:shd w:val="clear" w:color="auto" w:fill="auto"/>
            <w:vAlign w:val="bottom"/>
          </w:tcPr>
          <w:p w14:paraId="1A3708A5"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1A3708A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right w:w="40" w:type="dxa"/>
            </w:tcMar>
            <w:vAlign w:val="bottom"/>
          </w:tcPr>
          <w:p w14:paraId="1A3708A7" w14:textId="77777777" w:rsidR="00B513E1" w:rsidRDefault="00B513E1">
            <w:pPr>
              <w:textAlignment w:val="bottom"/>
              <w:rPr>
                <w:rFonts w:ascii="Times New Roman" w:hAnsi="Times New Roman"/>
                <w:sz w:val="20"/>
                <w:szCs w:val="20"/>
              </w:rPr>
            </w:pPr>
          </w:p>
        </w:tc>
      </w:tr>
    </w:tbl>
    <w:p w14:paraId="1A3708A9" w14:textId="77777777" w:rsidR="00B513E1" w:rsidRDefault="008D3882">
      <w:pPr>
        <w:spacing w:line="288" w:lineRule="auto"/>
        <w:jc w:val="both"/>
        <w:rPr>
          <w:rFonts w:ascii="Times New Roman" w:hAnsi="Times New Roman"/>
        </w:rPr>
      </w:pPr>
      <w:r>
        <w:rPr>
          <w:rFonts w:ascii="Arial" w:eastAsia="宋体" w:hAnsi="Arial" w:cs="Arial"/>
        </w:rPr>
        <w:t>*</w:t>
      </w:r>
      <w:r>
        <w:rPr>
          <w:rFonts w:ascii="Arial" w:eastAsia="宋体" w:hAnsi="Arial" w:cs="Arial"/>
          <w:sz w:val="20"/>
          <w:szCs w:val="20"/>
        </w:rPr>
        <w:t xml:space="preserve"> Intercompany deliveries identified by parentheses</w:t>
      </w:r>
    </w:p>
    <w:p w14:paraId="1A3708AA"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 Aircraft accounted for as revenues by BCA and as operating leases in consolidation identified by parentheses. </w:t>
      </w:r>
    </w:p>
    <w:p w14:paraId="1A3708AB"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 xml:space="preserve">Loss/Earnings From Operations </w:t>
      </w:r>
    </w:p>
    <w:p w14:paraId="1A3708AC"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Loss from operations for the three months ended March 31, 2020 was $2,068 million compared with earnings from op</w:t>
      </w:r>
      <w:r>
        <w:rPr>
          <w:rFonts w:ascii="Arial" w:eastAsia="宋体" w:hAnsi="Arial" w:cs="Arial"/>
          <w:sz w:val="20"/>
          <w:szCs w:val="20"/>
        </w:rPr>
        <w:t xml:space="preserve">erations of $1,173 million in the same period in 2019. The decrease of $3,241 million is primarily due to lower deliveries resulting from the 737 MAX grounding and lower wide-body deliveries resulting from COVID-19. Deliveries for three months ended March </w:t>
      </w:r>
      <w:r>
        <w:rPr>
          <w:rFonts w:ascii="Arial" w:eastAsia="宋体" w:hAnsi="Arial" w:cs="Arial"/>
          <w:sz w:val="20"/>
          <w:szCs w:val="20"/>
        </w:rPr>
        <w:t xml:space="preserve">31, 2020 were lower for 737 MAX aircraft as well as for wide-body aircraft as compared to the same period in 2019. We incurred period expense of $797 million of abnormal production costs from the temporary suspension of 737 MAX production, $137 million of </w:t>
      </w:r>
      <w:r>
        <w:rPr>
          <w:rFonts w:ascii="Arial" w:eastAsia="宋体" w:hAnsi="Arial" w:cs="Arial"/>
          <w:sz w:val="20"/>
          <w:szCs w:val="20"/>
        </w:rPr>
        <w:t xml:space="preserve">abnormal production costs from the temporary suspension of Puget Sound operations in response to COVID-19, and a $336 million charge related to 737NG frame fitting component repair costs. Lower 787 margins reflecting a reduction in the accounting quantity </w:t>
      </w:r>
      <w:r>
        <w:rPr>
          <w:rFonts w:ascii="Arial" w:eastAsia="宋体" w:hAnsi="Arial" w:cs="Arial"/>
          <w:sz w:val="20"/>
          <w:szCs w:val="20"/>
        </w:rPr>
        <w:t>and lower production rates also contributed to lower earnings. The 737 MAX grounding and COVID-19 will continue to have a significant adverse impact on future earnings and margins until 737 MAX and wide-body deliveries resume and the commercial airline ind</w:t>
      </w:r>
      <w:r>
        <w:rPr>
          <w:rFonts w:ascii="Arial" w:eastAsia="宋体" w:hAnsi="Arial" w:cs="Arial"/>
          <w:sz w:val="20"/>
          <w:szCs w:val="20"/>
        </w:rPr>
        <w:t xml:space="preserve">ustry recovers. </w:t>
      </w:r>
    </w:p>
    <w:p w14:paraId="1A3708AD"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Backlog</w:t>
      </w:r>
    </w:p>
    <w:p w14:paraId="1A3708AE"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Our total backlog represents the estimated transaction prices on unsatisfied and partially satisfied performance obligations to our customers where we believe it is probable that we will collect the consideration due and where no c</w:t>
      </w:r>
      <w:r>
        <w:rPr>
          <w:rFonts w:ascii="Arial" w:eastAsia="宋体" w:hAnsi="Arial" w:cs="Arial"/>
          <w:sz w:val="20"/>
          <w:szCs w:val="20"/>
        </w:rPr>
        <w:t>ontingencies remain before we and the customer are required to perform. Backlog does not include prospective orders where customer controlled contingencies remain, such as the customer receiving approval from its board of directors, shareholders or governm</w:t>
      </w:r>
      <w:r>
        <w:rPr>
          <w:rFonts w:ascii="Arial" w:eastAsia="宋体" w:hAnsi="Arial" w:cs="Arial"/>
          <w:sz w:val="20"/>
          <w:szCs w:val="20"/>
        </w:rPr>
        <w:t xml:space="preserve">ent or completing financing arrangements. All such contingencies must be satisfied or have expired prior to recording a new firm order even if satisfying such conditions is highly certain. Backlog excludes options and Boeing Capital (BCC) orders. A number </w:t>
      </w:r>
      <w:r>
        <w:rPr>
          <w:rFonts w:ascii="Arial" w:eastAsia="宋体" w:hAnsi="Arial" w:cs="Arial"/>
          <w:sz w:val="20"/>
          <w:szCs w:val="20"/>
        </w:rPr>
        <w:t>of our customers may have contractual remedies, including rights to reject individual airplane deliveries if the actual delivery date is significantly later than the contractual delivery date. We address customer claims and requests for other contractual r</w:t>
      </w:r>
      <w:r>
        <w:rPr>
          <w:rFonts w:ascii="Arial" w:eastAsia="宋体" w:hAnsi="Arial" w:cs="Arial"/>
          <w:sz w:val="20"/>
          <w:szCs w:val="20"/>
        </w:rPr>
        <w:t>elief as they arise. The value of orders in backlog is adjusted as changes to price and schedule are agreed to with customers and is reported in accordance with the requirements of Topic 606.</w:t>
      </w:r>
    </w:p>
    <w:p w14:paraId="1A3708AF"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BCA total backlog decreased from $376,593 million as of December</w:t>
      </w:r>
      <w:r>
        <w:rPr>
          <w:rFonts w:ascii="Arial" w:eastAsia="宋体" w:hAnsi="Arial" w:cs="Arial"/>
          <w:sz w:val="20"/>
          <w:szCs w:val="20"/>
        </w:rPr>
        <w:t xml:space="preserve"> 31, 2019 to $351,778 million at March 31, 2020 primarily due to aircraft order cancellations, a reduction of backlog for orders from customers experiencing liquidity issues, and changes in projected price escalation. We are experiencing fewer new 737 MAX </w:t>
      </w:r>
      <w:r>
        <w:rPr>
          <w:rFonts w:ascii="Arial" w:eastAsia="宋体" w:hAnsi="Arial" w:cs="Arial"/>
          <w:sz w:val="20"/>
          <w:szCs w:val="20"/>
        </w:rPr>
        <w:t>orders than we were receiving prior to the grounding. If 737 MAX aircraft remain grounded for an extended period of time, we may experience additional reductions to backlog and/or significant order cancellations. Additionally, we may experience fewer new o</w:t>
      </w:r>
      <w:r>
        <w:rPr>
          <w:rFonts w:ascii="Arial" w:eastAsia="宋体" w:hAnsi="Arial" w:cs="Arial"/>
          <w:sz w:val="20"/>
          <w:szCs w:val="20"/>
        </w:rPr>
        <w:t>rders and increased cancellations across all of our commercial airplane programs as a result the COVID-19 pandemic.</w:t>
      </w:r>
    </w:p>
    <w:p w14:paraId="1A3708B0" w14:textId="77777777" w:rsidR="00B513E1" w:rsidRDefault="00B513E1">
      <w:pPr>
        <w:rPr>
          <w:rFonts w:ascii="Times New Roman" w:hAnsi="Times New Roman"/>
          <w:sz w:val="20"/>
          <w:szCs w:val="20"/>
        </w:rPr>
      </w:pPr>
    </w:p>
    <w:p w14:paraId="1A3708B1"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40</w:t>
      </w:r>
    </w:p>
    <w:p w14:paraId="1A3708B2" w14:textId="77777777" w:rsidR="00B513E1" w:rsidRDefault="008D3882">
      <w:r>
        <w:rPr>
          <w:rFonts w:ascii="Times New Roman" w:hAnsi="Times New Roman"/>
          <w:sz w:val="20"/>
          <w:szCs w:val="20"/>
        </w:rPr>
        <w:pict w14:anchorId="1A370E15">
          <v:rect id="_x0000_i1066" style="width:415.3pt;height:1.5pt" o:hralign="center" o:hrstd="t" o:hr="t" fillcolor="#a0a0a0" stroked="f"/>
        </w:pict>
      </w:r>
    </w:p>
    <w:p w14:paraId="1A3708B3" w14:textId="77777777" w:rsidR="00B513E1" w:rsidRDefault="008D3882">
      <w:pPr>
        <w:spacing w:line="288" w:lineRule="auto"/>
        <w:rPr>
          <w:rFonts w:ascii="Times New Roman" w:hAnsi="Times New Roman"/>
          <w:sz w:val="18"/>
          <w:szCs w:val="18"/>
        </w:rPr>
      </w:pPr>
      <w:hyperlink r:id="rId145" w:anchor="sE70E6F711B4F5586BF48FF58B4C6B012" w:history="1">
        <w:r>
          <w:rPr>
            <w:rStyle w:val="a5"/>
            <w:rFonts w:ascii="Arial" w:eastAsia="宋体" w:hAnsi="Arial" w:cs="Arial"/>
            <w:sz w:val="18"/>
            <w:szCs w:val="18"/>
          </w:rPr>
          <w:t>Table of Contents</w:t>
        </w:r>
      </w:hyperlink>
    </w:p>
    <w:p w14:paraId="1A3708B4" w14:textId="77777777" w:rsidR="00B513E1" w:rsidRDefault="00B513E1">
      <w:pPr>
        <w:rPr>
          <w:rFonts w:ascii="Times New Roman" w:hAnsi="Times New Roman"/>
          <w:sz w:val="20"/>
          <w:szCs w:val="20"/>
        </w:rPr>
      </w:pPr>
    </w:p>
    <w:p w14:paraId="1A3708B5"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Accounting Quantity</w:t>
      </w:r>
    </w:p>
    <w:p w14:paraId="1A3708B6"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The following table provides details of the accounting quantities and firm orders by program. Cumulative firm orders represent the cumulative number of commercial jet aircraft deliveries plus </w:t>
      </w:r>
      <w:r>
        <w:rPr>
          <w:rFonts w:ascii="Arial" w:eastAsia="宋体" w:hAnsi="Arial" w:cs="Arial"/>
          <w:sz w:val="20"/>
          <w:szCs w:val="20"/>
        </w:rPr>
        <w:t>undelivered firm orders.</w:t>
      </w:r>
    </w:p>
    <w:tbl>
      <w:tblPr>
        <w:tblW w:w="5000" w:type="pct"/>
        <w:tblCellMar>
          <w:left w:w="0" w:type="dxa"/>
          <w:right w:w="0" w:type="dxa"/>
        </w:tblCellMar>
        <w:tblLook w:val="04A0" w:firstRow="1" w:lastRow="0" w:firstColumn="1" w:lastColumn="0" w:noHBand="0" w:noVBand="1"/>
      </w:tblPr>
      <w:tblGrid>
        <w:gridCol w:w="2566"/>
        <w:gridCol w:w="655"/>
        <w:gridCol w:w="74"/>
        <w:gridCol w:w="323"/>
        <w:gridCol w:w="655"/>
        <w:gridCol w:w="74"/>
        <w:gridCol w:w="130"/>
        <w:gridCol w:w="655"/>
        <w:gridCol w:w="74"/>
        <w:gridCol w:w="130"/>
        <w:gridCol w:w="655"/>
        <w:gridCol w:w="75"/>
        <w:gridCol w:w="324"/>
        <w:gridCol w:w="656"/>
        <w:gridCol w:w="75"/>
        <w:gridCol w:w="130"/>
        <w:gridCol w:w="656"/>
        <w:gridCol w:w="75"/>
        <w:gridCol w:w="324"/>
      </w:tblGrid>
      <w:tr w:rsidR="00B513E1" w14:paraId="1A3708B8" w14:textId="77777777">
        <w:tc>
          <w:tcPr>
            <w:tcW w:w="0" w:type="auto"/>
            <w:gridSpan w:val="19"/>
            <w:shd w:val="clear" w:color="auto" w:fill="auto"/>
            <w:vAlign w:val="center"/>
          </w:tcPr>
          <w:p w14:paraId="1A3708B7" w14:textId="77777777" w:rsidR="00B513E1" w:rsidRDefault="00B513E1">
            <w:pPr>
              <w:rPr>
                <w:rFonts w:ascii="Times New Roman" w:hAnsi="Times New Roman"/>
                <w:sz w:val="20"/>
                <w:szCs w:val="20"/>
              </w:rPr>
            </w:pPr>
          </w:p>
        </w:tc>
      </w:tr>
      <w:tr w:rsidR="00B513E1" w14:paraId="1A3708CC" w14:textId="77777777">
        <w:tc>
          <w:tcPr>
            <w:tcW w:w="1550" w:type="pct"/>
            <w:shd w:val="clear" w:color="auto" w:fill="auto"/>
            <w:vAlign w:val="center"/>
          </w:tcPr>
          <w:p w14:paraId="1A3708B9" w14:textId="77777777" w:rsidR="00B513E1" w:rsidRDefault="00B513E1">
            <w:pPr>
              <w:rPr>
                <w:rFonts w:ascii="Times New Roman" w:hAnsi="Times New Roman"/>
                <w:sz w:val="20"/>
                <w:szCs w:val="20"/>
              </w:rPr>
            </w:pPr>
          </w:p>
        </w:tc>
        <w:tc>
          <w:tcPr>
            <w:tcW w:w="400" w:type="pct"/>
            <w:shd w:val="clear" w:color="auto" w:fill="auto"/>
            <w:vAlign w:val="center"/>
          </w:tcPr>
          <w:p w14:paraId="1A3708BA" w14:textId="77777777" w:rsidR="00B513E1" w:rsidRDefault="00B513E1">
            <w:pPr>
              <w:rPr>
                <w:rFonts w:ascii="Times New Roman" w:hAnsi="Times New Roman"/>
                <w:sz w:val="20"/>
                <w:szCs w:val="20"/>
              </w:rPr>
            </w:pPr>
          </w:p>
        </w:tc>
        <w:tc>
          <w:tcPr>
            <w:tcW w:w="50" w:type="pct"/>
            <w:shd w:val="clear" w:color="auto" w:fill="auto"/>
            <w:vAlign w:val="center"/>
          </w:tcPr>
          <w:p w14:paraId="1A3708BB" w14:textId="77777777" w:rsidR="00B513E1" w:rsidRDefault="00B513E1">
            <w:pPr>
              <w:rPr>
                <w:rFonts w:ascii="Times New Roman" w:hAnsi="Times New Roman"/>
                <w:sz w:val="20"/>
                <w:szCs w:val="20"/>
              </w:rPr>
            </w:pPr>
          </w:p>
        </w:tc>
        <w:tc>
          <w:tcPr>
            <w:tcW w:w="200" w:type="pct"/>
            <w:shd w:val="clear" w:color="auto" w:fill="auto"/>
            <w:vAlign w:val="center"/>
          </w:tcPr>
          <w:p w14:paraId="1A3708BC" w14:textId="77777777" w:rsidR="00B513E1" w:rsidRDefault="00B513E1">
            <w:pPr>
              <w:rPr>
                <w:rFonts w:ascii="Times New Roman" w:hAnsi="Times New Roman"/>
                <w:sz w:val="20"/>
                <w:szCs w:val="20"/>
              </w:rPr>
            </w:pPr>
          </w:p>
        </w:tc>
        <w:tc>
          <w:tcPr>
            <w:tcW w:w="400" w:type="pct"/>
            <w:shd w:val="clear" w:color="auto" w:fill="auto"/>
            <w:vAlign w:val="center"/>
          </w:tcPr>
          <w:p w14:paraId="1A3708BD" w14:textId="77777777" w:rsidR="00B513E1" w:rsidRDefault="00B513E1">
            <w:pPr>
              <w:rPr>
                <w:rFonts w:ascii="Times New Roman" w:hAnsi="Times New Roman"/>
                <w:sz w:val="20"/>
                <w:szCs w:val="20"/>
              </w:rPr>
            </w:pPr>
          </w:p>
        </w:tc>
        <w:tc>
          <w:tcPr>
            <w:tcW w:w="50" w:type="pct"/>
            <w:shd w:val="clear" w:color="auto" w:fill="auto"/>
            <w:vAlign w:val="center"/>
          </w:tcPr>
          <w:p w14:paraId="1A3708BE" w14:textId="77777777" w:rsidR="00B513E1" w:rsidRDefault="00B513E1">
            <w:pPr>
              <w:rPr>
                <w:rFonts w:ascii="Times New Roman" w:hAnsi="Times New Roman"/>
                <w:sz w:val="20"/>
                <w:szCs w:val="20"/>
              </w:rPr>
            </w:pPr>
          </w:p>
        </w:tc>
        <w:tc>
          <w:tcPr>
            <w:tcW w:w="50" w:type="pct"/>
            <w:shd w:val="clear" w:color="auto" w:fill="auto"/>
            <w:vAlign w:val="center"/>
          </w:tcPr>
          <w:p w14:paraId="1A3708BF" w14:textId="77777777" w:rsidR="00B513E1" w:rsidRDefault="00B513E1">
            <w:pPr>
              <w:rPr>
                <w:rFonts w:ascii="Times New Roman" w:hAnsi="Times New Roman"/>
                <w:sz w:val="20"/>
                <w:szCs w:val="20"/>
              </w:rPr>
            </w:pPr>
          </w:p>
        </w:tc>
        <w:tc>
          <w:tcPr>
            <w:tcW w:w="400" w:type="pct"/>
            <w:shd w:val="clear" w:color="auto" w:fill="auto"/>
            <w:vAlign w:val="center"/>
          </w:tcPr>
          <w:p w14:paraId="1A3708C0" w14:textId="77777777" w:rsidR="00B513E1" w:rsidRDefault="00B513E1">
            <w:pPr>
              <w:rPr>
                <w:rFonts w:ascii="Times New Roman" w:hAnsi="Times New Roman"/>
                <w:sz w:val="20"/>
                <w:szCs w:val="20"/>
              </w:rPr>
            </w:pPr>
          </w:p>
        </w:tc>
        <w:tc>
          <w:tcPr>
            <w:tcW w:w="50" w:type="pct"/>
            <w:shd w:val="clear" w:color="auto" w:fill="auto"/>
            <w:vAlign w:val="center"/>
          </w:tcPr>
          <w:p w14:paraId="1A3708C1" w14:textId="77777777" w:rsidR="00B513E1" w:rsidRDefault="00B513E1">
            <w:pPr>
              <w:rPr>
                <w:rFonts w:ascii="Times New Roman" w:hAnsi="Times New Roman"/>
                <w:sz w:val="20"/>
                <w:szCs w:val="20"/>
              </w:rPr>
            </w:pPr>
          </w:p>
        </w:tc>
        <w:tc>
          <w:tcPr>
            <w:tcW w:w="50" w:type="pct"/>
            <w:shd w:val="clear" w:color="auto" w:fill="auto"/>
            <w:vAlign w:val="center"/>
          </w:tcPr>
          <w:p w14:paraId="1A3708C2" w14:textId="77777777" w:rsidR="00B513E1" w:rsidRDefault="00B513E1">
            <w:pPr>
              <w:rPr>
                <w:rFonts w:ascii="Times New Roman" w:hAnsi="Times New Roman"/>
                <w:sz w:val="20"/>
                <w:szCs w:val="20"/>
              </w:rPr>
            </w:pPr>
          </w:p>
        </w:tc>
        <w:tc>
          <w:tcPr>
            <w:tcW w:w="400" w:type="pct"/>
            <w:shd w:val="clear" w:color="auto" w:fill="auto"/>
            <w:vAlign w:val="center"/>
          </w:tcPr>
          <w:p w14:paraId="1A3708C3" w14:textId="77777777" w:rsidR="00B513E1" w:rsidRDefault="00B513E1">
            <w:pPr>
              <w:rPr>
                <w:rFonts w:ascii="Times New Roman" w:hAnsi="Times New Roman"/>
                <w:sz w:val="20"/>
                <w:szCs w:val="20"/>
              </w:rPr>
            </w:pPr>
          </w:p>
        </w:tc>
        <w:tc>
          <w:tcPr>
            <w:tcW w:w="50" w:type="pct"/>
            <w:shd w:val="clear" w:color="auto" w:fill="auto"/>
            <w:vAlign w:val="center"/>
          </w:tcPr>
          <w:p w14:paraId="1A3708C4" w14:textId="77777777" w:rsidR="00B513E1" w:rsidRDefault="00B513E1">
            <w:pPr>
              <w:rPr>
                <w:rFonts w:ascii="Times New Roman" w:hAnsi="Times New Roman"/>
                <w:sz w:val="20"/>
                <w:szCs w:val="20"/>
              </w:rPr>
            </w:pPr>
          </w:p>
        </w:tc>
        <w:tc>
          <w:tcPr>
            <w:tcW w:w="200" w:type="pct"/>
            <w:shd w:val="clear" w:color="auto" w:fill="auto"/>
            <w:vAlign w:val="center"/>
          </w:tcPr>
          <w:p w14:paraId="1A3708C5" w14:textId="77777777" w:rsidR="00B513E1" w:rsidRDefault="00B513E1">
            <w:pPr>
              <w:rPr>
                <w:rFonts w:ascii="Times New Roman" w:hAnsi="Times New Roman"/>
                <w:sz w:val="20"/>
                <w:szCs w:val="20"/>
              </w:rPr>
            </w:pPr>
          </w:p>
        </w:tc>
        <w:tc>
          <w:tcPr>
            <w:tcW w:w="400" w:type="pct"/>
            <w:shd w:val="clear" w:color="auto" w:fill="auto"/>
            <w:vAlign w:val="center"/>
          </w:tcPr>
          <w:p w14:paraId="1A3708C6" w14:textId="77777777" w:rsidR="00B513E1" w:rsidRDefault="00B513E1">
            <w:pPr>
              <w:rPr>
                <w:rFonts w:ascii="Times New Roman" w:hAnsi="Times New Roman"/>
                <w:sz w:val="20"/>
                <w:szCs w:val="20"/>
              </w:rPr>
            </w:pPr>
          </w:p>
        </w:tc>
        <w:tc>
          <w:tcPr>
            <w:tcW w:w="50" w:type="pct"/>
            <w:shd w:val="clear" w:color="auto" w:fill="auto"/>
            <w:vAlign w:val="center"/>
          </w:tcPr>
          <w:p w14:paraId="1A3708C7" w14:textId="77777777" w:rsidR="00B513E1" w:rsidRDefault="00B513E1">
            <w:pPr>
              <w:rPr>
                <w:rFonts w:ascii="Times New Roman" w:hAnsi="Times New Roman"/>
                <w:sz w:val="20"/>
                <w:szCs w:val="20"/>
              </w:rPr>
            </w:pPr>
          </w:p>
        </w:tc>
        <w:tc>
          <w:tcPr>
            <w:tcW w:w="50" w:type="pct"/>
            <w:shd w:val="clear" w:color="auto" w:fill="auto"/>
            <w:vAlign w:val="center"/>
          </w:tcPr>
          <w:p w14:paraId="1A3708C8" w14:textId="77777777" w:rsidR="00B513E1" w:rsidRDefault="00B513E1">
            <w:pPr>
              <w:rPr>
                <w:rFonts w:ascii="Times New Roman" w:hAnsi="Times New Roman"/>
                <w:sz w:val="20"/>
                <w:szCs w:val="20"/>
              </w:rPr>
            </w:pPr>
          </w:p>
        </w:tc>
        <w:tc>
          <w:tcPr>
            <w:tcW w:w="400" w:type="pct"/>
            <w:shd w:val="clear" w:color="auto" w:fill="auto"/>
            <w:vAlign w:val="center"/>
          </w:tcPr>
          <w:p w14:paraId="1A3708C9" w14:textId="77777777" w:rsidR="00B513E1" w:rsidRDefault="00B513E1">
            <w:pPr>
              <w:rPr>
                <w:rFonts w:ascii="Times New Roman" w:hAnsi="Times New Roman"/>
                <w:sz w:val="20"/>
                <w:szCs w:val="20"/>
              </w:rPr>
            </w:pPr>
          </w:p>
        </w:tc>
        <w:tc>
          <w:tcPr>
            <w:tcW w:w="50" w:type="pct"/>
            <w:shd w:val="clear" w:color="auto" w:fill="auto"/>
            <w:vAlign w:val="center"/>
          </w:tcPr>
          <w:p w14:paraId="1A3708CA" w14:textId="77777777" w:rsidR="00B513E1" w:rsidRDefault="00B513E1">
            <w:pPr>
              <w:rPr>
                <w:rFonts w:ascii="Times New Roman" w:hAnsi="Times New Roman"/>
                <w:sz w:val="20"/>
                <w:szCs w:val="20"/>
              </w:rPr>
            </w:pPr>
          </w:p>
        </w:tc>
        <w:tc>
          <w:tcPr>
            <w:tcW w:w="200" w:type="pct"/>
            <w:shd w:val="clear" w:color="auto" w:fill="auto"/>
            <w:vAlign w:val="center"/>
          </w:tcPr>
          <w:p w14:paraId="1A3708CB" w14:textId="77777777" w:rsidR="00B513E1" w:rsidRDefault="00B513E1">
            <w:pPr>
              <w:rPr>
                <w:rFonts w:ascii="Times New Roman" w:hAnsi="Times New Roman"/>
                <w:sz w:val="20"/>
                <w:szCs w:val="20"/>
              </w:rPr>
            </w:pPr>
          </w:p>
        </w:tc>
      </w:tr>
      <w:tr w:rsidR="00B513E1" w14:paraId="1A3708D0"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708C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7"/>
            <w:tcBorders>
              <w:bottom w:val="single" w:sz="8" w:space="0" w:color="000000"/>
            </w:tcBorders>
            <w:shd w:val="clear" w:color="auto" w:fill="auto"/>
            <w:tcMar>
              <w:top w:w="40" w:type="dxa"/>
              <w:left w:w="40" w:type="dxa"/>
              <w:bottom w:w="40" w:type="dxa"/>
            </w:tcMar>
            <w:vAlign w:val="bottom"/>
          </w:tcPr>
          <w:p w14:paraId="1A3708CE"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Program</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708C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8E4"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8D1"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As of 3/31/2020</w:t>
            </w:r>
          </w:p>
        </w:tc>
        <w:tc>
          <w:tcPr>
            <w:tcW w:w="0" w:type="auto"/>
            <w:tcBorders>
              <w:bottom w:val="single" w:sz="8" w:space="0" w:color="000000"/>
            </w:tcBorders>
            <w:shd w:val="clear" w:color="auto" w:fill="auto"/>
            <w:tcMar>
              <w:top w:w="40" w:type="dxa"/>
              <w:left w:w="40" w:type="dxa"/>
              <w:bottom w:w="40" w:type="dxa"/>
            </w:tcMar>
            <w:vAlign w:val="bottom"/>
          </w:tcPr>
          <w:p w14:paraId="1A3708D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737</w:t>
            </w:r>
          </w:p>
        </w:tc>
        <w:tc>
          <w:tcPr>
            <w:tcW w:w="0" w:type="auto"/>
            <w:tcBorders>
              <w:bottom w:val="single" w:sz="8" w:space="0" w:color="000000"/>
            </w:tcBorders>
            <w:shd w:val="clear" w:color="auto" w:fill="auto"/>
            <w:vAlign w:val="bottom"/>
          </w:tcPr>
          <w:p w14:paraId="1A3708D3"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8D4" w14:textId="77777777" w:rsidR="00B513E1" w:rsidRDefault="00B513E1">
            <w:pPr>
              <w:jc w:val="cente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tcMar>
            <w:vAlign w:val="bottom"/>
          </w:tcPr>
          <w:p w14:paraId="1A3708D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747*</w:t>
            </w:r>
          </w:p>
        </w:tc>
        <w:tc>
          <w:tcPr>
            <w:tcW w:w="0" w:type="auto"/>
            <w:tcBorders>
              <w:bottom w:val="single" w:sz="8" w:space="0" w:color="000000"/>
            </w:tcBorders>
            <w:shd w:val="clear" w:color="auto" w:fill="auto"/>
            <w:vAlign w:val="bottom"/>
          </w:tcPr>
          <w:p w14:paraId="1A3708D6"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708D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1A3708D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767</w:t>
            </w:r>
          </w:p>
        </w:tc>
        <w:tc>
          <w:tcPr>
            <w:tcW w:w="0" w:type="auto"/>
            <w:tcBorders>
              <w:bottom w:val="single" w:sz="8" w:space="0" w:color="000000"/>
            </w:tcBorders>
            <w:shd w:val="clear" w:color="auto" w:fill="auto"/>
            <w:vAlign w:val="bottom"/>
          </w:tcPr>
          <w:p w14:paraId="1A3708D9"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708D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1A3708D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777</w:t>
            </w:r>
          </w:p>
        </w:tc>
        <w:tc>
          <w:tcPr>
            <w:tcW w:w="0" w:type="auto"/>
            <w:tcBorders>
              <w:bottom w:val="single" w:sz="8" w:space="0" w:color="000000"/>
            </w:tcBorders>
            <w:shd w:val="clear" w:color="auto" w:fill="auto"/>
            <w:vAlign w:val="bottom"/>
          </w:tcPr>
          <w:p w14:paraId="1A3708DC"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8DD" w14:textId="77777777" w:rsidR="00B513E1" w:rsidRDefault="008D3882">
            <w:pPr>
              <w:jc w:val="center"/>
              <w:textAlignment w:val="bottom"/>
              <w:rPr>
                <w:rFonts w:ascii="Times New Roman" w:hAnsi="Times New Roman"/>
                <w:sz w:val="20"/>
                <w:szCs w:val="20"/>
              </w:rPr>
            </w:pPr>
            <w:r>
              <w:rPr>
                <w:rFonts w:ascii="Arial" w:eastAsia="宋体" w:hAnsi="Arial" w:cs="Arial"/>
                <w:sz w:val="20"/>
                <w:szCs w:val="20"/>
              </w:rPr>
              <w:t>†</w:t>
            </w:r>
          </w:p>
        </w:tc>
        <w:tc>
          <w:tcPr>
            <w:tcW w:w="0" w:type="auto"/>
            <w:tcBorders>
              <w:bottom w:val="single" w:sz="8" w:space="0" w:color="000000"/>
            </w:tcBorders>
            <w:shd w:val="clear" w:color="auto" w:fill="auto"/>
            <w:tcMar>
              <w:top w:w="40" w:type="dxa"/>
              <w:left w:w="40" w:type="dxa"/>
              <w:bottom w:w="40" w:type="dxa"/>
            </w:tcMar>
            <w:vAlign w:val="bottom"/>
          </w:tcPr>
          <w:p w14:paraId="1A3708D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777X</w:t>
            </w:r>
          </w:p>
        </w:tc>
        <w:tc>
          <w:tcPr>
            <w:tcW w:w="0" w:type="auto"/>
            <w:tcBorders>
              <w:bottom w:val="single" w:sz="8" w:space="0" w:color="000000"/>
            </w:tcBorders>
            <w:shd w:val="clear" w:color="auto" w:fill="auto"/>
            <w:vAlign w:val="bottom"/>
          </w:tcPr>
          <w:p w14:paraId="1A3708DF"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708E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A3708E1"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787</w:t>
            </w:r>
          </w:p>
        </w:tc>
        <w:tc>
          <w:tcPr>
            <w:tcW w:w="0" w:type="auto"/>
            <w:tcBorders>
              <w:top w:val="single" w:sz="8" w:space="0" w:color="000000"/>
              <w:bottom w:val="single" w:sz="8" w:space="0" w:color="000000"/>
            </w:tcBorders>
            <w:shd w:val="clear" w:color="auto" w:fill="auto"/>
            <w:vAlign w:val="bottom"/>
          </w:tcPr>
          <w:p w14:paraId="1A3708E2"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8E3" w14:textId="77777777" w:rsidR="00B513E1" w:rsidRDefault="008D3882">
            <w:pPr>
              <w:jc w:val="center"/>
              <w:textAlignment w:val="bottom"/>
              <w:rPr>
                <w:rFonts w:ascii="Times New Roman" w:hAnsi="Times New Roman"/>
                <w:sz w:val="20"/>
                <w:szCs w:val="20"/>
              </w:rPr>
            </w:pPr>
            <w:r>
              <w:rPr>
                <w:rFonts w:ascii="Arial" w:eastAsia="宋体" w:hAnsi="Arial" w:cs="Arial"/>
                <w:sz w:val="20"/>
                <w:szCs w:val="20"/>
              </w:rPr>
              <w:t>†</w:t>
            </w:r>
          </w:p>
        </w:tc>
      </w:tr>
      <w:tr w:rsidR="00B513E1" w14:paraId="1A3708F8" w14:textId="77777777">
        <w:tc>
          <w:tcPr>
            <w:tcW w:w="0" w:type="auto"/>
            <w:shd w:val="clear" w:color="auto" w:fill="CCEEFF"/>
            <w:tcMar>
              <w:top w:w="40" w:type="dxa"/>
              <w:left w:w="40" w:type="dxa"/>
              <w:bottom w:w="40" w:type="dxa"/>
              <w:right w:w="40" w:type="dxa"/>
            </w:tcMar>
            <w:vAlign w:val="bottom"/>
          </w:tcPr>
          <w:p w14:paraId="1A3708E5" w14:textId="77777777" w:rsidR="00B513E1" w:rsidRDefault="008D3882">
            <w:pPr>
              <w:textAlignment w:val="bottom"/>
              <w:rPr>
                <w:rFonts w:ascii="Times New Roman" w:hAnsi="Times New Roman"/>
                <w:sz w:val="20"/>
                <w:szCs w:val="20"/>
              </w:rPr>
            </w:pPr>
            <w:r>
              <w:rPr>
                <w:rFonts w:ascii="Arial" w:eastAsia="宋体" w:hAnsi="Arial" w:cs="Arial"/>
                <w:sz w:val="20"/>
                <w:szCs w:val="20"/>
              </w:rPr>
              <w:t>Program accounting quantities</w:t>
            </w:r>
          </w:p>
        </w:tc>
        <w:tc>
          <w:tcPr>
            <w:tcW w:w="0" w:type="auto"/>
            <w:tcBorders>
              <w:top w:val="single" w:sz="8" w:space="0" w:color="000000"/>
            </w:tcBorders>
            <w:shd w:val="clear" w:color="auto" w:fill="CCEEFF"/>
            <w:tcMar>
              <w:top w:w="40" w:type="dxa"/>
              <w:left w:w="40" w:type="dxa"/>
              <w:bottom w:w="40" w:type="dxa"/>
            </w:tcMar>
            <w:vAlign w:val="bottom"/>
          </w:tcPr>
          <w:p w14:paraId="1A3708E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10,000</w:t>
            </w:r>
          </w:p>
        </w:tc>
        <w:tc>
          <w:tcPr>
            <w:tcW w:w="0" w:type="auto"/>
            <w:tcBorders>
              <w:top w:val="single" w:sz="8" w:space="0" w:color="000000"/>
            </w:tcBorders>
            <w:shd w:val="clear" w:color="auto" w:fill="CCEEFF"/>
            <w:vAlign w:val="bottom"/>
          </w:tcPr>
          <w:p w14:paraId="1A3708E7"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8E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8E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1,574</w:t>
            </w:r>
          </w:p>
        </w:tc>
        <w:tc>
          <w:tcPr>
            <w:tcW w:w="0" w:type="auto"/>
            <w:tcBorders>
              <w:top w:val="single" w:sz="8" w:space="0" w:color="000000"/>
            </w:tcBorders>
            <w:shd w:val="clear" w:color="auto" w:fill="CCEEFF"/>
            <w:vAlign w:val="bottom"/>
          </w:tcPr>
          <w:p w14:paraId="1A3708EA"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8E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8E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1,195</w:t>
            </w:r>
          </w:p>
        </w:tc>
        <w:tc>
          <w:tcPr>
            <w:tcW w:w="0" w:type="auto"/>
            <w:tcBorders>
              <w:top w:val="single" w:sz="8" w:space="0" w:color="000000"/>
            </w:tcBorders>
            <w:shd w:val="clear" w:color="auto" w:fill="CCEEFF"/>
            <w:vAlign w:val="bottom"/>
          </w:tcPr>
          <w:p w14:paraId="1A3708ED"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8E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8EF"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1,690</w:t>
            </w:r>
          </w:p>
        </w:tc>
        <w:tc>
          <w:tcPr>
            <w:tcW w:w="0" w:type="auto"/>
            <w:tcBorders>
              <w:top w:val="single" w:sz="8" w:space="0" w:color="000000"/>
            </w:tcBorders>
            <w:shd w:val="clear" w:color="auto" w:fill="CCEEFF"/>
            <w:vAlign w:val="bottom"/>
          </w:tcPr>
          <w:p w14:paraId="1A3708F0"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8F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8F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vAlign w:val="bottom"/>
          </w:tcPr>
          <w:p w14:paraId="1A3708F3"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8F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8F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1,500</w:t>
            </w:r>
          </w:p>
        </w:tc>
        <w:tc>
          <w:tcPr>
            <w:tcW w:w="0" w:type="auto"/>
            <w:tcBorders>
              <w:top w:val="single" w:sz="8" w:space="0" w:color="000000"/>
            </w:tcBorders>
            <w:shd w:val="clear" w:color="auto" w:fill="CCEEFF"/>
            <w:vAlign w:val="bottom"/>
          </w:tcPr>
          <w:p w14:paraId="1A3708F6"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8F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90C" w14:textId="77777777">
        <w:tc>
          <w:tcPr>
            <w:tcW w:w="0" w:type="auto"/>
            <w:shd w:val="clear" w:color="auto" w:fill="auto"/>
            <w:tcMar>
              <w:top w:w="40" w:type="dxa"/>
              <w:left w:w="40" w:type="dxa"/>
              <w:bottom w:w="40" w:type="dxa"/>
              <w:right w:w="40" w:type="dxa"/>
            </w:tcMar>
            <w:vAlign w:val="bottom"/>
          </w:tcPr>
          <w:p w14:paraId="1A3708F9" w14:textId="77777777" w:rsidR="00B513E1" w:rsidRDefault="008D3882">
            <w:pPr>
              <w:textAlignment w:val="bottom"/>
              <w:rPr>
                <w:rFonts w:ascii="Times New Roman" w:hAnsi="Times New Roman"/>
                <w:sz w:val="20"/>
                <w:szCs w:val="20"/>
              </w:rPr>
            </w:pPr>
            <w:r>
              <w:rPr>
                <w:rFonts w:ascii="Arial" w:eastAsia="宋体" w:hAnsi="Arial" w:cs="Arial"/>
                <w:sz w:val="20"/>
                <w:szCs w:val="20"/>
              </w:rPr>
              <w:t>Undel</w:t>
            </w:r>
            <w:r>
              <w:rPr>
                <w:rFonts w:ascii="Arial" w:eastAsia="宋体" w:hAnsi="Arial" w:cs="Arial"/>
                <w:sz w:val="20"/>
                <w:szCs w:val="20"/>
              </w:rPr>
              <w:t>ivered units under firm orders</w:t>
            </w:r>
          </w:p>
        </w:tc>
        <w:tc>
          <w:tcPr>
            <w:tcW w:w="0" w:type="auto"/>
            <w:shd w:val="clear" w:color="auto" w:fill="auto"/>
            <w:tcMar>
              <w:top w:w="40" w:type="dxa"/>
              <w:left w:w="40" w:type="dxa"/>
              <w:bottom w:w="40" w:type="dxa"/>
            </w:tcMar>
            <w:vAlign w:val="bottom"/>
          </w:tcPr>
          <w:p w14:paraId="1A3708F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4,079</w:t>
            </w:r>
          </w:p>
        </w:tc>
        <w:tc>
          <w:tcPr>
            <w:tcW w:w="0" w:type="auto"/>
            <w:shd w:val="clear" w:color="auto" w:fill="auto"/>
            <w:vAlign w:val="bottom"/>
          </w:tcPr>
          <w:p w14:paraId="1A3708FB"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8FC" w14:textId="77777777" w:rsidR="00B513E1" w:rsidRDefault="00B513E1">
            <w:pPr>
              <w:jc w:val="center"/>
              <w:textAlignment w:val="bottom"/>
              <w:rPr>
                <w:rFonts w:ascii="Times New Roman" w:hAnsi="Times New Roman"/>
                <w:sz w:val="13"/>
                <w:szCs w:val="13"/>
              </w:rPr>
            </w:pPr>
          </w:p>
        </w:tc>
        <w:tc>
          <w:tcPr>
            <w:tcW w:w="0" w:type="auto"/>
            <w:shd w:val="clear" w:color="auto" w:fill="auto"/>
            <w:tcMar>
              <w:top w:w="40" w:type="dxa"/>
              <w:left w:w="40" w:type="dxa"/>
              <w:bottom w:w="40" w:type="dxa"/>
            </w:tcMar>
            <w:vAlign w:val="bottom"/>
          </w:tcPr>
          <w:p w14:paraId="1A3708F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13</w:t>
            </w:r>
          </w:p>
        </w:tc>
        <w:tc>
          <w:tcPr>
            <w:tcW w:w="0" w:type="auto"/>
            <w:shd w:val="clear" w:color="auto" w:fill="auto"/>
            <w:vAlign w:val="bottom"/>
          </w:tcPr>
          <w:p w14:paraId="1A3708FE"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1A3708FF" w14:textId="77777777" w:rsidR="00B513E1" w:rsidRDefault="00B513E1">
            <w:pPr>
              <w:jc w:val="center"/>
              <w:textAlignment w:val="center"/>
              <w:rPr>
                <w:rFonts w:ascii="Times New Roman" w:hAnsi="Times New Roman"/>
                <w:sz w:val="13"/>
                <w:szCs w:val="13"/>
              </w:rPr>
            </w:pPr>
          </w:p>
        </w:tc>
        <w:tc>
          <w:tcPr>
            <w:tcW w:w="0" w:type="auto"/>
            <w:shd w:val="clear" w:color="auto" w:fill="auto"/>
            <w:tcMar>
              <w:top w:w="40" w:type="dxa"/>
              <w:left w:w="40" w:type="dxa"/>
              <w:bottom w:w="40" w:type="dxa"/>
            </w:tcMar>
            <w:vAlign w:val="bottom"/>
          </w:tcPr>
          <w:p w14:paraId="1A37090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86</w:t>
            </w:r>
          </w:p>
        </w:tc>
        <w:tc>
          <w:tcPr>
            <w:tcW w:w="0" w:type="auto"/>
            <w:shd w:val="clear" w:color="auto" w:fill="auto"/>
            <w:vAlign w:val="bottom"/>
          </w:tcPr>
          <w:p w14:paraId="1A370901"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90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90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47</w:t>
            </w:r>
          </w:p>
        </w:tc>
        <w:tc>
          <w:tcPr>
            <w:tcW w:w="0" w:type="auto"/>
            <w:shd w:val="clear" w:color="auto" w:fill="auto"/>
            <w:vAlign w:val="bottom"/>
          </w:tcPr>
          <w:p w14:paraId="1A370904"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905" w14:textId="77777777" w:rsidR="00B513E1" w:rsidRDefault="00B513E1">
            <w:pPr>
              <w:jc w:val="center"/>
              <w:textAlignment w:val="bottom"/>
              <w:rPr>
                <w:rFonts w:ascii="Times New Roman" w:hAnsi="Times New Roman"/>
                <w:sz w:val="13"/>
                <w:szCs w:val="13"/>
              </w:rPr>
            </w:pPr>
          </w:p>
        </w:tc>
        <w:tc>
          <w:tcPr>
            <w:tcW w:w="0" w:type="auto"/>
            <w:shd w:val="clear" w:color="auto" w:fill="auto"/>
            <w:tcMar>
              <w:top w:w="40" w:type="dxa"/>
              <w:left w:w="40" w:type="dxa"/>
              <w:bottom w:w="40" w:type="dxa"/>
            </w:tcMar>
            <w:vAlign w:val="bottom"/>
          </w:tcPr>
          <w:p w14:paraId="1A37090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309</w:t>
            </w:r>
          </w:p>
        </w:tc>
        <w:tc>
          <w:tcPr>
            <w:tcW w:w="0" w:type="auto"/>
            <w:shd w:val="clear" w:color="auto" w:fill="auto"/>
            <w:vAlign w:val="bottom"/>
          </w:tcPr>
          <w:p w14:paraId="1A370907"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90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90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515</w:t>
            </w:r>
          </w:p>
        </w:tc>
        <w:tc>
          <w:tcPr>
            <w:tcW w:w="0" w:type="auto"/>
            <w:shd w:val="clear" w:color="auto" w:fill="auto"/>
            <w:vAlign w:val="bottom"/>
          </w:tcPr>
          <w:p w14:paraId="1A37090A"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90B" w14:textId="77777777" w:rsidR="00B513E1" w:rsidRDefault="008D3882">
            <w:pPr>
              <w:jc w:val="center"/>
              <w:textAlignment w:val="bottom"/>
              <w:rPr>
                <w:rFonts w:ascii="Times New Roman" w:hAnsi="Times New Roman"/>
                <w:sz w:val="13"/>
                <w:szCs w:val="13"/>
              </w:rPr>
            </w:pPr>
            <w:r>
              <w:rPr>
                <w:rFonts w:ascii="Arial" w:eastAsia="宋体" w:hAnsi="Arial" w:cs="Arial"/>
                <w:sz w:val="13"/>
                <w:szCs w:val="13"/>
              </w:rPr>
              <w:t>(28)</w:t>
            </w:r>
          </w:p>
        </w:tc>
      </w:tr>
      <w:tr w:rsidR="00B513E1" w14:paraId="1A370920"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1A37090D" w14:textId="77777777" w:rsidR="00B513E1" w:rsidRDefault="008D3882">
            <w:pPr>
              <w:textAlignment w:val="bottom"/>
              <w:rPr>
                <w:rFonts w:ascii="Times New Roman" w:hAnsi="Times New Roman"/>
                <w:sz w:val="20"/>
                <w:szCs w:val="20"/>
              </w:rPr>
            </w:pPr>
            <w:r>
              <w:rPr>
                <w:rFonts w:ascii="Arial" w:eastAsia="宋体" w:hAnsi="Arial" w:cs="Arial"/>
                <w:sz w:val="20"/>
                <w:szCs w:val="20"/>
              </w:rPr>
              <w:t>Cumulative firm orders</w:t>
            </w:r>
          </w:p>
        </w:tc>
        <w:tc>
          <w:tcPr>
            <w:tcW w:w="0" w:type="auto"/>
            <w:tcBorders>
              <w:bottom w:val="double" w:sz="6" w:space="0" w:color="000000"/>
            </w:tcBorders>
            <w:shd w:val="clear" w:color="auto" w:fill="CCEEFF"/>
            <w:tcMar>
              <w:top w:w="40" w:type="dxa"/>
              <w:left w:w="40" w:type="dxa"/>
              <w:bottom w:w="40" w:type="dxa"/>
            </w:tcMar>
            <w:vAlign w:val="bottom"/>
          </w:tcPr>
          <w:p w14:paraId="1A37090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11,523</w:t>
            </w:r>
          </w:p>
        </w:tc>
        <w:tc>
          <w:tcPr>
            <w:tcW w:w="0" w:type="auto"/>
            <w:tcBorders>
              <w:bottom w:val="double" w:sz="6" w:space="0" w:color="000000"/>
            </w:tcBorders>
            <w:shd w:val="clear" w:color="auto" w:fill="CCEEFF"/>
            <w:vAlign w:val="bottom"/>
          </w:tcPr>
          <w:p w14:paraId="1A37090F"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center"/>
          </w:tcPr>
          <w:p w14:paraId="1A370910" w14:textId="77777777" w:rsidR="00B513E1" w:rsidRDefault="00B513E1">
            <w:pPr>
              <w:jc w:val="center"/>
              <w:textAlignment w:val="center"/>
              <w:rPr>
                <w:rFonts w:ascii="Times New Roman" w:hAnsi="Times New Roman"/>
                <w:sz w:val="13"/>
                <w:szCs w:val="13"/>
              </w:rPr>
            </w:pPr>
          </w:p>
        </w:tc>
        <w:tc>
          <w:tcPr>
            <w:tcW w:w="0" w:type="auto"/>
            <w:tcBorders>
              <w:bottom w:val="double" w:sz="6" w:space="0" w:color="000000"/>
            </w:tcBorders>
            <w:shd w:val="clear" w:color="auto" w:fill="CCEEFF"/>
            <w:tcMar>
              <w:top w:w="40" w:type="dxa"/>
              <w:left w:w="40" w:type="dxa"/>
              <w:bottom w:w="40" w:type="dxa"/>
            </w:tcMar>
            <w:vAlign w:val="bottom"/>
          </w:tcPr>
          <w:p w14:paraId="1A370911"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1,568</w:t>
            </w:r>
          </w:p>
        </w:tc>
        <w:tc>
          <w:tcPr>
            <w:tcW w:w="0" w:type="auto"/>
            <w:tcBorders>
              <w:bottom w:val="double" w:sz="6" w:space="0" w:color="000000"/>
            </w:tcBorders>
            <w:shd w:val="clear" w:color="auto" w:fill="CCEEFF"/>
            <w:vAlign w:val="bottom"/>
          </w:tcPr>
          <w:p w14:paraId="1A370912"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1A37091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A37091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1,272</w:t>
            </w:r>
          </w:p>
        </w:tc>
        <w:tc>
          <w:tcPr>
            <w:tcW w:w="0" w:type="auto"/>
            <w:tcBorders>
              <w:bottom w:val="double" w:sz="6" w:space="0" w:color="000000"/>
            </w:tcBorders>
            <w:shd w:val="clear" w:color="auto" w:fill="CCEEFF"/>
            <w:vAlign w:val="bottom"/>
          </w:tcPr>
          <w:p w14:paraId="1A370915"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1A37091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A370917"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1,680</w:t>
            </w:r>
          </w:p>
        </w:tc>
        <w:tc>
          <w:tcPr>
            <w:tcW w:w="0" w:type="auto"/>
            <w:tcBorders>
              <w:bottom w:val="double" w:sz="6" w:space="0" w:color="000000"/>
            </w:tcBorders>
            <w:shd w:val="clear" w:color="auto" w:fill="CCEEFF"/>
            <w:vAlign w:val="bottom"/>
          </w:tcPr>
          <w:p w14:paraId="1A370918"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1A37091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A37091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309</w:t>
            </w:r>
          </w:p>
        </w:tc>
        <w:tc>
          <w:tcPr>
            <w:tcW w:w="0" w:type="auto"/>
            <w:tcBorders>
              <w:bottom w:val="double" w:sz="6" w:space="0" w:color="000000"/>
            </w:tcBorders>
            <w:shd w:val="clear" w:color="auto" w:fill="CCEEFF"/>
            <w:vAlign w:val="bottom"/>
          </w:tcPr>
          <w:p w14:paraId="1A37091B"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1A37091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A37091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1,483</w:t>
            </w:r>
          </w:p>
        </w:tc>
        <w:tc>
          <w:tcPr>
            <w:tcW w:w="0" w:type="auto"/>
            <w:tcBorders>
              <w:bottom w:val="double" w:sz="6" w:space="0" w:color="000000"/>
            </w:tcBorders>
            <w:shd w:val="clear" w:color="auto" w:fill="CCEEFF"/>
            <w:vAlign w:val="bottom"/>
          </w:tcPr>
          <w:p w14:paraId="1A37091E"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1A37091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92E" w14:textId="77777777">
        <w:tc>
          <w:tcPr>
            <w:tcW w:w="0" w:type="auto"/>
            <w:shd w:val="clear" w:color="auto" w:fill="auto"/>
            <w:tcMar>
              <w:top w:w="40" w:type="dxa"/>
              <w:left w:w="40" w:type="dxa"/>
              <w:bottom w:w="40" w:type="dxa"/>
              <w:right w:w="40" w:type="dxa"/>
            </w:tcMar>
            <w:vAlign w:val="bottom"/>
          </w:tcPr>
          <w:p w14:paraId="1A37092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A37092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92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A37092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92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A37092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92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A37092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92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A37092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92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A37092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92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942"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92F" w14:textId="77777777" w:rsidR="00B513E1" w:rsidRDefault="008D3882">
            <w:pPr>
              <w:textAlignment w:val="bottom"/>
              <w:rPr>
                <w:rFonts w:ascii="Times New Roman" w:hAnsi="Times New Roman"/>
                <w:sz w:val="20"/>
                <w:szCs w:val="20"/>
              </w:rPr>
            </w:pPr>
            <w:r>
              <w:rPr>
                <w:rFonts w:ascii="Arial" w:eastAsia="宋体" w:hAnsi="Arial" w:cs="Arial"/>
                <w:sz w:val="20"/>
                <w:szCs w:val="20"/>
              </w:rPr>
              <w:t>As of 12/31/2019</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A37093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737</w:t>
            </w:r>
          </w:p>
        </w:tc>
        <w:tc>
          <w:tcPr>
            <w:tcW w:w="0" w:type="auto"/>
            <w:tcBorders>
              <w:top w:val="single" w:sz="8" w:space="0" w:color="000000"/>
              <w:bottom w:val="single" w:sz="8" w:space="0" w:color="000000"/>
            </w:tcBorders>
            <w:shd w:val="clear" w:color="auto" w:fill="auto"/>
            <w:vAlign w:val="bottom"/>
          </w:tcPr>
          <w:p w14:paraId="1A370931"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932" w14:textId="77777777" w:rsidR="00B513E1" w:rsidRDefault="008D3882">
            <w:pPr>
              <w:jc w:val="cente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A37093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747</w:t>
            </w:r>
          </w:p>
        </w:tc>
        <w:tc>
          <w:tcPr>
            <w:tcW w:w="0" w:type="auto"/>
            <w:tcBorders>
              <w:top w:val="single" w:sz="8" w:space="0" w:color="000000"/>
              <w:bottom w:val="single" w:sz="8" w:space="0" w:color="000000"/>
            </w:tcBorders>
            <w:shd w:val="clear" w:color="auto" w:fill="auto"/>
            <w:vAlign w:val="bottom"/>
          </w:tcPr>
          <w:p w14:paraId="1A370934"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93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A37093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767</w:t>
            </w:r>
          </w:p>
        </w:tc>
        <w:tc>
          <w:tcPr>
            <w:tcW w:w="0" w:type="auto"/>
            <w:tcBorders>
              <w:top w:val="single" w:sz="8" w:space="0" w:color="000000"/>
              <w:bottom w:val="single" w:sz="8" w:space="0" w:color="000000"/>
            </w:tcBorders>
            <w:shd w:val="clear" w:color="auto" w:fill="auto"/>
            <w:vAlign w:val="bottom"/>
          </w:tcPr>
          <w:p w14:paraId="1A370937"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93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A37093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777</w:t>
            </w:r>
          </w:p>
        </w:tc>
        <w:tc>
          <w:tcPr>
            <w:tcW w:w="0" w:type="auto"/>
            <w:tcBorders>
              <w:top w:val="single" w:sz="8" w:space="0" w:color="000000"/>
              <w:bottom w:val="single" w:sz="8" w:space="0" w:color="000000"/>
            </w:tcBorders>
            <w:shd w:val="clear" w:color="auto" w:fill="auto"/>
            <w:vAlign w:val="bottom"/>
          </w:tcPr>
          <w:p w14:paraId="1A37093A"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93B" w14:textId="77777777" w:rsidR="00B513E1" w:rsidRDefault="008D3882">
            <w:pPr>
              <w:jc w:val="center"/>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A37093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777X</w:t>
            </w:r>
          </w:p>
        </w:tc>
        <w:tc>
          <w:tcPr>
            <w:tcW w:w="0" w:type="auto"/>
            <w:tcBorders>
              <w:top w:val="single" w:sz="8" w:space="0" w:color="000000"/>
              <w:bottom w:val="single" w:sz="8" w:space="0" w:color="000000"/>
            </w:tcBorders>
            <w:shd w:val="clear" w:color="auto" w:fill="auto"/>
            <w:vAlign w:val="bottom"/>
          </w:tcPr>
          <w:p w14:paraId="1A37093D"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93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A37093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787</w:t>
            </w:r>
          </w:p>
        </w:tc>
        <w:tc>
          <w:tcPr>
            <w:tcW w:w="0" w:type="auto"/>
            <w:tcBorders>
              <w:top w:val="single" w:sz="8" w:space="0" w:color="000000"/>
              <w:bottom w:val="single" w:sz="8" w:space="0" w:color="000000"/>
            </w:tcBorders>
            <w:shd w:val="clear" w:color="auto" w:fill="auto"/>
            <w:vAlign w:val="bottom"/>
          </w:tcPr>
          <w:p w14:paraId="1A370940"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941" w14:textId="77777777" w:rsidR="00B513E1" w:rsidRDefault="008D3882">
            <w:pPr>
              <w:jc w:val="center"/>
              <w:textAlignment w:val="bottom"/>
              <w:rPr>
                <w:rFonts w:ascii="Times New Roman" w:hAnsi="Times New Roman"/>
                <w:sz w:val="20"/>
                <w:szCs w:val="20"/>
              </w:rPr>
            </w:pPr>
            <w:r>
              <w:rPr>
                <w:rFonts w:ascii="Arial" w:eastAsia="宋体" w:hAnsi="Arial" w:cs="Arial"/>
                <w:sz w:val="20"/>
                <w:szCs w:val="20"/>
              </w:rPr>
              <w:t>†</w:t>
            </w:r>
          </w:p>
        </w:tc>
      </w:tr>
      <w:tr w:rsidR="00B513E1" w14:paraId="1A370956" w14:textId="77777777">
        <w:tc>
          <w:tcPr>
            <w:tcW w:w="0" w:type="auto"/>
            <w:shd w:val="clear" w:color="auto" w:fill="CCEEFF"/>
            <w:tcMar>
              <w:top w:w="40" w:type="dxa"/>
              <w:left w:w="40" w:type="dxa"/>
              <w:bottom w:w="40" w:type="dxa"/>
              <w:right w:w="40" w:type="dxa"/>
            </w:tcMar>
            <w:vAlign w:val="bottom"/>
          </w:tcPr>
          <w:p w14:paraId="1A370943" w14:textId="77777777" w:rsidR="00B513E1" w:rsidRDefault="008D3882">
            <w:pPr>
              <w:textAlignment w:val="bottom"/>
              <w:rPr>
                <w:rFonts w:ascii="Times New Roman" w:hAnsi="Times New Roman"/>
                <w:sz w:val="20"/>
                <w:szCs w:val="20"/>
              </w:rPr>
            </w:pPr>
            <w:r>
              <w:rPr>
                <w:rFonts w:ascii="Arial" w:eastAsia="宋体" w:hAnsi="Arial" w:cs="Arial"/>
                <w:sz w:val="20"/>
                <w:szCs w:val="20"/>
              </w:rPr>
              <w:t>Progr</w:t>
            </w:r>
            <w:r>
              <w:rPr>
                <w:rFonts w:ascii="Arial" w:eastAsia="宋体" w:hAnsi="Arial" w:cs="Arial"/>
                <w:sz w:val="20"/>
                <w:szCs w:val="20"/>
              </w:rPr>
              <w:t>am accounting quantities</w:t>
            </w:r>
          </w:p>
        </w:tc>
        <w:tc>
          <w:tcPr>
            <w:tcW w:w="0" w:type="auto"/>
            <w:tcBorders>
              <w:top w:val="single" w:sz="8" w:space="0" w:color="000000"/>
            </w:tcBorders>
            <w:shd w:val="clear" w:color="auto" w:fill="CCEEFF"/>
            <w:tcMar>
              <w:top w:w="40" w:type="dxa"/>
              <w:left w:w="40" w:type="dxa"/>
              <w:bottom w:w="40" w:type="dxa"/>
            </w:tcMar>
            <w:vAlign w:val="bottom"/>
          </w:tcPr>
          <w:p w14:paraId="1A37094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10,400</w:t>
            </w:r>
          </w:p>
        </w:tc>
        <w:tc>
          <w:tcPr>
            <w:tcW w:w="0" w:type="auto"/>
            <w:tcBorders>
              <w:top w:val="single" w:sz="8" w:space="0" w:color="000000"/>
            </w:tcBorders>
            <w:shd w:val="clear" w:color="auto" w:fill="CCEEFF"/>
            <w:vAlign w:val="bottom"/>
          </w:tcPr>
          <w:p w14:paraId="1A370945"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94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94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1,574</w:t>
            </w:r>
          </w:p>
        </w:tc>
        <w:tc>
          <w:tcPr>
            <w:tcW w:w="0" w:type="auto"/>
            <w:tcBorders>
              <w:top w:val="single" w:sz="8" w:space="0" w:color="000000"/>
            </w:tcBorders>
            <w:shd w:val="clear" w:color="auto" w:fill="CCEEFF"/>
            <w:vAlign w:val="bottom"/>
          </w:tcPr>
          <w:p w14:paraId="1A370948"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94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94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1,195</w:t>
            </w:r>
          </w:p>
        </w:tc>
        <w:tc>
          <w:tcPr>
            <w:tcW w:w="0" w:type="auto"/>
            <w:tcBorders>
              <w:top w:val="single" w:sz="8" w:space="0" w:color="000000"/>
            </w:tcBorders>
            <w:shd w:val="clear" w:color="auto" w:fill="CCEEFF"/>
            <w:vAlign w:val="bottom"/>
          </w:tcPr>
          <w:p w14:paraId="1A37094B"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94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94D"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1,690</w:t>
            </w:r>
          </w:p>
        </w:tc>
        <w:tc>
          <w:tcPr>
            <w:tcW w:w="0" w:type="auto"/>
            <w:tcBorders>
              <w:top w:val="single" w:sz="8" w:space="0" w:color="000000"/>
            </w:tcBorders>
            <w:shd w:val="clear" w:color="auto" w:fill="CCEEFF"/>
            <w:vAlign w:val="bottom"/>
          </w:tcPr>
          <w:p w14:paraId="1A37094E"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94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95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w:t>
            </w:r>
          </w:p>
        </w:tc>
        <w:tc>
          <w:tcPr>
            <w:tcW w:w="0" w:type="auto"/>
            <w:tcBorders>
              <w:top w:val="single" w:sz="8" w:space="0" w:color="000000"/>
            </w:tcBorders>
            <w:shd w:val="clear" w:color="auto" w:fill="CCEEFF"/>
            <w:vAlign w:val="bottom"/>
          </w:tcPr>
          <w:p w14:paraId="1A370951"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95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95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1,600</w:t>
            </w:r>
          </w:p>
        </w:tc>
        <w:tc>
          <w:tcPr>
            <w:tcW w:w="0" w:type="auto"/>
            <w:tcBorders>
              <w:top w:val="single" w:sz="8" w:space="0" w:color="000000"/>
            </w:tcBorders>
            <w:shd w:val="clear" w:color="auto" w:fill="CCEEFF"/>
            <w:vAlign w:val="bottom"/>
          </w:tcPr>
          <w:p w14:paraId="1A370954"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95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96A" w14:textId="77777777">
        <w:tc>
          <w:tcPr>
            <w:tcW w:w="0" w:type="auto"/>
            <w:shd w:val="clear" w:color="auto" w:fill="auto"/>
            <w:tcMar>
              <w:top w:w="40" w:type="dxa"/>
              <w:left w:w="40" w:type="dxa"/>
              <w:bottom w:w="40" w:type="dxa"/>
              <w:right w:w="40" w:type="dxa"/>
            </w:tcMar>
            <w:vAlign w:val="bottom"/>
          </w:tcPr>
          <w:p w14:paraId="1A370957" w14:textId="77777777" w:rsidR="00B513E1" w:rsidRDefault="008D3882">
            <w:pPr>
              <w:textAlignment w:val="bottom"/>
              <w:rPr>
                <w:rFonts w:ascii="Times New Roman" w:hAnsi="Times New Roman"/>
                <w:sz w:val="20"/>
                <w:szCs w:val="20"/>
              </w:rPr>
            </w:pPr>
            <w:r>
              <w:rPr>
                <w:rFonts w:ascii="Arial" w:eastAsia="宋体" w:hAnsi="Arial" w:cs="Arial"/>
                <w:sz w:val="20"/>
                <w:szCs w:val="20"/>
              </w:rPr>
              <w:t>Undel</w:t>
            </w:r>
            <w:r>
              <w:rPr>
                <w:rFonts w:ascii="Arial" w:eastAsia="宋体" w:hAnsi="Arial" w:cs="Arial"/>
                <w:sz w:val="20"/>
                <w:szCs w:val="20"/>
              </w:rPr>
              <w:t>ivered units under firm orders</w:t>
            </w:r>
          </w:p>
        </w:tc>
        <w:tc>
          <w:tcPr>
            <w:tcW w:w="0" w:type="auto"/>
            <w:shd w:val="clear" w:color="auto" w:fill="auto"/>
            <w:tcMar>
              <w:top w:w="40" w:type="dxa"/>
              <w:left w:w="40" w:type="dxa"/>
              <w:bottom w:w="40" w:type="dxa"/>
            </w:tcMar>
            <w:vAlign w:val="bottom"/>
          </w:tcPr>
          <w:p w14:paraId="1A37095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4,398</w:t>
            </w:r>
          </w:p>
        </w:tc>
        <w:tc>
          <w:tcPr>
            <w:tcW w:w="0" w:type="auto"/>
            <w:shd w:val="clear" w:color="auto" w:fill="auto"/>
            <w:vAlign w:val="bottom"/>
          </w:tcPr>
          <w:p w14:paraId="1A370959"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95A" w14:textId="77777777" w:rsidR="00B513E1" w:rsidRDefault="00B513E1">
            <w:pPr>
              <w:jc w:val="center"/>
              <w:textAlignment w:val="bottom"/>
              <w:rPr>
                <w:rFonts w:ascii="Times New Roman" w:hAnsi="Times New Roman"/>
                <w:sz w:val="13"/>
                <w:szCs w:val="13"/>
              </w:rPr>
            </w:pPr>
          </w:p>
        </w:tc>
        <w:tc>
          <w:tcPr>
            <w:tcW w:w="0" w:type="auto"/>
            <w:shd w:val="clear" w:color="auto" w:fill="auto"/>
            <w:tcMar>
              <w:top w:w="40" w:type="dxa"/>
              <w:left w:w="40" w:type="dxa"/>
              <w:bottom w:w="40" w:type="dxa"/>
            </w:tcMar>
            <w:vAlign w:val="bottom"/>
          </w:tcPr>
          <w:p w14:paraId="1A37095B"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17</w:t>
            </w:r>
          </w:p>
        </w:tc>
        <w:tc>
          <w:tcPr>
            <w:tcW w:w="0" w:type="auto"/>
            <w:shd w:val="clear" w:color="auto" w:fill="auto"/>
            <w:vAlign w:val="bottom"/>
          </w:tcPr>
          <w:p w14:paraId="1A37095C"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95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95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94</w:t>
            </w:r>
          </w:p>
        </w:tc>
        <w:tc>
          <w:tcPr>
            <w:tcW w:w="0" w:type="auto"/>
            <w:shd w:val="clear" w:color="auto" w:fill="auto"/>
            <w:vAlign w:val="bottom"/>
          </w:tcPr>
          <w:p w14:paraId="1A37095F"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96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96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68</w:t>
            </w:r>
          </w:p>
        </w:tc>
        <w:tc>
          <w:tcPr>
            <w:tcW w:w="0" w:type="auto"/>
            <w:shd w:val="clear" w:color="auto" w:fill="auto"/>
            <w:vAlign w:val="bottom"/>
          </w:tcPr>
          <w:p w14:paraId="1A370962"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963" w14:textId="77777777" w:rsidR="00B513E1" w:rsidRDefault="00B513E1">
            <w:pPr>
              <w:jc w:val="center"/>
              <w:textAlignment w:val="bottom"/>
              <w:rPr>
                <w:rFonts w:ascii="Times New Roman" w:hAnsi="Times New Roman"/>
                <w:sz w:val="13"/>
                <w:szCs w:val="13"/>
              </w:rPr>
            </w:pPr>
          </w:p>
        </w:tc>
        <w:tc>
          <w:tcPr>
            <w:tcW w:w="0" w:type="auto"/>
            <w:shd w:val="clear" w:color="auto" w:fill="auto"/>
            <w:tcMar>
              <w:top w:w="40" w:type="dxa"/>
              <w:left w:w="40" w:type="dxa"/>
              <w:bottom w:w="40" w:type="dxa"/>
            </w:tcMar>
            <w:vAlign w:val="bottom"/>
          </w:tcPr>
          <w:p w14:paraId="1A37096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309</w:t>
            </w:r>
          </w:p>
        </w:tc>
        <w:tc>
          <w:tcPr>
            <w:tcW w:w="0" w:type="auto"/>
            <w:shd w:val="clear" w:color="auto" w:fill="auto"/>
            <w:vAlign w:val="bottom"/>
          </w:tcPr>
          <w:p w14:paraId="1A370965"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96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96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520</w:t>
            </w:r>
          </w:p>
        </w:tc>
        <w:tc>
          <w:tcPr>
            <w:tcW w:w="0" w:type="auto"/>
            <w:shd w:val="clear" w:color="auto" w:fill="auto"/>
            <w:vAlign w:val="bottom"/>
          </w:tcPr>
          <w:p w14:paraId="1A370968"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969" w14:textId="77777777" w:rsidR="00B513E1" w:rsidRDefault="008D3882">
            <w:pPr>
              <w:jc w:val="center"/>
              <w:textAlignment w:val="bottom"/>
              <w:rPr>
                <w:rFonts w:ascii="Times New Roman" w:hAnsi="Times New Roman"/>
                <w:sz w:val="13"/>
                <w:szCs w:val="13"/>
              </w:rPr>
            </w:pPr>
            <w:r>
              <w:rPr>
                <w:rFonts w:ascii="Arial" w:eastAsia="宋体" w:hAnsi="Arial" w:cs="Arial"/>
                <w:sz w:val="13"/>
                <w:szCs w:val="13"/>
              </w:rPr>
              <w:t>(29)</w:t>
            </w:r>
          </w:p>
        </w:tc>
      </w:tr>
      <w:tr w:rsidR="00B513E1" w14:paraId="1A37097E"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1A37096B" w14:textId="77777777" w:rsidR="00B513E1" w:rsidRDefault="008D3882">
            <w:pPr>
              <w:textAlignment w:val="bottom"/>
              <w:rPr>
                <w:rFonts w:ascii="Times New Roman" w:hAnsi="Times New Roman"/>
                <w:sz w:val="20"/>
                <w:szCs w:val="20"/>
              </w:rPr>
            </w:pPr>
            <w:r>
              <w:rPr>
                <w:rFonts w:ascii="Arial" w:eastAsia="宋体" w:hAnsi="Arial" w:cs="Arial"/>
                <w:sz w:val="20"/>
                <w:szCs w:val="20"/>
              </w:rPr>
              <w:t>Cumulative firm orders</w:t>
            </w:r>
          </w:p>
        </w:tc>
        <w:tc>
          <w:tcPr>
            <w:tcW w:w="0" w:type="auto"/>
            <w:tcBorders>
              <w:bottom w:val="double" w:sz="6" w:space="0" w:color="000000"/>
            </w:tcBorders>
            <w:shd w:val="clear" w:color="auto" w:fill="CCEEFF"/>
            <w:tcMar>
              <w:top w:w="40" w:type="dxa"/>
              <w:left w:w="40" w:type="dxa"/>
              <w:bottom w:w="40" w:type="dxa"/>
            </w:tcMar>
            <w:vAlign w:val="bottom"/>
          </w:tcPr>
          <w:p w14:paraId="1A37096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11,837</w:t>
            </w:r>
          </w:p>
        </w:tc>
        <w:tc>
          <w:tcPr>
            <w:tcW w:w="0" w:type="auto"/>
            <w:tcBorders>
              <w:bottom w:val="double" w:sz="6" w:space="0" w:color="000000"/>
            </w:tcBorders>
            <w:shd w:val="clear" w:color="auto" w:fill="CCEEFF"/>
            <w:vAlign w:val="bottom"/>
          </w:tcPr>
          <w:p w14:paraId="1A37096D"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1A37096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A37096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1,572</w:t>
            </w:r>
          </w:p>
        </w:tc>
        <w:tc>
          <w:tcPr>
            <w:tcW w:w="0" w:type="auto"/>
            <w:tcBorders>
              <w:bottom w:val="double" w:sz="6" w:space="0" w:color="000000"/>
            </w:tcBorders>
            <w:shd w:val="clear" w:color="auto" w:fill="CCEEFF"/>
            <w:vAlign w:val="bottom"/>
          </w:tcPr>
          <w:p w14:paraId="1A370970"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1A37097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A37097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1,270</w:t>
            </w:r>
          </w:p>
        </w:tc>
        <w:tc>
          <w:tcPr>
            <w:tcW w:w="0" w:type="auto"/>
            <w:tcBorders>
              <w:bottom w:val="double" w:sz="6" w:space="0" w:color="000000"/>
            </w:tcBorders>
            <w:shd w:val="clear" w:color="auto" w:fill="CCEEFF"/>
            <w:vAlign w:val="bottom"/>
          </w:tcPr>
          <w:p w14:paraId="1A370973"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1A37097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A37097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1,695</w:t>
            </w:r>
          </w:p>
        </w:tc>
        <w:tc>
          <w:tcPr>
            <w:tcW w:w="0" w:type="auto"/>
            <w:tcBorders>
              <w:bottom w:val="double" w:sz="6" w:space="0" w:color="000000"/>
            </w:tcBorders>
            <w:shd w:val="clear" w:color="auto" w:fill="CCEEFF"/>
            <w:vAlign w:val="bottom"/>
          </w:tcPr>
          <w:p w14:paraId="1A370976"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1A37097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A37097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309</w:t>
            </w:r>
          </w:p>
        </w:tc>
        <w:tc>
          <w:tcPr>
            <w:tcW w:w="0" w:type="auto"/>
            <w:tcBorders>
              <w:bottom w:val="double" w:sz="6" w:space="0" w:color="000000"/>
            </w:tcBorders>
            <w:shd w:val="clear" w:color="auto" w:fill="CCEEFF"/>
            <w:vAlign w:val="bottom"/>
          </w:tcPr>
          <w:p w14:paraId="1A370979"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1A37097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1A37097B"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1,459</w:t>
            </w:r>
          </w:p>
        </w:tc>
        <w:tc>
          <w:tcPr>
            <w:tcW w:w="0" w:type="auto"/>
            <w:tcBorders>
              <w:bottom w:val="double" w:sz="6" w:space="0" w:color="000000"/>
            </w:tcBorders>
            <w:shd w:val="clear" w:color="auto" w:fill="CCEEFF"/>
            <w:vAlign w:val="bottom"/>
          </w:tcPr>
          <w:p w14:paraId="1A37097C"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1A37097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bl>
    <w:p w14:paraId="1A37097F" w14:textId="77777777" w:rsidR="00B513E1" w:rsidRDefault="00B513E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360"/>
        <w:gridCol w:w="4692"/>
      </w:tblGrid>
      <w:tr w:rsidR="00B513E1" w14:paraId="1A370982" w14:textId="77777777">
        <w:trPr>
          <w:tblCellSpacing w:w="0" w:type="dxa"/>
        </w:trPr>
        <w:tc>
          <w:tcPr>
            <w:tcW w:w="360" w:type="dxa"/>
            <w:shd w:val="clear" w:color="auto" w:fill="auto"/>
            <w:vAlign w:val="center"/>
          </w:tcPr>
          <w:p w14:paraId="1A370980" w14:textId="77777777" w:rsidR="00B513E1" w:rsidRDefault="00B513E1">
            <w:pPr>
              <w:rPr>
                <w:rFonts w:ascii="Times New Roman" w:hAnsi="Times New Roman"/>
                <w:sz w:val="20"/>
                <w:szCs w:val="20"/>
              </w:rPr>
            </w:pPr>
          </w:p>
        </w:tc>
        <w:tc>
          <w:tcPr>
            <w:tcW w:w="0" w:type="auto"/>
            <w:shd w:val="clear" w:color="auto" w:fill="auto"/>
            <w:vAlign w:val="center"/>
          </w:tcPr>
          <w:p w14:paraId="1A370981" w14:textId="77777777" w:rsidR="00B513E1" w:rsidRDefault="00B513E1">
            <w:pPr>
              <w:rPr>
                <w:rFonts w:ascii="Times New Roman" w:hAnsi="Times New Roman"/>
                <w:sz w:val="20"/>
                <w:szCs w:val="20"/>
              </w:rPr>
            </w:pPr>
          </w:p>
        </w:tc>
      </w:tr>
      <w:tr w:rsidR="00B513E1" w14:paraId="1A370985" w14:textId="77777777">
        <w:trPr>
          <w:tblCellSpacing w:w="0" w:type="dxa"/>
        </w:trPr>
        <w:tc>
          <w:tcPr>
            <w:tcW w:w="0" w:type="auto"/>
            <w:shd w:val="clear" w:color="auto" w:fill="auto"/>
          </w:tcPr>
          <w:p w14:paraId="1A370983" w14:textId="77777777" w:rsidR="00B513E1" w:rsidRDefault="008D3882">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1A370984" w14:textId="77777777" w:rsidR="00B513E1" w:rsidRDefault="008D3882">
            <w:pPr>
              <w:spacing w:line="288" w:lineRule="auto"/>
              <w:jc w:val="both"/>
              <w:textAlignment w:val="top"/>
              <w:rPr>
                <w:rFonts w:ascii="Times New Roman" w:hAnsi="Times New Roman"/>
                <w:sz w:val="20"/>
                <w:szCs w:val="20"/>
              </w:rPr>
            </w:pPr>
            <w:r>
              <w:rPr>
                <w:rFonts w:ascii="Arial" w:eastAsia="宋体" w:hAnsi="Arial" w:cs="Arial"/>
                <w:sz w:val="20"/>
                <w:szCs w:val="20"/>
              </w:rPr>
              <w:t xml:space="preserve">Aircraft ordered by BCC are identified in parentheses </w:t>
            </w:r>
          </w:p>
        </w:tc>
      </w:tr>
    </w:tbl>
    <w:p w14:paraId="1A370986" w14:textId="77777777" w:rsidR="00B513E1" w:rsidRDefault="00B513E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360"/>
        <w:gridCol w:w="7946"/>
      </w:tblGrid>
      <w:tr w:rsidR="00B513E1" w14:paraId="1A370989" w14:textId="77777777">
        <w:trPr>
          <w:tblCellSpacing w:w="0" w:type="dxa"/>
        </w:trPr>
        <w:tc>
          <w:tcPr>
            <w:tcW w:w="360" w:type="dxa"/>
            <w:shd w:val="clear" w:color="auto" w:fill="auto"/>
            <w:vAlign w:val="center"/>
          </w:tcPr>
          <w:p w14:paraId="1A370987" w14:textId="77777777" w:rsidR="00B513E1" w:rsidRDefault="00B513E1">
            <w:pPr>
              <w:rPr>
                <w:rFonts w:ascii="Times New Roman" w:hAnsi="Times New Roman"/>
                <w:sz w:val="20"/>
                <w:szCs w:val="20"/>
              </w:rPr>
            </w:pPr>
          </w:p>
        </w:tc>
        <w:tc>
          <w:tcPr>
            <w:tcW w:w="0" w:type="auto"/>
            <w:shd w:val="clear" w:color="auto" w:fill="auto"/>
            <w:vAlign w:val="center"/>
          </w:tcPr>
          <w:p w14:paraId="1A370988" w14:textId="77777777" w:rsidR="00B513E1" w:rsidRDefault="00B513E1">
            <w:pPr>
              <w:rPr>
                <w:rFonts w:ascii="Times New Roman" w:hAnsi="Times New Roman"/>
                <w:sz w:val="20"/>
                <w:szCs w:val="20"/>
              </w:rPr>
            </w:pPr>
          </w:p>
        </w:tc>
      </w:tr>
      <w:tr w:rsidR="00B513E1" w14:paraId="1A37098C" w14:textId="77777777">
        <w:trPr>
          <w:tblCellSpacing w:w="0" w:type="dxa"/>
        </w:trPr>
        <w:tc>
          <w:tcPr>
            <w:tcW w:w="0" w:type="auto"/>
            <w:shd w:val="clear" w:color="auto" w:fill="auto"/>
          </w:tcPr>
          <w:p w14:paraId="1A37098A" w14:textId="77777777" w:rsidR="00B513E1" w:rsidRDefault="008D3882">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1A37098B" w14:textId="77777777" w:rsidR="00B513E1" w:rsidRDefault="008D3882">
            <w:pPr>
              <w:spacing w:line="288" w:lineRule="auto"/>
              <w:jc w:val="both"/>
              <w:textAlignment w:val="top"/>
              <w:rPr>
                <w:rFonts w:ascii="Times New Roman" w:hAnsi="Times New Roman"/>
                <w:sz w:val="20"/>
                <w:szCs w:val="20"/>
              </w:rPr>
            </w:pPr>
            <w:r>
              <w:rPr>
                <w:rFonts w:ascii="Arial" w:eastAsia="宋体" w:hAnsi="Arial" w:cs="Arial"/>
                <w:sz w:val="20"/>
                <w:szCs w:val="20"/>
              </w:rPr>
              <w:t xml:space="preserve">At March 31, 2020, the 747 accounting quantity includes one already completed aircraft that has not been sold and is being remarketed. </w:t>
            </w:r>
          </w:p>
        </w:tc>
      </w:tr>
    </w:tbl>
    <w:p w14:paraId="1A37098D" w14:textId="77777777" w:rsidR="00B513E1" w:rsidRDefault="00B513E1">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B513E1" w14:paraId="1A370990" w14:textId="77777777">
        <w:trPr>
          <w:tblCellSpacing w:w="0" w:type="dxa"/>
        </w:trPr>
        <w:tc>
          <w:tcPr>
            <w:tcW w:w="360" w:type="dxa"/>
            <w:shd w:val="clear" w:color="auto" w:fill="auto"/>
            <w:vAlign w:val="center"/>
          </w:tcPr>
          <w:p w14:paraId="1A37098E" w14:textId="77777777" w:rsidR="00B513E1" w:rsidRDefault="00B513E1">
            <w:pPr>
              <w:rPr>
                <w:rFonts w:ascii="Times New Roman" w:hAnsi="Times New Roman"/>
                <w:sz w:val="20"/>
                <w:szCs w:val="20"/>
              </w:rPr>
            </w:pPr>
          </w:p>
        </w:tc>
        <w:tc>
          <w:tcPr>
            <w:tcW w:w="0" w:type="auto"/>
            <w:shd w:val="clear" w:color="auto" w:fill="auto"/>
            <w:vAlign w:val="center"/>
          </w:tcPr>
          <w:p w14:paraId="1A37098F" w14:textId="77777777" w:rsidR="00B513E1" w:rsidRDefault="00B513E1">
            <w:pPr>
              <w:rPr>
                <w:rFonts w:ascii="Times New Roman" w:hAnsi="Times New Roman"/>
                <w:sz w:val="20"/>
                <w:szCs w:val="20"/>
              </w:rPr>
            </w:pPr>
          </w:p>
        </w:tc>
      </w:tr>
      <w:tr w:rsidR="00B513E1" w14:paraId="1A370993" w14:textId="77777777">
        <w:trPr>
          <w:tblCellSpacing w:w="0" w:type="dxa"/>
        </w:trPr>
        <w:tc>
          <w:tcPr>
            <w:tcW w:w="0" w:type="auto"/>
            <w:shd w:val="clear" w:color="auto" w:fill="auto"/>
          </w:tcPr>
          <w:p w14:paraId="1A370991" w14:textId="77777777" w:rsidR="00B513E1" w:rsidRDefault="008D3882">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1A370992" w14:textId="77777777" w:rsidR="00B513E1" w:rsidRDefault="008D3882">
            <w:pPr>
              <w:spacing w:line="288" w:lineRule="auto"/>
              <w:jc w:val="both"/>
              <w:textAlignment w:val="top"/>
              <w:rPr>
                <w:rFonts w:ascii="Times New Roman" w:hAnsi="Times New Roman"/>
                <w:sz w:val="20"/>
                <w:szCs w:val="20"/>
              </w:rPr>
            </w:pPr>
            <w:r>
              <w:rPr>
                <w:rFonts w:ascii="Arial" w:eastAsia="宋体" w:hAnsi="Arial" w:cs="Arial"/>
                <w:sz w:val="20"/>
                <w:szCs w:val="20"/>
              </w:rPr>
              <w:t>The accounting quantity for the 777X will be determined in the year of first airplane delivery.</w:t>
            </w:r>
          </w:p>
        </w:tc>
      </w:tr>
    </w:tbl>
    <w:p w14:paraId="1A370994"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 xml:space="preserve">Program </w:t>
      </w:r>
      <w:r>
        <w:rPr>
          <w:rFonts w:ascii="Arial" w:eastAsia="宋体" w:hAnsi="Arial" w:cs="Arial"/>
          <w:b/>
          <w:bCs/>
          <w:sz w:val="20"/>
          <w:szCs w:val="20"/>
        </w:rPr>
        <w:t>Highlights</w:t>
      </w:r>
    </w:p>
    <w:p w14:paraId="1A370995"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 xml:space="preserve">737 Program </w:t>
      </w:r>
      <w:r>
        <w:rPr>
          <w:rFonts w:ascii="Arial" w:eastAsia="宋体" w:hAnsi="Arial" w:cs="Arial"/>
          <w:sz w:val="20"/>
          <w:szCs w:val="20"/>
        </w:rPr>
        <w:t xml:space="preserve">We reduced the program accounting quantity from 10,400 at December 31, 2019 to 10,000 at March 31, 2020. This reflects a slower than previously planned production rate ramp-up caused by commercial airline industry uncertainty due to </w:t>
      </w:r>
      <w:r>
        <w:rPr>
          <w:rFonts w:ascii="Arial" w:eastAsia="宋体" w:hAnsi="Arial" w:cs="Arial"/>
          <w:sz w:val="20"/>
          <w:szCs w:val="20"/>
        </w:rPr>
        <w:t>the impact of COVID-19. See further discussion of the 737 MAX Grounding and Product Warranties in Note 11 to our Condensed Consolidated Financial Statements</w:t>
      </w:r>
      <w:r>
        <w:rPr>
          <w:rFonts w:ascii="Arial" w:eastAsia="宋体" w:hAnsi="Arial" w:cs="Arial"/>
          <w:i/>
          <w:iCs/>
          <w:sz w:val="20"/>
          <w:szCs w:val="20"/>
        </w:rPr>
        <w:t>.</w:t>
      </w:r>
    </w:p>
    <w:p w14:paraId="1A370996"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 xml:space="preserve">747 Program </w:t>
      </w:r>
      <w:r>
        <w:rPr>
          <w:rFonts w:ascii="Arial" w:eastAsia="宋体" w:hAnsi="Arial" w:cs="Arial"/>
          <w:sz w:val="20"/>
          <w:szCs w:val="20"/>
        </w:rPr>
        <w:t>We are currently producing at a rate of 0.5 aircraft per month. We believe that ending</w:t>
      </w:r>
      <w:r>
        <w:rPr>
          <w:rFonts w:ascii="Arial" w:eastAsia="宋体" w:hAnsi="Arial" w:cs="Arial"/>
          <w:sz w:val="20"/>
          <w:szCs w:val="20"/>
        </w:rPr>
        <w:t xml:space="preserve"> production of the 747 at the end of the current accounting quantity would not have a material impact on our financial position, results of operations or cash flows.</w:t>
      </w:r>
    </w:p>
    <w:p w14:paraId="1A370997"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 xml:space="preserve">767 Program </w:t>
      </w:r>
      <w:r>
        <w:rPr>
          <w:rFonts w:ascii="Arial" w:eastAsia="宋体" w:hAnsi="Arial" w:cs="Arial"/>
          <w:sz w:val="20"/>
          <w:szCs w:val="20"/>
        </w:rPr>
        <w:t>The 767 assembly line includes the commercial program and a derivative to supp</w:t>
      </w:r>
      <w:r>
        <w:rPr>
          <w:rFonts w:ascii="Arial" w:eastAsia="宋体" w:hAnsi="Arial" w:cs="Arial"/>
          <w:sz w:val="20"/>
          <w:szCs w:val="20"/>
        </w:rPr>
        <w:t xml:space="preserve">ort the KC-46A tanker program. We are currently producing at a rate of 3 aircraft per month. </w:t>
      </w:r>
    </w:p>
    <w:p w14:paraId="1A370998"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 xml:space="preserve">777 Program </w:t>
      </w:r>
      <w:r>
        <w:rPr>
          <w:rFonts w:ascii="Arial" w:eastAsia="宋体" w:hAnsi="Arial" w:cs="Arial"/>
          <w:sz w:val="20"/>
          <w:szCs w:val="20"/>
        </w:rPr>
        <w:t>In 2013, we launched the 777X, which features a new composite wing, new engines and folding wing-tips. We have experienced issues in engine design and</w:t>
      </w:r>
      <w:r>
        <w:rPr>
          <w:rFonts w:ascii="Arial" w:eastAsia="宋体" w:hAnsi="Arial" w:cs="Arial"/>
          <w:sz w:val="20"/>
          <w:szCs w:val="20"/>
        </w:rPr>
        <w:t xml:space="preserve"> development on the 777X. The first flight of the 777X was completed on January 25, 2020, and first delivery is targeted for 2021. The 777 and 777X programs have a combined production rate of approximately 5 per month. We now expect to deliver at an averag</w:t>
      </w:r>
      <w:r>
        <w:rPr>
          <w:rFonts w:ascii="Arial" w:eastAsia="宋体" w:hAnsi="Arial" w:cs="Arial"/>
          <w:sz w:val="20"/>
          <w:szCs w:val="20"/>
        </w:rPr>
        <w:t xml:space="preserve">e rate of approximately 2.5 per month in 2020. Due to market uncertainties driven primarily by the impacts of COVID-19, we plan to reduce the combined production rate to 3 per month in 2021. The 777X will have a separate program accounting quantity, which </w:t>
      </w:r>
      <w:r>
        <w:rPr>
          <w:rFonts w:ascii="Arial" w:eastAsia="宋体" w:hAnsi="Arial" w:cs="Arial"/>
          <w:sz w:val="20"/>
          <w:szCs w:val="20"/>
        </w:rPr>
        <w:t>will be determined in the year of first airplane delivery.</w:t>
      </w:r>
    </w:p>
    <w:p w14:paraId="1A370999"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 xml:space="preserve">787 Program </w:t>
      </w:r>
      <w:r>
        <w:rPr>
          <w:rFonts w:ascii="Arial" w:eastAsia="宋体" w:hAnsi="Arial" w:cs="Arial"/>
          <w:sz w:val="20"/>
          <w:szCs w:val="20"/>
        </w:rPr>
        <w:t>We are currently producing at rate of 14 per month. Due to customer and operational impacts of COVID-19, the 787 production rate will be reduced from 14 per month to 10 per month in 202</w:t>
      </w:r>
      <w:r>
        <w:rPr>
          <w:rFonts w:ascii="Arial" w:eastAsia="宋体" w:hAnsi="Arial" w:cs="Arial"/>
          <w:sz w:val="20"/>
          <w:szCs w:val="20"/>
        </w:rPr>
        <w:t xml:space="preserve">0 and gradually reduced to 7 per month by 2022. As a result of the planned production rate changes, we reduced the accounting quantity for the 787 program by 100 units during the three months ended March 31, 2020. </w:t>
      </w:r>
    </w:p>
    <w:p w14:paraId="1A37099A"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Additional Considerations</w:t>
      </w:r>
    </w:p>
    <w:p w14:paraId="1A37099B"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The development and ongoing production of commercial aircraft is extremely complex, involving extensive coordination and integration with suppliers and highly-skilled labor from employees and other partners. </w:t>
      </w:r>
    </w:p>
    <w:p w14:paraId="1A37099C" w14:textId="77777777" w:rsidR="00B513E1" w:rsidRDefault="00B513E1">
      <w:pPr>
        <w:rPr>
          <w:rFonts w:ascii="Times New Roman" w:hAnsi="Times New Roman"/>
          <w:sz w:val="20"/>
          <w:szCs w:val="20"/>
        </w:rPr>
      </w:pPr>
    </w:p>
    <w:p w14:paraId="1A37099D"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41</w:t>
      </w:r>
    </w:p>
    <w:p w14:paraId="1A37099E" w14:textId="77777777" w:rsidR="00B513E1" w:rsidRDefault="008D3882">
      <w:r>
        <w:rPr>
          <w:rFonts w:ascii="Times New Roman" w:hAnsi="Times New Roman"/>
          <w:sz w:val="20"/>
          <w:szCs w:val="20"/>
        </w:rPr>
        <w:pict w14:anchorId="1A370E16">
          <v:rect id="_x0000_i1067" style="width:415.3pt;height:1.5pt" o:hralign="center" o:hrstd="t" o:hr="t" fillcolor="#a0a0a0" stroked="f"/>
        </w:pict>
      </w:r>
    </w:p>
    <w:p w14:paraId="1A37099F" w14:textId="77777777" w:rsidR="00B513E1" w:rsidRDefault="008D3882">
      <w:pPr>
        <w:spacing w:line="288" w:lineRule="auto"/>
        <w:rPr>
          <w:rFonts w:ascii="Times New Roman" w:hAnsi="Times New Roman"/>
          <w:sz w:val="18"/>
          <w:szCs w:val="18"/>
        </w:rPr>
      </w:pPr>
      <w:hyperlink r:id="rId146" w:anchor="sE70E6F711B4F5586BF48FF58B4C6B012" w:history="1">
        <w:r>
          <w:rPr>
            <w:rStyle w:val="a5"/>
            <w:rFonts w:ascii="Arial" w:eastAsia="宋体" w:hAnsi="Arial" w:cs="Arial"/>
            <w:sz w:val="18"/>
            <w:szCs w:val="18"/>
          </w:rPr>
          <w:t>Table of Contents</w:t>
        </w:r>
      </w:hyperlink>
    </w:p>
    <w:p w14:paraId="1A3709A0" w14:textId="77777777" w:rsidR="00B513E1" w:rsidRDefault="00B513E1">
      <w:pPr>
        <w:rPr>
          <w:rFonts w:ascii="Times New Roman" w:hAnsi="Times New Roman"/>
          <w:sz w:val="20"/>
          <w:szCs w:val="20"/>
        </w:rPr>
      </w:pPr>
    </w:p>
    <w:p w14:paraId="1A3709A1"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Meeting or exceeding our performance and reliability standards, as well as those of customers and regulators, can be costly </w:t>
      </w:r>
      <w:r>
        <w:rPr>
          <w:rFonts w:ascii="Arial" w:eastAsia="宋体" w:hAnsi="Arial" w:cs="Arial"/>
          <w:sz w:val="20"/>
          <w:szCs w:val="20"/>
        </w:rPr>
        <w:t>and technologically challenging. In addition, the introduction of new aircraft and derivatives, such as the 777X, involves increased risks associated with meeting development, production and certification schedules. As a result, our ability to deliver airc</w:t>
      </w:r>
      <w:r>
        <w:rPr>
          <w:rFonts w:ascii="Arial" w:eastAsia="宋体" w:hAnsi="Arial" w:cs="Arial"/>
          <w:sz w:val="20"/>
          <w:szCs w:val="20"/>
        </w:rPr>
        <w:t>raft on time, satisfy performance and reliability standards and achieve or maintain, as applicable, program profitability is subject to significant risks. Factors that could result in lower margins (or a material charge if an airplane program has or is det</w:t>
      </w:r>
      <w:r>
        <w:rPr>
          <w:rFonts w:ascii="Arial" w:eastAsia="宋体" w:hAnsi="Arial" w:cs="Arial"/>
          <w:sz w:val="20"/>
          <w:szCs w:val="20"/>
        </w:rPr>
        <w:t>ermined to have reach-forward losses) include the following: changes to the program accounting quantity, customer and model mix, production costs and rates, changes to price escalation factors due to changes in the inflation rate or other economic indicato</w:t>
      </w:r>
      <w:r>
        <w:rPr>
          <w:rFonts w:ascii="Arial" w:eastAsia="宋体" w:hAnsi="Arial" w:cs="Arial"/>
          <w:sz w:val="20"/>
          <w:szCs w:val="20"/>
        </w:rPr>
        <w:t>rs, performance or reliability issues involving completed aircraft, capital expenditures and other costs associated with increasing or adding new production capacity, learning curve, additional change incorporation, achieving anticipated cost reductions, f</w:t>
      </w:r>
      <w:r>
        <w:rPr>
          <w:rFonts w:ascii="Arial" w:eastAsia="宋体" w:hAnsi="Arial" w:cs="Arial"/>
          <w:sz w:val="20"/>
          <w:szCs w:val="20"/>
        </w:rPr>
        <w:t>light test and certification schedules, costs, schedule and demand for new airplanes and derivatives and status of customer claims, supplier claims or assertions and other contractual negotiations. While we believe the cost and revenue estimates incorporat</w:t>
      </w:r>
      <w:r>
        <w:rPr>
          <w:rFonts w:ascii="Arial" w:eastAsia="宋体" w:hAnsi="Arial" w:cs="Arial"/>
          <w:sz w:val="20"/>
          <w:szCs w:val="20"/>
        </w:rPr>
        <w:t>ed in the consolidated financial statements are appropriate, the technical complexity of our airplane programs creates financial risk as additional completion costs may become necessary or scheduled delivery dates could be extended, which could trigger ter</w:t>
      </w:r>
      <w:r>
        <w:rPr>
          <w:rFonts w:ascii="Arial" w:eastAsia="宋体" w:hAnsi="Arial" w:cs="Arial"/>
          <w:sz w:val="20"/>
          <w:szCs w:val="20"/>
        </w:rPr>
        <w:t>mination provisions, order cancellations or other financially significant exposure.</w:t>
      </w:r>
    </w:p>
    <w:p w14:paraId="1A3709A2"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Defense, Space &amp; Security</w:t>
      </w:r>
    </w:p>
    <w:p w14:paraId="1A3709A3"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Business Environment and Trends</w:t>
      </w:r>
    </w:p>
    <w:p w14:paraId="1A3709A4"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United States Government Defense Environment Overview</w:t>
      </w:r>
    </w:p>
    <w:p w14:paraId="1A3709A5"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The Bipartisan Budget Act of 2019 raised the Budget </w:t>
      </w:r>
      <w:r>
        <w:rPr>
          <w:rFonts w:ascii="Arial" w:eastAsia="宋体" w:hAnsi="Arial" w:cs="Arial"/>
          <w:sz w:val="20"/>
          <w:szCs w:val="20"/>
        </w:rPr>
        <w:t>Control Act limits on federal discretionary defense and non-defense spending for fiscal years 2020 and 2021 (FY20 and FY21), reducing budget uncertainty and the risk of sequestration. The consolidated appropriations acts for FY20, enacted in December 2019,</w:t>
      </w:r>
      <w:r>
        <w:rPr>
          <w:rFonts w:ascii="Arial" w:eastAsia="宋体" w:hAnsi="Arial" w:cs="Arial"/>
          <w:sz w:val="20"/>
          <w:szCs w:val="20"/>
        </w:rPr>
        <w:t xml:space="preserve"> provided FY20 appropriations for government departments and agencies, including the United States Department of Defense (U.S. DoD), the National Aeronautics and Space Administration (NASA) and the Federal Aviation Administration. In February 2020, the U.S</w:t>
      </w:r>
      <w:r>
        <w:rPr>
          <w:rFonts w:ascii="Arial" w:eastAsia="宋体" w:hAnsi="Arial" w:cs="Arial"/>
          <w:sz w:val="20"/>
          <w:szCs w:val="20"/>
        </w:rPr>
        <w:t>. administration submitted its request for $740.5 billion in base national defense spending for FY21, congruent with the amended spending limit.</w:t>
      </w:r>
    </w:p>
    <w:p w14:paraId="1A3709A6"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The enacted FY20 appropriations included funding for Boeing’s major programs, such as the F/A-18 Super Hornet, </w:t>
      </w:r>
      <w:r>
        <w:rPr>
          <w:rFonts w:ascii="Arial" w:eastAsia="宋体" w:hAnsi="Arial" w:cs="Arial"/>
          <w:sz w:val="20"/>
          <w:szCs w:val="20"/>
        </w:rPr>
        <w:t xml:space="preserve">F-15EX, CH-47 Chinook, AH-64 Apache, V-22 Osprey, KC-46A Tanker, P-8 Poseidon and Space Launch System. However, there continues to be uncertainty with respect to future program-level appropriations for the U.S. DoD and other government agencies, including </w:t>
      </w:r>
      <w:r>
        <w:rPr>
          <w:rFonts w:ascii="Arial" w:eastAsia="宋体" w:hAnsi="Arial" w:cs="Arial"/>
          <w:sz w:val="20"/>
          <w:szCs w:val="20"/>
        </w:rPr>
        <w:t xml:space="preserve">NASA. Future budget cuts or investment priority changes, including changes associated with the authorizations and appropriations process, could result in reductions, cancellations and/or delays of existing contracts or programs. Any of these impacts could </w:t>
      </w:r>
      <w:r>
        <w:rPr>
          <w:rFonts w:ascii="Arial" w:eastAsia="宋体" w:hAnsi="Arial" w:cs="Arial"/>
          <w:sz w:val="20"/>
          <w:szCs w:val="20"/>
        </w:rPr>
        <w:t xml:space="preserve">have a material effect on our results of operations, financial position and/or cash flows. </w:t>
      </w:r>
    </w:p>
    <w:p w14:paraId="1A3709A7"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Results of Operations</w:t>
      </w:r>
    </w:p>
    <w:tbl>
      <w:tblPr>
        <w:tblW w:w="5000" w:type="pct"/>
        <w:tblCellMar>
          <w:left w:w="0" w:type="dxa"/>
          <w:right w:w="0" w:type="dxa"/>
        </w:tblCellMar>
        <w:tblLook w:val="04A0" w:firstRow="1" w:lastRow="0" w:firstColumn="1" w:lastColumn="0" w:noHBand="0" w:noVBand="1"/>
      </w:tblPr>
      <w:tblGrid>
        <w:gridCol w:w="6319"/>
        <w:gridCol w:w="46"/>
        <w:gridCol w:w="631"/>
        <w:gridCol w:w="285"/>
        <w:gridCol w:w="130"/>
        <w:gridCol w:w="46"/>
        <w:gridCol w:w="631"/>
        <w:gridCol w:w="218"/>
      </w:tblGrid>
      <w:tr w:rsidR="00B513E1" w14:paraId="1A3709A9" w14:textId="77777777">
        <w:tc>
          <w:tcPr>
            <w:tcW w:w="0" w:type="auto"/>
            <w:gridSpan w:val="8"/>
            <w:shd w:val="clear" w:color="auto" w:fill="auto"/>
            <w:vAlign w:val="center"/>
          </w:tcPr>
          <w:p w14:paraId="1A3709A8" w14:textId="77777777" w:rsidR="00B513E1" w:rsidRDefault="00B513E1">
            <w:pPr>
              <w:rPr>
                <w:rFonts w:ascii="Times New Roman" w:hAnsi="Times New Roman"/>
                <w:sz w:val="20"/>
                <w:szCs w:val="20"/>
              </w:rPr>
            </w:pPr>
          </w:p>
        </w:tc>
      </w:tr>
      <w:tr w:rsidR="00B513E1" w14:paraId="1A3709B2" w14:textId="77777777">
        <w:tc>
          <w:tcPr>
            <w:tcW w:w="3850" w:type="pct"/>
            <w:shd w:val="clear" w:color="auto" w:fill="auto"/>
            <w:vAlign w:val="center"/>
          </w:tcPr>
          <w:p w14:paraId="1A3709AA" w14:textId="77777777" w:rsidR="00B513E1" w:rsidRDefault="00B513E1">
            <w:pPr>
              <w:rPr>
                <w:rFonts w:ascii="Times New Roman" w:hAnsi="Times New Roman"/>
                <w:sz w:val="20"/>
                <w:szCs w:val="20"/>
              </w:rPr>
            </w:pPr>
          </w:p>
        </w:tc>
        <w:tc>
          <w:tcPr>
            <w:tcW w:w="50" w:type="pct"/>
            <w:shd w:val="clear" w:color="auto" w:fill="auto"/>
            <w:vAlign w:val="center"/>
          </w:tcPr>
          <w:p w14:paraId="1A3709AB" w14:textId="77777777" w:rsidR="00B513E1" w:rsidRDefault="00B513E1">
            <w:pPr>
              <w:rPr>
                <w:rFonts w:ascii="Times New Roman" w:hAnsi="Times New Roman"/>
                <w:sz w:val="20"/>
                <w:szCs w:val="20"/>
              </w:rPr>
            </w:pPr>
          </w:p>
        </w:tc>
        <w:tc>
          <w:tcPr>
            <w:tcW w:w="450" w:type="pct"/>
            <w:shd w:val="clear" w:color="auto" w:fill="auto"/>
            <w:vAlign w:val="center"/>
          </w:tcPr>
          <w:p w14:paraId="1A3709AC" w14:textId="77777777" w:rsidR="00B513E1" w:rsidRDefault="00B513E1">
            <w:pPr>
              <w:rPr>
                <w:rFonts w:ascii="Times New Roman" w:hAnsi="Times New Roman"/>
                <w:sz w:val="20"/>
                <w:szCs w:val="20"/>
              </w:rPr>
            </w:pPr>
          </w:p>
        </w:tc>
        <w:tc>
          <w:tcPr>
            <w:tcW w:w="50" w:type="pct"/>
            <w:shd w:val="clear" w:color="auto" w:fill="auto"/>
            <w:vAlign w:val="center"/>
          </w:tcPr>
          <w:p w14:paraId="1A3709AD" w14:textId="77777777" w:rsidR="00B513E1" w:rsidRDefault="00B513E1">
            <w:pPr>
              <w:rPr>
                <w:rFonts w:ascii="Times New Roman" w:hAnsi="Times New Roman"/>
                <w:sz w:val="20"/>
                <w:szCs w:val="20"/>
              </w:rPr>
            </w:pPr>
          </w:p>
        </w:tc>
        <w:tc>
          <w:tcPr>
            <w:tcW w:w="50" w:type="pct"/>
            <w:shd w:val="clear" w:color="auto" w:fill="auto"/>
            <w:vAlign w:val="center"/>
          </w:tcPr>
          <w:p w14:paraId="1A3709AE" w14:textId="77777777" w:rsidR="00B513E1" w:rsidRDefault="00B513E1">
            <w:pPr>
              <w:rPr>
                <w:rFonts w:ascii="Times New Roman" w:hAnsi="Times New Roman"/>
                <w:sz w:val="20"/>
                <w:szCs w:val="20"/>
              </w:rPr>
            </w:pPr>
          </w:p>
        </w:tc>
        <w:tc>
          <w:tcPr>
            <w:tcW w:w="50" w:type="pct"/>
            <w:shd w:val="clear" w:color="auto" w:fill="auto"/>
            <w:vAlign w:val="center"/>
          </w:tcPr>
          <w:p w14:paraId="1A3709AF" w14:textId="77777777" w:rsidR="00B513E1" w:rsidRDefault="00B513E1">
            <w:pPr>
              <w:rPr>
                <w:rFonts w:ascii="Times New Roman" w:hAnsi="Times New Roman"/>
                <w:sz w:val="20"/>
                <w:szCs w:val="20"/>
              </w:rPr>
            </w:pPr>
          </w:p>
        </w:tc>
        <w:tc>
          <w:tcPr>
            <w:tcW w:w="450" w:type="pct"/>
            <w:shd w:val="clear" w:color="auto" w:fill="auto"/>
            <w:vAlign w:val="center"/>
          </w:tcPr>
          <w:p w14:paraId="1A3709B0" w14:textId="77777777" w:rsidR="00B513E1" w:rsidRDefault="00B513E1">
            <w:pPr>
              <w:rPr>
                <w:rFonts w:ascii="Times New Roman" w:hAnsi="Times New Roman"/>
                <w:sz w:val="20"/>
                <w:szCs w:val="20"/>
              </w:rPr>
            </w:pPr>
          </w:p>
        </w:tc>
        <w:tc>
          <w:tcPr>
            <w:tcW w:w="50" w:type="pct"/>
            <w:shd w:val="clear" w:color="auto" w:fill="auto"/>
            <w:vAlign w:val="center"/>
          </w:tcPr>
          <w:p w14:paraId="1A3709B1" w14:textId="77777777" w:rsidR="00B513E1" w:rsidRDefault="00B513E1">
            <w:pPr>
              <w:rPr>
                <w:rFonts w:ascii="Times New Roman" w:hAnsi="Times New Roman"/>
                <w:sz w:val="20"/>
                <w:szCs w:val="20"/>
              </w:rPr>
            </w:pPr>
          </w:p>
        </w:tc>
      </w:tr>
      <w:tr w:rsidR="00B513E1" w14:paraId="1A3709B5" w14:textId="77777777">
        <w:tc>
          <w:tcPr>
            <w:tcW w:w="0" w:type="auto"/>
            <w:shd w:val="clear" w:color="auto" w:fill="auto"/>
            <w:tcMar>
              <w:top w:w="40" w:type="dxa"/>
              <w:left w:w="40" w:type="dxa"/>
              <w:bottom w:w="40" w:type="dxa"/>
              <w:right w:w="40" w:type="dxa"/>
            </w:tcMar>
            <w:vAlign w:val="bottom"/>
          </w:tcPr>
          <w:p w14:paraId="1A3709B3"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1A3709B4"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709BC"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9B6"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9B7"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1A3709B8"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9B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9B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1A3709BB" w14:textId="77777777" w:rsidR="00B513E1" w:rsidRDefault="00B513E1">
            <w:pPr>
              <w:textAlignment w:val="bottom"/>
              <w:rPr>
                <w:rFonts w:ascii="Times New Roman" w:hAnsi="Times New Roman"/>
                <w:sz w:val="20"/>
                <w:szCs w:val="20"/>
              </w:rPr>
            </w:pPr>
          </w:p>
        </w:tc>
      </w:tr>
      <w:tr w:rsidR="00B513E1" w14:paraId="1A3709C5" w14:textId="77777777">
        <w:tc>
          <w:tcPr>
            <w:tcW w:w="0" w:type="auto"/>
            <w:shd w:val="clear" w:color="auto" w:fill="CCEEFF"/>
            <w:tcMar>
              <w:top w:w="40" w:type="dxa"/>
              <w:left w:w="40" w:type="dxa"/>
              <w:bottom w:w="40" w:type="dxa"/>
              <w:right w:w="40" w:type="dxa"/>
            </w:tcMar>
            <w:vAlign w:val="bottom"/>
          </w:tcPr>
          <w:p w14:paraId="1A3709BD" w14:textId="77777777" w:rsidR="00B513E1" w:rsidRDefault="008D3882">
            <w:pPr>
              <w:textAlignment w:val="bottom"/>
              <w:rPr>
                <w:rFonts w:ascii="Times New Roman" w:hAnsi="Times New Roman"/>
                <w:sz w:val="20"/>
                <w:szCs w:val="20"/>
              </w:rPr>
            </w:pPr>
            <w:r>
              <w:rPr>
                <w:rFonts w:ascii="Arial" w:eastAsia="宋体" w:hAnsi="Arial" w:cs="Arial"/>
                <w:sz w:val="20"/>
                <w:szCs w:val="20"/>
              </w:rPr>
              <w:t>Revenues</w:t>
            </w:r>
          </w:p>
        </w:tc>
        <w:tc>
          <w:tcPr>
            <w:tcW w:w="0" w:type="auto"/>
            <w:tcBorders>
              <w:top w:val="single" w:sz="8" w:space="0" w:color="000000"/>
            </w:tcBorders>
            <w:shd w:val="clear" w:color="auto" w:fill="CCEEFF"/>
            <w:tcMar>
              <w:top w:w="40" w:type="dxa"/>
              <w:left w:w="40" w:type="dxa"/>
              <w:bottom w:w="40" w:type="dxa"/>
            </w:tcMar>
            <w:vAlign w:val="bottom"/>
          </w:tcPr>
          <w:p w14:paraId="1A3709BE"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9BF"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$6,042</w:t>
            </w:r>
          </w:p>
        </w:tc>
        <w:tc>
          <w:tcPr>
            <w:tcW w:w="0" w:type="auto"/>
            <w:tcBorders>
              <w:top w:val="single" w:sz="8" w:space="0" w:color="000000"/>
            </w:tcBorders>
            <w:shd w:val="clear" w:color="auto" w:fill="CCEEFF"/>
            <w:vAlign w:val="bottom"/>
          </w:tcPr>
          <w:p w14:paraId="1A3709C0"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9C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9C2"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9C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$6,587</w:t>
            </w:r>
          </w:p>
        </w:tc>
        <w:tc>
          <w:tcPr>
            <w:tcW w:w="0" w:type="auto"/>
            <w:tcBorders>
              <w:top w:val="single" w:sz="8" w:space="0" w:color="000000"/>
            </w:tcBorders>
            <w:shd w:val="clear" w:color="auto" w:fill="CCEEFF"/>
            <w:vAlign w:val="bottom"/>
          </w:tcPr>
          <w:p w14:paraId="1A3709C4" w14:textId="77777777" w:rsidR="00B513E1" w:rsidRDefault="00B513E1">
            <w:pPr>
              <w:textAlignment w:val="bottom"/>
              <w:rPr>
                <w:rFonts w:ascii="Times New Roman" w:hAnsi="Times New Roman"/>
                <w:sz w:val="20"/>
                <w:szCs w:val="20"/>
              </w:rPr>
            </w:pPr>
          </w:p>
        </w:tc>
      </w:tr>
      <w:tr w:rsidR="00B513E1" w14:paraId="1A3709CE" w14:textId="77777777">
        <w:tc>
          <w:tcPr>
            <w:tcW w:w="0" w:type="auto"/>
            <w:shd w:val="clear" w:color="auto" w:fill="auto"/>
            <w:tcMar>
              <w:top w:w="40" w:type="dxa"/>
              <w:left w:w="40" w:type="dxa"/>
              <w:bottom w:w="40" w:type="dxa"/>
              <w:right w:w="40" w:type="dxa"/>
            </w:tcMar>
            <w:vAlign w:val="bottom"/>
          </w:tcPr>
          <w:p w14:paraId="1A3709C6"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(Loss)/earnings from </w:t>
            </w:r>
            <w:r>
              <w:rPr>
                <w:rFonts w:ascii="Arial" w:eastAsia="宋体" w:hAnsi="Arial" w:cs="Arial"/>
                <w:sz w:val="20"/>
                <w:szCs w:val="20"/>
              </w:rPr>
              <w:t>operations</w:t>
            </w:r>
          </w:p>
        </w:tc>
        <w:tc>
          <w:tcPr>
            <w:tcW w:w="0" w:type="auto"/>
            <w:shd w:val="clear" w:color="auto" w:fill="auto"/>
            <w:tcMar>
              <w:top w:w="40" w:type="dxa"/>
              <w:left w:w="40" w:type="dxa"/>
              <w:bottom w:w="40" w:type="dxa"/>
            </w:tcMar>
            <w:vAlign w:val="bottom"/>
          </w:tcPr>
          <w:p w14:paraId="1A3709C7"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9C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($191</w:t>
            </w:r>
          </w:p>
        </w:tc>
        <w:tc>
          <w:tcPr>
            <w:tcW w:w="0" w:type="auto"/>
            <w:shd w:val="clear" w:color="auto" w:fill="auto"/>
            <w:tcMar>
              <w:top w:w="40" w:type="dxa"/>
              <w:bottom w:w="40" w:type="dxa"/>
              <w:right w:w="40" w:type="dxa"/>
            </w:tcMar>
            <w:vAlign w:val="bottom"/>
          </w:tcPr>
          <w:p w14:paraId="1A3709C9"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709C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9CB"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9C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$852</w:t>
            </w:r>
          </w:p>
        </w:tc>
        <w:tc>
          <w:tcPr>
            <w:tcW w:w="0" w:type="auto"/>
            <w:shd w:val="clear" w:color="auto" w:fill="auto"/>
            <w:vAlign w:val="bottom"/>
          </w:tcPr>
          <w:p w14:paraId="1A3709CD" w14:textId="77777777" w:rsidR="00B513E1" w:rsidRDefault="00B513E1">
            <w:pPr>
              <w:textAlignment w:val="bottom"/>
              <w:rPr>
                <w:rFonts w:ascii="Times New Roman" w:hAnsi="Times New Roman"/>
                <w:sz w:val="20"/>
                <w:szCs w:val="20"/>
              </w:rPr>
            </w:pPr>
          </w:p>
        </w:tc>
      </w:tr>
      <w:tr w:rsidR="00B513E1" w14:paraId="1A3709D5"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1A3709CF" w14:textId="77777777" w:rsidR="00B513E1" w:rsidRDefault="008D3882">
            <w:pPr>
              <w:textAlignment w:val="bottom"/>
              <w:rPr>
                <w:rFonts w:ascii="Times New Roman" w:hAnsi="Times New Roman"/>
                <w:sz w:val="20"/>
                <w:szCs w:val="20"/>
              </w:rPr>
            </w:pPr>
            <w:r>
              <w:rPr>
                <w:rFonts w:ascii="Arial" w:eastAsia="宋体" w:hAnsi="Arial" w:cs="Arial"/>
                <w:sz w:val="20"/>
                <w:szCs w:val="20"/>
              </w:rPr>
              <w:t>Operating margins</w:t>
            </w:r>
          </w:p>
        </w:tc>
        <w:tc>
          <w:tcPr>
            <w:tcW w:w="0" w:type="auto"/>
            <w:gridSpan w:val="2"/>
            <w:tcBorders>
              <w:bottom w:val="double" w:sz="6" w:space="0" w:color="000000"/>
            </w:tcBorders>
            <w:shd w:val="clear" w:color="auto" w:fill="CCEEFF"/>
            <w:tcMar>
              <w:top w:w="40" w:type="dxa"/>
              <w:left w:w="40" w:type="dxa"/>
              <w:bottom w:w="40" w:type="dxa"/>
            </w:tcMar>
            <w:vAlign w:val="bottom"/>
          </w:tcPr>
          <w:p w14:paraId="1A3709D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(3.2</w:t>
            </w:r>
          </w:p>
        </w:tc>
        <w:tc>
          <w:tcPr>
            <w:tcW w:w="0" w:type="auto"/>
            <w:tcBorders>
              <w:bottom w:val="double" w:sz="6" w:space="0" w:color="000000"/>
            </w:tcBorders>
            <w:shd w:val="clear" w:color="auto" w:fill="CCEEFF"/>
            <w:tcMar>
              <w:top w:w="40" w:type="dxa"/>
              <w:bottom w:w="40" w:type="dxa"/>
              <w:right w:w="40" w:type="dxa"/>
            </w:tcMar>
            <w:vAlign w:val="bottom"/>
          </w:tcPr>
          <w:p w14:paraId="1A3709D1"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1A3709D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1A3709D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12.9</w:t>
            </w:r>
          </w:p>
        </w:tc>
        <w:tc>
          <w:tcPr>
            <w:tcW w:w="0" w:type="auto"/>
            <w:tcBorders>
              <w:bottom w:val="double" w:sz="6" w:space="0" w:color="000000"/>
            </w:tcBorders>
            <w:shd w:val="clear" w:color="auto" w:fill="CCEEFF"/>
            <w:tcMar>
              <w:top w:w="40" w:type="dxa"/>
              <w:bottom w:w="40" w:type="dxa"/>
              <w:right w:w="40" w:type="dxa"/>
            </w:tcMar>
            <w:vAlign w:val="bottom"/>
          </w:tcPr>
          <w:p w14:paraId="1A3709D4"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bl>
    <w:p w14:paraId="1A3709D6"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Since our operating cycle is long-term and involves many different types of development and production contracts with varying delivery and milestone schedules, the operating results of a </w:t>
      </w:r>
      <w:r>
        <w:rPr>
          <w:rFonts w:ascii="Arial" w:eastAsia="宋体" w:hAnsi="Arial" w:cs="Arial"/>
          <w:sz w:val="20"/>
          <w:szCs w:val="20"/>
        </w:rPr>
        <w:t>particular period may not be indicative of future operating results. In addition, depending on the customer and their funding sources, our orders might be structured as annual follow on contracts, or as one large multi-year order or long-term award. As a r</w:t>
      </w:r>
      <w:r>
        <w:rPr>
          <w:rFonts w:ascii="Arial" w:eastAsia="宋体" w:hAnsi="Arial" w:cs="Arial"/>
          <w:sz w:val="20"/>
          <w:szCs w:val="20"/>
        </w:rPr>
        <w:t>esult, period-to-period comparisons of backlog are not necessarily indicative of future workloads. The following discussions of comparative results among periods should be viewed in this context.</w:t>
      </w:r>
    </w:p>
    <w:p w14:paraId="1A3709D7" w14:textId="77777777" w:rsidR="00B513E1" w:rsidRDefault="00B513E1">
      <w:pPr>
        <w:rPr>
          <w:rFonts w:ascii="Times New Roman" w:hAnsi="Times New Roman"/>
          <w:sz w:val="20"/>
          <w:szCs w:val="20"/>
        </w:rPr>
      </w:pPr>
    </w:p>
    <w:p w14:paraId="1A3709D8"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42</w:t>
      </w:r>
    </w:p>
    <w:p w14:paraId="1A3709D9" w14:textId="77777777" w:rsidR="00B513E1" w:rsidRDefault="008D3882">
      <w:r>
        <w:rPr>
          <w:rFonts w:ascii="Times New Roman" w:hAnsi="Times New Roman"/>
          <w:sz w:val="20"/>
          <w:szCs w:val="20"/>
        </w:rPr>
        <w:pict w14:anchorId="1A370E17">
          <v:rect id="_x0000_i1068" style="width:415.3pt;height:1.5pt" o:hralign="center" o:hrstd="t" o:hr="t" fillcolor="#a0a0a0" stroked="f"/>
        </w:pict>
      </w:r>
    </w:p>
    <w:p w14:paraId="1A3709DA" w14:textId="77777777" w:rsidR="00B513E1" w:rsidRDefault="008D3882">
      <w:pPr>
        <w:spacing w:line="288" w:lineRule="auto"/>
        <w:rPr>
          <w:rFonts w:ascii="Times New Roman" w:hAnsi="Times New Roman"/>
          <w:sz w:val="18"/>
          <w:szCs w:val="18"/>
        </w:rPr>
      </w:pPr>
      <w:hyperlink r:id="rId147" w:anchor="sE70E6F711B4F5586BF48FF58B4C6B012" w:history="1">
        <w:r>
          <w:rPr>
            <w:rStyle w:val="a5"/>
            <w:rFonts w:ascii="Arial" w:eastAsia="宋体" w:hAnsi="Arial" w:cs="Arial"/>
            <w:sz w:val="18"/>
            <w:szCs w:val="18"/>
          </w:rPr>
          <w:t>Table of Contents</w:t>
        </w:r>
      </w:hyperlink>
    </w:p>
    <w:p w14:paraId="1A3709DB" w14:textId="77777777" w:rsidR="00B513E1" w:rsidRDefault="00B513E1">
      <w:pPr>
        <w:rPr>
          <w:rFonts w:ascii="Times New Roman" w:hAnsi="Times New Roman"/>
          <w:sz w:val="20"/>
          <w:szCs w:val="20"/>
        </w:rPr>
      </w:pPr>
    </w:p>
    <w:p w14:paraId="1A3709DC"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Deliveries of units for new-build production aircraft, including remanufactures and</w:t>
      </w:r>
      <w:r>
        <w:rPr>
          <w:rFonts w:ascii="Arial" w:eastAsia="宋体" w:hAnsi="Arial" w:cs="Arial"/>
          <w:sz w:val="20"/>
          <w:szCs w:val="20"/>
        </w:rPr>
        <w:t xml:space="preserve"> modifications, were as follows:</w:t>
      </w:r>
    </w:p>
    <w:tbl>
      <w:tblPr>
        <w:tblW w:w="5000" w:type="pct"/>
        <w:tblCellMar>
          <w:left w:w="0" w:type="dxa"/>
          <w:right w:w="0" w:type="dxa"/>
        </w:tblCellMar>
        <w:tblLook w:val="04A0" w:firstRow="1" w:lastRow="0" w:firstColumn="1" w:lastColumn="0" w:noHBand="0" w:noVBand="1"/>
      </w:tblPr>
      <w:tblGrid>
        <w:gridCol w:w="6380"/>
        <w:gridCol w:w="898"/>
        <w:gridCol w:w="130"/>
        <w:gridCol w:w="898"/>
      </w:tblGrid>
      <w:tr w:rsidR="00B513E1" w14:paraId="1A3709DE" w14:textId="77777777">
        <w:tc>
          <w:tcPr>
            <w:tcW w:w="0" w:type="auto"/>
            <w:gridSpan w:val="4"/>
            <w:shd w:val="clear" w:color="auto" w:fill="auto"/>
            <w:vAlign w:val="center"/>
          </w:tcPr>
          <w:p w14:paraId="1A3709DD" w14:textId="77777777" w:rsidR="00B513E1" w:rsidRDefault="00B513E1">
            <w:pPr>
              <w:rPr>
                <w:rFonts w:ascii="Times New Roman" w:hAnsi="Times New Roman"/>
                <w:sz w:val="20"/>
                <w:szCs w:val="20"/>
              </w:rPr>
            </w:pPr>
          </w:p>
        </w:tc>
      </w:tr>
      <w:tr w:rsidR="00B513E1" w14:paraId="1A3709E3" w14:textId="77777777">
        <w:tc>
          <w:tcPr>
            <w:tcW w:w="3850" w:type="pct"/>
            <w:shd w:val="clear" w:color="auto" w:fill="auto"/>
            <w:vAlign w:val="center"/>
          </w:tcPr>
          <w:p w14:paraId="1A3709DF" w14:textId="77777777" w:rsidR="00B513E1" w:rsidRDefault="00B513E1">
            <w:pPr>
              <w:rPr>
                <w:rFonts w:ascii="Times New Roman" w:hAnsi="Times New Roman"/>
                <w:sz w:val="20"/>
                <w:szCs w:val="20"/>
              </w:rPr>
            </w:pPr>
          </w:p>
        </w:tc>
        <w:tc>
          <w:tcPr>
            <w:tcW w:w="550" w:type="pct"/>
            <w:shd w:val="clear" w:color="auto" w:fill="auto"/>
            <w:vAlign w:val="center"/>
          </w:tcPr>
          <w:p w14:paraId="1A3709E0" w14:textId="77777777" w:rsidR="00B513E1" w:rsidRDefault="00B513E1">
            <w:pPr>
              <w:rPr>
                <w:rFonts w:ascii="Times New Roman" w:hAnsi="Times New Roman"/>
                <w:sz w:val="20"/>
                <w:szCs w:val="20"/>
              </w:rPr>
            </w:pPr>
          </w:p>
        </w:tc>
        <w:tc>
          <w:tcPr>
            <w:tcW w:w="50" w:type="pct"/>
            <w:shd w:val="clear" w:color="auto" w:fill="auto"/>
            <w:vAlign w:val="center"/>
          </w:tcPr>
          <w:p w14:paraId="1A3709E1" w14:textId="77777777" w:rsidR="00B513E1" w:rsidRDefault="00B513E1">
            <w:pPr>
              <w:rPr>
                <w:rFonts w:ascii="Times New Roman" w:hAnsi="Times New Roman"/>
                <w:sz w:val="20"/>
                <w:szCs w:val="20"/>
              </w:rPr>
            </w:pPr>
          </w:p>
        </w:tc>
        <w:tc>
          <w:tcPr>
            <w:tcW w:w="550" w:type="pct"/>
            <w:shd w:val="clear" w:color="auto" w:fill="auto"/>
            <w:vAlign w:val="center"/>
          </w:tcPr>
          <w:p w14:paraId="1A3709E2" w14:textId="77777777" w:rsidR="00B513E1" w:rsidRDefault="00B513E1">
            <w:pPr>
              <w:rPr>
                <w:rFonts w:ascii="Times New Roman" w:hAnsi="Times New Roman"/>
                <w:sz w:val="20"/>
                <w:szCs w:val="20"/>
              </w:rPr>
            </w:pPr>
          </w:p>
        </w:tc>
      </w:tr>
      <w:tr w:rsidR="00B513E1" w14:paraId="1A3709E6" w14:textId="77777777">
        <w:tc>
          <w:tcPr>
            <w:tcW w:w="0" w:type="auto"/>
            <w:shd w:val="clear" w:color="auto" w:fill="auto"/>
            <w:tcMar>
              <w:top w:w="40" w:type="dxa"/>
              <w:left w:w="40" w:type="dxa"/>
              <w:bottom w:w="40" w:type="dxa"/>
              <w:right w:w="40" w:type="dxa"/>
            </w:tcMar>
            <w:vAlign w:val="bottom"/>
          </w:tcPr>
          <w:p w14:paraId="1A3709E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9E5"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709EB"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9E7"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9E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9E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9E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r>
      <w:tr w:rsidR="00B513E1" w14:paraId="1A3709F0" w14:textId="77777777">
        <w:tc>
          <w:tcPr>
            <w:tcW w:w="0" w:type="auto"/>
            <w:shd w:val="clear" w:color="auto" w:fill="CCEEFF"/>
            <w:tcMar>
              <w:top w:w="40" w:type="dxa"/>
              <w:left w:w="40" w:type="dxa"/>
              <w:bottom w:w="40" w:type="dxa"/>
              <w:right w:w="40" w:type="dxa"/>
            </w:tcMar>
          </w:tcPr>
          <w:p w14:paraId="1A3709EC" w14:textId="77777777" w:rsidR="00B513E1" w:rsidRDefault="008D3882">
            <w:pPr>
              <w:textAlignment w:val="top"/>
              <w:rPr>
                <w:rFonts w:ascii="Times New Roman" w:hAnsi="Times New Roman"/>
                <w:sz w:val="20"/>
                <w:szCs w:val="20"/>
              </w:rPr>
            </w:pPr>
            <w:r>
              <w:rPr>
                <w:rFonts w:ascii="Arial" w:eastAsia="宋体" w:hAnsi="Arial" w:cs="Arial"/>
                <w:sz w:val="20"/>
                <w:szCs w:val="20"/>
              </w:rPr>
              <w:t>F/A-18 Models</w:t>
            </w:r>
          </w:p>
        </w:tc>
        <w:tc>
          <w:tcPr>
            <w:tcW w:w="0" w:type="auto"/>
            <w:shd w:val="clear" w:color="auto" w:fill="CCEEFF"/>
            <w:tcMar>
              <w:top w:w="40" w:type="dxa"/>
              <w:left w:w="40" w:type="dxa"/>
              <w:bottom w:w="40" w:type="dxa"/>
              <w:right w:w="40" w:type="dxa"/>
            </w:tcMar>
            <w:vAlign w:val="bottom"/>
          </w:tcPr>
          <w:p w14:paraId="1A3709E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w:t>
            </w:r>
          </w:p>
        </w:tc>
        <w:tc>
          <w:tcPr>
            <w:tcW w:w="0" w:type="auto"/>
            <w:shd w:val="clear" w:color="auto" w:fill="CCEEFF"/>
            <w:tcMar>
              <w:top w:w="40" w:type="dxa"/>
              <w:left w:w="40" w:type="dxa"/>
              <w:bottom w:w="40" w:type="dxa"/>
              <w:right w:w="40" w:type="dxa"/>
            </w:tcMar>
            <w:vAlign w:val="bottom"/>
          </w:tcPr>
          <w:p w14:paraId="1A3709E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9E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w:t>
            </w:r>
          </w:p>
        </w:tc>
      </w:tr>
      <w:tr w:rsidR="00B513E1" w14:paraId="1A3709F5" w14:textId="77777777">
        <w:tc>
          <w:tcPr>
            <w:tcW w:w="0" w:type="auto"/>
            <w:shd w:val="clear" w:color="auto" w:fill="auto"/>
            <w:tcMar>
              <w:top w:w="40" w:type="dxa"/>
              <w:left w:w="40" w:type="dxa"/>
              <w:bottom w:w="40" w:type="dxa"/>
              <w:right w:w="40" w:type="dxa"/>
            </w:tcMar>
          </w:tcPr>
          <w:p w14:paraId="1A3709F1" w14:textId="77777777" w:rsidR="00B513E1" w:rsidRDefault="008D3882">
            <w:pPr>
              <w:textAlignment w:val="top"/>
              <w:rPr>
                <w:rFonts w:ascii="Times New Roman" w:hAnsi="Times New Roman"/>
                <w:sz w:val="20"/>
                <w:szCs w:val="20"/>
              </w:rPr>
            </w:pPr>
            <w:r>
              <w:rPr>
                <w:rFonts w:ascii="Arial" w:eastAsia="宋体" w:hAnsi="Arial" w:cs="Arial"/>
                <w:sz w:val="20"/>
                <w:szCs w:val="20"/>
              </w:rPr>
              <w:t>F-15 Models</w:t>
            </w:r>
          </w:p>
        </w:tc>
        <w:tc>
          <w:tcPr>
            <w:tcW w:w="0" w:type="auto"/>
            <w:shd w:val="clear" w:color="auto" w:fill="auto"/>
            <w:tcMar>
              <w:top w:w="40" w:type="dxa"/>
              <w:left w:w="40" w:type="dxa"/>
              <w:bottom w:w="40" w:type="dxa"/>
              <w:right w:w="40" w:type="dxa"/>
            </w:tcMar>
            <w:vAlign w:val="bottom"/>
          </w:tcPr>
          <w:p w14:paraId="1A3709F2" w14:textId="77777777" w:rsidR="00B513E1" w:rsidRDefault="00B513E1">
            <w:pPr>
              <w:jc w:val="right"/>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9F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9F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w:t>
            </w:r>
          </w:p>
        </w:tc>
      </w:tr>
      <w:tr w:rsidR="00B513E1" w14:paraId="1A3709FA" w14:textId="77777777">
        <w:tc>
          <w:tcPr>
            <w:tcW w:w="0" w:type="auto"/>
            <w:shd w:val="clear" w:color="auto" w:fill="CCEEFF"/>
            <w:tcMar>
              <w:top w:w="40" w:type="dxa"/>
              <w:left w:w="40" w:type="dxa"/>
              <w:bottom w:w="40" w:type="dxa"/>
              <w:right w:w="40" w:type="dxa"/>
            </w:tcMar>
          </w:tcPr>
          <w:p w14:paraId="1A3709F6" w14:textId="77777777" w:rsidR="00B513E1" w:rsidRDefault="008D3882">
            <w:pPr>
              <w:textAlignment w:val="top"/>
              <w:rPr>
                <w:rFonts w:ascii="Times New Roman" w:hAnsi="Times New Roman"/>
                <w:sz w:val="20"/>
                <w:szCs w:val="20"/>
              </w:rPr>
            </w:pPr>
            <w:r>
              <w:rPr>
                <w:rFonts w:ascii="Arial" w:eastAsia="宋体" w:hAnsi="Arial" w:cs="Arial"/>
                <w:sz w:val="20"/>
                <w:szCs w:val="20"/>
              </w:rPr>
              <w:t>CH-47 Chinook (New)</w:t>
            </w:r>
          </w:p>
        </w:tc>
        <w:tc>
          <w:tcPr>
            <w:tcW w:w="0" w:type="auto"/>
            <w:shd w:val="clear" w:color="auto" w:fill="CCEEFF"/>
            <w:tcMar>
              <w:top w:w="40" w:type="dxa"/>
              <w:left w:w="40" w:type="dxa"/>
              <w:bottom w:w="40" w:type="dxa"/>
              <w:right w:w="40" w:type="dxa"/>
            </w:tcMar>
            <w:vAlign w:val="bottom"/>
          </w:tcPr>
          <w:p w14:paraId="1A3709F7"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9</w:t>
            </w:r>
          </w:p>
        </w:tc>
        <w:tc>
          <w:tcPr>
            <w:tcW w:w="0" w:type="auto"/>
            <w:shd w:val="clear" w:color="auto" w:fill="CCEEFF"/>
            <w:tcMar>
              <w:top w:w="40" w:type="dxa"/>
              <w:left w:w="40" w:type="dxa"/>
              <w:bottom w:w="40" w:type="dxa"/>
              <w:right w:w="40" w:type="dxa"/>
            </w:tcMar>
            <w:vAlign w:val="bottom"/>
          </w:tcPr>
          <w:p w14:paraId="1A3709F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9F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w:t>
            </w:r>
          </w:p>
        </w:tc>
      </w:tr>
      <w:tr w:rsidR="00B513E1" w14:paraId="1A3709FF" w14:textId="77777777">
        <w:tc>
          <w:tcPr>
            <w:tcW w:w="0" w:type="auto"/>
            <w:shd w:val="clear" w:color="auto" w:fill="auto"/>
            <w:tcMar>
              <w:top w:w="40" w:type="dxa"/>
              <w:left w:w="40" w:type="dxa"/>
              <w:bottom w:w="40" w:type="dxa"/>
              <w:right w:w="40" w:type="dxa"/>
            </w:tcMar>
          </w:tcPr>
          <w:p w14:paraId="1A3709FB" w14:textId="77777777" w:rsidR="00B513E1" w:rsidRDefault="008D3882">
            <w:pPr>
              <w:textAlignment w:val="top"/>
              <w:rPr>
                <w:rFonts w:ascii="Times New Roman" w:hAnsi="Times New Roman"/>
                <w:sz w:val="20"/>
                <w:szCs w:val="20"/>
              </w:rPr>
            </w:pPr>
            <w:r>
              <w:rPr>
                <w:rFonts w:ascii="Arial" w:eastAsia="宋体" w:hAnsi="Arial" w:cs="Arial"/>
                <w:sz w:val="20"/>
                <w:szCs w:val="20"/>
              </w:rPr>
              <w:t>CH-47 Chinook (Renewed)</w:t>
            </w:r>
          </w:p>
        </w:tc>
        <w:tc>
          <w:tcPr>
            <w:tcW w:w="0" w:type="auto"/>
            <w:shd w:val="clear" w:color="auto" w:fill="auto"/>
            <w:tcMar>
              <w:top w:w="40" w:type="dxa"/>
              <w:left w:w="40" w:type="dxa"/>
              <w:bottom w:w="40" w:type="dxa"/>
              <w:right w:w="40" w:type="dxa"/>
            </w:tcMar>
            <w:vAlign w:val="bottom"/>
          </w:tcPr>
          <w:p w14:paraId="1A3709F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w:t>
            </w:r>
          </w:p>
        </w:tc>
        <w:tc>
          <w:tcPr>
            <w:tcW w:w="0" w:type="auto"/>
            <w:shd w:val="clear" w:color="auto" w:fill="auto"/>
            <w:tcMar>
              <w:top w:w="40" w:type="dxa"/>
              <w:left w:w="40" w:type="dxa"/>
              <w:bottom w:w="40" w:type="dxa"/>
              <w:right w:w="40" w:type="dxa"/>
            </w:tcMar>
            <w:vAlign w:val="bottom"/>
          </w:tcPr>
          <w:p w14:paraId="1A3709F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9F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w:t>
            </w:r>
          </w:p>
        </w:tc>
      </w:tr>
      <w:tr w:rsidR="00B513E1" w14:paraId="1A370A04" w14:textId="77777777">
        <w:tc>
          <w:tcPr>
            <w:tcW w:w="0" w:type="auto"/>
            <w:shd w:val="clear" w:color="auto" w:fill="CCEEFF"/>
            <w:tcMar>
              <w:top w:w="40" w:type="dxa"/>
              <w:left w:w="40" w:type="dxa"/>
              <w:bottom w:w="40" w:type="dxa"/>
              <w:right w:w="40" w:type="dxa"/>
            </w:tcMar>
          </w:tcPr>
          <w:p w14:paraId="1A370A00" w14:textId="77777777" w:rsidR="00B513E1" w:rsidRDefault="008D3882">
            <w:pPr>
              <w:textAlignment w:val="top"/>
              <w:rPr>
                <w:rFonts w:ascii="Times New Roman" w:hAnsi="Times New Roman"/>
                <w:sz w:val="20"/>
                <w:szCs w:val="20"/>
              </w:rPr>
            </w:pPr>
            <w:r>
              <w:rPr>
                <w:rFonts w:ascii="Arial" w:eastAsia="宋体" w:hAnsi="Arial" w:cs="Arial"/>
                <w:sz w:val="20"/>
                <w:szCs w:val="20"/>
              </w:rPr>
              <w:t>AH-64 Apache (New)</w:t>
            </w:r>
          </w:p>
        </w:tc>
        <w:tc>
          <w:tcPr>
            <w:tcW w:w="0" w:type="auto"/>
            <w:shd w:val="clear" w:color="auto" w:fill="CCEEFF"/>
            <w:tcMar>
              <w:top w:w="40" w:type="dxa"/>
              <w:left w:w="40" w:type="dxa"/>
              <w:bottom w:w="40" w:type="dxa"/>
              <w:right w:w="40" w:type="dxa"/>
            </w:tcMar>
            <w:vAlign w:val="bottom"/>
          </w:tcPr>
          <w:p w14:paraId="1A370A01"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w:t>
            </w:r>
          </w:p>
        </w:tc>
        <w:tc>
          <w:tcPr>
            <w:tcW w:w="0" w:type="auto"/>
            <w:shd w:val="clear" w:color="auto" w:fill="CCEEFF"/>
            <w:tcMar>
              <w:top w:w="40" w:type="dxa"/>
              <w:left w:w="40" w:type="dxa"/>
              <w:bottom w:w="40" w:type="dxa"/>
              <w:right w:w="40" w:type="dxa"/>
            </w:tcMar>
            <w:vAlign w:val="bottom"/>
          </w:tcPr>
          <w:p w14:paraId="1A370A0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A0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6</w:t>
            </w:r>
          </w:p>
        </w:tc>
      </w:tr>
      <w:tr w:rsidR="00B513E1" w14:paraId="1A370A09" w14:textId="77777777">
        <w:tc>
          <w:tcPr>
            <w:tcW w:w="0" w:type="auto"/>
            <w:shd w:val="clear" w:color="auto" w:fill="auto"/>
            <w:tcMar>
              <w:top w:w="40" w:type="dxa"/>
              <w:left w:w="40" w:type="dxa"/>
              <w:bottom w:w="40" w:type="dxa"/>
              <w:right w:w="40" w:type="dxa"/>
            </w:tcMar>
          </w:tcPr>
          <w:p w14:paraId="1A370A05" w14:textId="77777777" w:rsidR="00B513E1" w:rsidRDefault="008D3882">
            <w:pPr>
              <w:textAlignment w:val="top"/>
              <w:rPr>
                <w:rFonts w:ascii="Times New Roman" w:hAnsi="Times New Roman"/>
                <w:sz w:val="20"/>
                <w:szCs w:val="20"/>
              </w:rPr>
            </w:pPr>
            <w:r>
              <w:rPr>
                <w:rFonts w:ascii="Arial" w:eastAsia="宋体" w:hAnsi="Arial" w:cs="Arial"/>
                <w:sz w:val="20"/>
                <w:szCs w:val="20"/>
              </w:rPr>
              <w:t>AH-64 Apache (Remanufactured)</w:t>
            </w:r>
          </w:p>
        </w:tc>
        <w:tc>
          <w:tcPr>
            <w:tcW w:w="0" w:type="auto"/>
            <w:shd w:val="clear" w:color="auto" w:fill="auto"/>
            <w:tcMar>
              <w:top w:w="40" w:type="dxa"/>
              <w:left w:w="40" w:type="dxa"/>
              <w:bottom w:w="40" w:type="dxa"/>
              <w:right w:w="40" w:type="dxa"/>
            </w:tcMar>
            <w:vAlign w:val="bottom"/>
          </w:tcPr>
          <w:p w14:paraId="1A370A0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14</w:t>
            </w:r>
          </w:p>
        </w:tc>
        <w:tc>
          <w:tcPr>
            <w:tcW w:w="0" w:type="auto"/>
            <w:shd w:val="clear" w:color="auto" w:fill="auto"/>
            <w:tcMar>
              <w:top w:w="40" w:type="dxa"/>
              <w:left w:w="40" w:type="dxa"/>
              <w:bottom w:w="40" w:type="dxa"/>
              <w:right w:w="40" w:type="dxa"/>
            </w:tcMar>
            <w:vAlign w:val="bottom"/>
          </w:tcPr>
          <w:p w14:paraId="1A370A0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A0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22</w:t>
            </w:r>
          </w:p>
        </w:tc>
      </w:tr>
      <w:tr w:rsidR="00B513E1" w14:paraId="1A370A0E" w14:textId="77777777">
        <w:tc>
          <w:tcPr>
            <w:tcW w:w="0" w:type="auto"/>
            <w:shd w:val="clear" w:color="auto" w:fill="CCEEFF"/>
            <w:tcMar>
              <w:top w:w="40" w:type="dxa"/>
              <w:left w:w="40" w:type="dxa"/>
              <w:bottom w:w="40" w:type="dxa"/>
              <w:right w:w="40" w:type="dxa"/>
            </w:tcMar>
          </w:tcPr>
          <w:p w14:paraId="1A370A0A" w14:textId="77777777" w:rsidR="00B513E1" w:rsidRDefault="008D3882">
            <w:pPr>
              <w:textAlignment w:val="top"/>
              <w:rPr>
                <w:rFonts w:ascii="Times New Roman" w:hAnsi="Times New Roman"/>
                <w:sz w:val="20"/>
                <w:szCs w:val="20"/>
              </w:rPr>
            </w:pPr>
            <w:r>
              <w:rPr>
                <w:rFonts w:ascii="Arial" w:eastAsia="宋体" w:hAnsi="Arial" w:cs="Arial"/>
                <w:sz w:val="20"/>
                <w:szCs w:val="20"/>
              </w:rPr>
              <w:t xml:space="preserve">P-8 </w:t>
            </w:r>
            <w:r>
              <w:rPr>
                <w:rFonts w:ascii="Arial" w:eastAsia="宋体" w:hAnsi="Arial" w:cs="Arial"/>
                <w:sz w:val="20"/>
                <w:szCs w:val="20"/>
              </w:rPr>
              <w:t>Models</w:t>
            </w:r>
          </w:p>
        </w:tc>
        <w:tc>
          <w:tcPr>
            <w:tcW w:w="0" w:type="auto"/>
            <w:shd w:val="clear" w:color="auto" w:fill="CCEEFF"/>
            <w:tcMar>
              <w:top w:w="40" w:type="dxa"/>
              <w:left w:w="40" w:type="dxa"/>
              <w:bottom w:w="40" w:type="dxa"/>
              <w:right w:w="40" w:type="dxa"/>
            </w:tcMar>
            <w:vAlign w:val="bottom"/>
          </w:tcPr>
          <w:p w14:paraId="1A370A0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w:t>
            </w:r>
          </w:p>
        </w:tc>
        <w:tc>
          <w:tcPr>
            <w:tcW w:w="0" w:type="auto"/>
            <w:shd w:val="clear" w:color="auto" w:fill="CCEEFF"/>
            <w:tcMar>
              <w:top w:w="40" w:type="dxa"/>
              <w:left w:w="40" w:type="dxa"/>
              <w:bottom w:w="40" w:type="dxa"/>
              <w:right w:w="40" w:type="dxa"/>
            </w:tcMar>
            <w:vAlign w:val="bottom"/>
          </w:tcPr>
          <w:p w14:paraId="1A370A0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A0D"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w:t>
            </w:r>
          </w:p>
        </w:tc>
      </w:tr>
      <w:tr w:rsidR="00B513E1" w14:paraId="1A370A13" w14:textId="77777777">
        <w:tc>
          <w:tcPr>
            <w:tcW w:w="0" w:type="auto"/>
            <w:shd w:val="clear" w:color="auto" w:fill="auto"/>
            <w:tcMar>
              <w:top w:w="40" w:type="dxa"/>
              <w:left w:w="40" w:type="dxa"/>
              <w:bottom w:w="40" w:type="dxa"/>
              <w:right w:w="40" w:type="dxa"/>
            </w:tcMar>
          </w:tcPr>
          <w:p w14:paraId="1A370A0F" w14:textId="77777777" w:rsidR="00B513E1" w:rsidRDefault="008D3882">
            <w:pPr>
              <w:textAlignment w:val="top"/>
              <w:rPr>
                <w:rFonts w:ascii="Times New Roman" w:hAnsi="Times New Roman"/>
                <w:sz w:val="20"/>
                <w:szCs w:val="20"/>
              </w:rPr>
            </w:pPr>
            <w:r>
              <w:rPr>
                <w:rFonts w:ascii="Arial" w:eastAsia="宋体" w:hAnsi="Arial" w:cs="Arial"/>
                <w:sz w:val="20"/>
                <w:szCs w:val="20"/>
              </w:rPr>
              <w:t>KC-46 Tanker</w:t>
            </w:r>
          </w:p>
        </w:tc>
        <w:tc>
          <w:tcPr>
            <w:tcW w:w="0" w:type="auto"/>
            <w:shd w:val="clear" w:color="auto" w:fill="auto"/>
            <w:tcMar>
              <w:top w:w="40" w:type="dxa"/>
              <w:left w:w="40" w:type="dxa"/>
              <w:bottom w:w="40" w:type="dxa"/>
              <w:right w:w="40" w:type="dxa"/>
            </w:tcMar>
            <w:vAlign w:val="bottom"/>
          </w:tcPr>
          <w:p w14:paraId="1A370A1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w:t>
            </w:r>
          </w:p>
        </w:tc>
        <w:tc>
          <w:tcPr>
            <w:tcW w:w="0" w:type="auto"/>
            <w:shd w:val="clear" w:color="auto" w:fill="auto"/>
            <w:tcMar>
              <w:top w:w="40" w:type="dxa"/>
              <w:left w:w="40" w:type="dxa"/>
              <w:bottom w:w="40" w:type="dxa"/>
              <w:right w:w="40" w:type="dxa"/>
            </w:tcMar>
            <w:vAlign w:val="bottom"/>
          </w:tcPr>
          <w:p w14:paraId="1A370A1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A1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w:t>
            </w:r>
          </w:p>
        </w:tc>
      </w:tr>
      <w:tr w:rsidR="00B513E1" w14:paraId="1A370A18"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A14" w14:textId="77777777" w:rsidR="00B513E1" w:rsidRDefault="008D3882">
            <w:pPr>
              <w:textAlignment w:val="bottom"/>
              <w:rPr>
                <w:rFonts w:ascii="Times New Roman" w:hAnsi="Times New Roman"/>
                <w:sz w:val="20"/>
                <w:szCs w:val="20"/>
              </w:rPr>
            </w:pPr>
            <w:r>
              <w:rPr>
                <w:rFonts w:ascii="Arial" w:eastAsia="宋体" w:hAnsi="Arial" w:cs="Arial"/>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A1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39</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A1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A1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60</w:t>
            </w:r>
          </w:p>
        </w:tc>
      </w:tr>
    </w:tbl>
    <w:p w14:paraId="1A370A19"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Revenues</w:t>
      </w:r>
    </w:p>
    <w:p w14:paraId="1A370A1A"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BDS revenues for the three months ended March 31, 2020 decreased by $545 million compared with the same period in 2019, primarily due to the unfavorable impact of cumulative contract </w:t>
      </w:r>
      <w:r>
        <w:rPr>
          <w:rFonts w:ascii="Arial" w:eastAsia="宋体" w:hAnsi="Arial" w:cs="Arial"/>
          <w:sz w:val="20"/>
          <w:szCs w:val="20"/>
        </w:rPr>
        <w:t>catch-up adjustments for the three months ended March 31, 2020, which was $530 million higher than the comparable period in the prior year, reflecting adjustments on the KC-46A Tanker as a result of the 2020 charge described below.</w:t>
      </w:r>
    </w:p>
    <w:p w14:paraId="1A370A1B"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Loss/Earnings From Opera</w:t>
      </w:r>
      <w:r>
        <w:rPr>
          <w:rFonts w:ascii="Arial" w:eastAsia="宋体" w:hAnsi="Arial" w:cs="Arial"/>
          <w:b/>
          <w:bCs/>
          <w:sz w:val="20"/>
          <w:szCs w:val="20"/>
        </w:rPr>
        <w:t>tions</w:t>
      </w:r>
    </w:p>
    <w:p w14:paraId="1A370A1C"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Loss from operations for the three months ended March 31, 2020 was $191 million compared with earnings from operations of $852 million in the same period in 2019. This decrease of $1,043 million compared with the same period in 2019 is primarily due </w:t>
      </w:r>
      <w:r>
        <w:rPr>
          <w:rFonts w:ascii="Arial" w:eastAsia="宋体" w:hAnsi="Arial" w:cs="Arial"/>
          <w:sz w:val="20"/>
          <w:szCs w:val="20"/>
        </w:rPr>
        <w:t>to a charge on the KC-46A Tanker of $827 million and a charge on VC-25B of $168 million. The KC-46A Tanker reach-forward loss reflects $551 million of costs associated with the agreement signed in April 2020 with the U.S. Air Force to develop and integrate</w:t>
      </w:r>
      <w:r>
        <w:rPr>
          <w:rFonts w:ascii="Arial" w:eastAsia="宋体" w:hAnsi="Arial" w:cs="Arial"/>
          <w:sz w:val="20"/>
          <w:szCs w:val="20"/>
        </w:rPr>
        <w:t xml:space="preserve"> a new Remote Vision System, and the remaining costs reflect productivity inefficiencies and COVID-19 related factory disruption. The reach-forward loss on VC-25B is associated with engineering inefficiencies from the COVID-19 environment. We believe these</w:t>
      </w:r>
      <w:r>
        <w:rPr>
          <w:rFonts w:ascii="Arial" w:eastAsia="宋体" w:hAnsi="Arial" w:cs="Arial"/>
          <w:sz w:val="20"/>
          <w:szCs w:val="20"/>
        </w:rPr>
        <w:t xml:space="preserve"> inefficiencies will result in staffing challenges, schedule inefficiencies and higher costs in the upcoming phases of the program. COVID-19 related factory disruptions and engineering and staffing challenges also impacted a number of other programs and re</w:t>
      </w:r>
      <w:r>
        <w:rPr>
          <w:rFonts w:ascii="Arial" w:eastAsia="宋体" w:hAnsi="Arial" w:cs="Arial"/>
          <w:sz w:val="20"/>
          <w:szCs w:val="20"/>
        </w:rPr>
        <w:t>duced margin in the quarter. The reach-forward loss on the Commercial Crew program was unchanged during the first quarter. In April 2020, we recommended to NASA, and they concurred, that we refly the orbital uncrewed test mission. The mission is expected t</w:t>
      </w:r>
      <w:r>
        <w:rPr>
          <w:rFonts w:ascii="Arial" w:eastAsia="宋体" w:hAnsi="Arial" w:cs="Arial"/>
          <w:sz w:val="20"/>
          <w:szCs w:val="20"/>
        </w:rPr>
        <w:t>o occur later in 2020.</w:t>
      </w:r>
    </w:p>
    <w:p w14:paraId="1A370A1D"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unfavorable impact of cumulative contract catch-up adjustments for the three months ended March 31, 2020 was $944 million higher than the comparable period in the prior year, primarily reflecting the reach-forward losses describe</w:t>
      </w:r>
      <w:r>
        <w:rPr>
          <w:rFonts w:ascii="Arial" w:eastAsia="宋体" w:hAnsi="Arial" w:cs="Arial"/>
          <w:sz w:val="20"/>
          <w:szCs w:val="20"/>
        </w:rPr>
        <w:t xml:space="preserve">d above. </w:t>
      </w:r>
    </w:p>
    <w:p w14:paraId="1A370A1E"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BDS loss from operations includes equity earnings of $37 million for the three months ended March 31, 2020 compared to $53 million in earnings from operations for the same period in 2019, primarily reflecting earnings on our United Launch Allianc</w:t>
      </w:r>
      <w:r>
        <w:rPr>
          <w:rFonts w:ascii="Arial" w:eastAsia="宋体" w:hAnsi="Arial" w:cs="Arial"/>
          <w:sz w:val="20"/>
          <w:szCs w:val="20"/>
        </w:rPr>
        <w:t>e joint venture.</w:t>
      </w:r>
    </w:p>
    <w:p w14:paraId="1A370A1F"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Backlog</w:t>
      </w:r>
    </w:p>
    <w:p w14:paraId="1A370A20"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Total backlog of $63,578 million at March 31, 2020 was largely unchanged from December 31, 2019.</w:t>
      </w:r>
    </w:p>
    <w:p w14:paraId="1A370A21" w14:textId="77777777" w:rsidR="00B513E1" w:rsidRDefault="00B513E1">
      <w:pPr>
        <w:rPr>
          <w:rFonts w:ascii="Times New Roman" w:hAnsi="Times New Roman"/>
          <w:sz w:val="20"/>
          <w:szCs w:val="20"/>
        </w:rPr>
      </w:pPr>
    </w:p>
    <w:p w14:paraId="1A370A22"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43</w:t>
      </w:r>
    </w:p>
    <w:p w14:paraId="1A370A23" w14:textId="77777777" w:rsidR="00B513E1" w:rsidRDefault="008D3882">
      <w:r>
        <w:rPr>
          <w:rFonts w:ascii="Times New Roman" w:hAnsi="Times New Roman"/>
          <w:sz w:val="20"/>
          <w:szCs w:val="20"/>
        </w:rPr>
        <w:pict w14:anchorId="1A370E18">
          <v:rect id="_x0000_i1069" style="width:415.3pt;height:1.5pt" o:hralign="center" o:hrstd="t" o:hr="t" fillcolor="#a0a0a0" stroked="f"/>
        </w:pict>
      </w:r>
    </w:p>
    <w:p w14:paraId="1A370A24" w14:textId="77777777" w:rsidR="00B513E1" w:rsidRDefault="008D3882">
      <w:pPr>
        <w:spacing w:line="288" w:lineRule="auto"/>
        <w:rPr>
          <w:rFonts w:ascii="Times New Roman" w:hAnsi="Times New Roman"/>
          <w:sz w:val="18"/>
          <w:szCs w:val="18"/>
        </w:rPr>
      </w:pPr>
      <w:hyperlink r:id="rId148" w:anchor="sE70E6F711B4F5586BF48FF58B4C6B012" w:history="1">
        <w:r>
          <w:rPr>
            <w:rStyle w:val="a5"/>
            <w:rFonts w:ascii="Arial" w:eastAsia="宋体" w:hAnsi="Arial" w:cs="Arial"/>
            <w:sz w:val="18"/>
            <w:szCs w:val="18"/>
          </w:rPr>
          <w:t>Table of Contents</w:t>
        </w:r>
      </w:hyperlink>
    </w:p>
    <w:p w14:paraId="1A370A25" w14:textId="77777777" w:rsidR="00B513E1" w:rsidRDefault="00B513E1">
      <w:pPr>
        <w:rPr>
          <w:rFonts w:ascii="Times New Roman" w:hAnsi="Times New Roman"/>
          <w:sz w:val="20"/>
          <w:szCs w:val="20"/>
        </w:rPr>
      </w:pPr>
    </w:p>
    <w:p w14:paraId="1A370A26"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Additional Considerations</w:t>
      </w:r>
    </w:p>
    <w:p w14:paraId="1A370A27"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Our BDS business includes a variety of development programs which have complex design and technical challenges. Many of these programs have cost-type contracting arrangements. In these </w:t>
      </w:r>
      <w:r>
        <w:rPr>
          <w:rFonts w:ascii="Arial" w:eastAsia="宋体" w:hAnsi="Arial" w:cs="Arial"/>
          <w:sz w:val="20"/>
          <w:szCs w:val="20"/>
        </w:rPr>
        <w:t xml:space="preserve">cases, the associated financial risks are primarily in reduced fees, lower profit rates or program cancellation if cost, schedule or technical performance issues arise. Examples of these programs include </w:t>
      </w:r>
      <w:r>
        <w:rPr>
          <w:rFonts w:ascii="Arial" w:eastAsia="宋体" w:hAnsi="Arial" w:cs="Arial"/>
          <w:color w:val="000000"/>
          <w:sz w:val="20"/>
          <w:szCs w:val="20"/>
        </w:rPr>
        <w:t>Ground-based Midcourse Defense</w:t>
      </w:r>
      <w:r>
        <w:rPr>
          <w:rFonts w:ascii="Arial" w:eastAsia="宋体" w:hAnsi="Arial" w:cs="Arial"/>
          <w:sz w:val="20"/>
          <w:szCs w:val="20"/>
        </w:rPr>
        <w:t>, Proprietary and Spac</w:t>
      </w:r>
      <w:r>
        <w:rPr>
          <w:rFonts w:ascii="Arial" w:eastAsia="宋体" w:hAnsi="Arial" w:cs="Arial"/>
          <w:sz w:val="20"/>
          <w:szCs w:val="20"/>
        </w:rPr>
        <w:t>e Launch System programs.</w:t>
      </w:r>
    </w:p>
    <w:p w14:paraId="1A370A28"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Some of our development programs are contracted on a fixed-price basis and BDS customers are increasingly seeking fixed priced proposals for new programs. Examples of significant fixed-price development programs include Commercial</w:t>
      </w:r>
      <w:r>
        <w:rPr>
          <w:rFonts w:ascii="Arial" w:eastAsia="宋体" w:hAnsi="Arial" w:cs="Arial"/>
          <w:sz w:val="20"/>
          <w:szCs w:val="20"/>
        </w:rPr>
        <w:t xml:space="preserve"> Crew, KC-46A Tanker, T-7A Red Hawk, VC-25B, MQ-25, and commercial and military satellites. New programs could also have risk for reach-forward loss upon contract award and during the period of contract performance. Many development programs have highly co</w:t>
      </w:r>
      <w:r>
        <w:rPr>
          <w:rFonts w:ascii="Arial" w:eastAsia="宋体" w:hAnsi="Arial" w:cs="Arial"/>
          <w:sz w:val="20"/>
          <w:szCs w:val="20"/>
        </w:rPr>
        <w:t>mplex designs. As technical or quality issues arise during development, we may experience schedule delays and cost impacts, which could increase our estimated cost to perform the work or reduce our estimated price, either of which could result in a materia</w:t>
      </w:r>
      <w:r>
        <w:rPr>
          <w:rFonts w:ascii="Arial" w:eastAsia="宋体" w:hAnsi="Arial" w:cs="Arial"/>
          <w:sz w:val="20"/>
          <w:szCs w:val="20"/>
        </w:rPr>
        <w:t>l charge or otherwise adversely affect our financial condition. These programs are ongoing, and while we believe the cost and fee estimates incorporated in the financial statements are appropriate, the technical complexity of these programs creates financi</w:t>
      </w:r>
      <w:r>
        <w:rPr>
          <w:rFonts w:ascii="Arial" w:eastAsia="宋体" w:hAnsi="Arial" w:cs="Arial"/>
          <w:sz w:val="20"/>
          <w:szCs w:val="20"/>
        </w:rPr>
        <w:t>al risk as additional completion costs may become necessary or scheduled delivery dates could be extended, which could trigger termination provisions, the loss of satellite in-orbit incentive payments, or other financially significant exposure. These progr</w:t>
      </w:r>
      <w:r>
        <w:rPr>
          <w:rFonts w:ascii="Arial" w:eastAsia="宋体" w:hAnsi="Arial" w:cs="Arial"/>
          <w:sz w:val="20"/>
          <w:szCs w:val="20"/>
        </w:rPr>
        <w:t xml:space="preserve">ams have risk for reach-forward losses if our estimated costs exceed our estimated contract revenues. </w:t>
      </w:r>
    </w:p>
    <w:p w14:paraId="1A370A29"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Global Services</w:t>
      </w:r>
    </w:p>
    <w:p w14:paraId="1A370A2A"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Results of Operations</w:t>
      </w:r>
    </w:p>
    <w:tbl>
      <w:tblPr>
        <w:tblW w:w="5000" w:type="pct"/>
        <w:tblCellMar>
          <w:left w:w="0" w:type="dxa"/>
          <w:right w:w="0" w:type="dxa"/>
        </w:tblCellMar>
        <w:tblLook w:val="04A0" w:firstRow="1" w:lastRow="0" w:firstColumn="1" w:lastColumn="0" w:noHBand="0" w:noVBand="1"/>
      </w:tblPr>
      <w:tblGrid>
        <w:gridCol w:w="6249"/>
        <w:gridCol w:w="46"/>
        <w:gridCol w:w="740"/>
        <w:gridCol w:w="218"/>
        <w:gridCol w:w="130"/>
        <w:gridCol w:w="46"/>
        <w:gridCol w:w="659"/>
        <w:gridCol w:w="218"/>
      </w:tblGrid>
      <w:tr w:rsidR="00B513E1" w14:paraId="1A370A2C" w14:textId="77777777">
        <w:tc>
          <w:tcPr>
            <w:tcW w:w="0" w:type="auto"/>
            <w:gridSpan w:val="8"/>
            <w:shd w:val="clear" w:color="auto" w:fill="auto"/>
            <w:vAlign w:val="center"/>
          </w:tcPr>
          <w:p w14:paraId="1A370A2B" w14:textId="77777777" w:rsidR="00B513E1" w:rsidRDefault="00B513E1">
            <w:pPr>
              <w:rPr>
                <w:rFonts w:ascii="Times New Roman" w:hAnsi="Times New Roman"/>
                <w:sz w:val="20"/>
                <w:szCs w:val="20"/>
              </w:rPr>
            </w:pPr>
          </w:p>
        </w:tc>
      </w:tr>
      <w:tr w:rsidR="00B513E1" w14:paraId="1A370A35" w14:textId="77777777">
        <w:tc>
          <w:tcPr>
            <w:tcW w:w="3800" w:type="pct"/>
            <w:shd w:val="clear" w:color="auto" w:fill="auto"/>
            <w:vAlign w:val="center"/>
          </w:tcPr>
          <w:p w14:paraId="1A370A2D" w14:textId="77777777" w:rsidR="00B513E1" w:rsidRDefault="00B513E1">
            <w:pPr>
              <w:rPr>
                <w:rFonts w:ascii="Times New Roman" w:hAnsi="Times New Roman"/>
                <w:sz w:val="20"/>
                <w:szCs w:val="20"/>
              </w:rPr>
            </w:pPr>
          </w:p>
        </w:tc>
        <w:tc>
          <w:tcPr>
            <w:tcW w:w="50" w:type="pct"/>
            <w:shd w:val="clear" w:color="auto" w:fill="auto"/>
            <w:vAlign w:val="center"/>
          </w:tcPr>
          <w:p w14:paraId="1A370A2E" w14:textId="77777777" w:rsidR="00B513E1" w:rsidRDefault="00B513E1">
            <w:pPr>
              <w:rPr>
                <w:rFonts w:ascii="Times New Roman" w:hAnsi="Times New Roman"/>
                <w:sz w:val="20"/>
                <w:szCs w:val="20"/>
              </w:rPr>
            </w:pPr>
          </w:p>
        </w:tc>
        <w:tc>
          <w:tcPr>
            <w:tcW w:w="500" w:type="pct"/>
            <w:shd w:val="clear" w:color="auto" w:fill="auto"/>
            <w:vAlign w:val="center"/>
          </w:tcPr>
          <w:p w14:paraId="1A370A2F" w14:textId="77777777" w:rsidR="00B513E1" w:rsidRDefault="00B513E1">
            <w:pPr>
              <w:rPr>
                <w:rFonts w:ascii="Times New Roman" w:hAnsi="Times New Roman"/>
                <w:sz w:val="20"/>
                <w:szCs w:val="20"/>
              </w:rPr>
            </w:pPr>
          </w:p>
        </w:tc>
        <w:tc>
          <w:tcPr>
            <w:tcW w:w="50" w:type="pct"/>
            <w:shd w:val="clear" w:color="auto" w:fill="auto"/>
            <w:vAlign w:val="center"/>
          </w:tcPr>
          <w:p w14:paraId="1A370A30" w14:textId="77777777" w:rsidR="00B513E1" w:rsidRDefault="00B513E1">
            <w:pPr>
              <w:rPr>
                <w:rFonts w:ascii="Times New Roman" w:hAnsi="Times New Roman"/>
                <w:sz w:val="20"/>
                <w:szCs w:val="20"/>
              </w:rPr>
            </w:pPr>
          </w:p>
        </w:tc>
        <w:tc>
          <w:tcPr>
            <w:tcW w:w="50" w:type="pct"/>
            <w:shd w:val="clear" w:color="auto" w:fill="auto"/>
            <w:vAlign w:val="center"/>
          </w:tcPr>
          <w:p w14:paraId="1A370A31" w14:textId="77777777" w:rsidR="00B513E1" w:rsidRDefault="00B513E1">
            <w:pPr>
              <w:rPr>
                <w:rFonts w:ascii="Times New Roman" w:hAnsi="Times New Roman"/>
                <w:sz w:val="20"/>
                <w:szCs w:val="20"/>
              </w:rPr>
            </w:pPr>
          </w:p>
        </w:tc>
        <w:tc>
          <w:tcPr>
            <w:tcW w:w="50" w:type="pct"/>
            <w:shd w:val="clear" w:color="auto" w:fill="auto"/>
            <w:vAlign w:val="center"/>
          </w:tcPr>
          <w:p w14:paraId="1A370A32" w14:textId="77777777" w:rsidR="00B513E1" w:rsidRDefault="00B513E1">
            <w:pPr>
              <w:rPr>
                <w:rFonts w:ascii="Times New Roman" w:hAnsi="Times New Roman"/>
                <w:sz w:val="20"/>
                <w:szCs w:val="20"/>
              </w:rPr>
            </w:pPr>
          </w:p>
        </w:tc>
        <w:tc>
          <w:tcPr>
            <w:tcW w:w="450" w:type="pct"/>
            <w:shd w:val="clear" w:color="auto" w:fill="auto"/>
            <w:vAlign w:val="center"/>
          </w:tcPr>
          <w:p w14:paraId="1A370A33" w14:textId="77777777" w:rsidR="00B513E1" w:rsidRDefault="00B513E1">
            <w:pPr>
              <w:rPr>
                <w:rFonts w:ascii="Times New Roman" w:hAnsi="Times New Roman"/>
                <w:sz w:val="20"/>
                <w:szCs w:val="20"/>
              </w:rPr>
            </w:pPr>
          </w:p>
        </w:tc>
        <w:tc>
          <w:tcPr>
            <w:tcW w:w="50" w:type="pct"/>
            <w:shd w:val="clear" w:color="auto" w:fill="auto"/>
            <w:vAlign w:val="center"/>
          </w:tcPr>
          <w:p w14:paraId="1A370A34" w14:textId="77777777" w:rsidR="00B513E1" w:rsidRDefault="00B513E1">
            <w:pPr>
              <w:rPr>
                <w:rFonts w:ascii="Times New Roman" w:hAnsi="Times New Roman"/>
                <w:sz w:val="20"/>
                <w:szCs w:val="20"/>
              </w:rPr>
            </w:pPr>
          </w:p>
        </w:tc>
      </w:tr>
      <w:tr w:rsidR="00B513E1" w14:paraId="1A370A38" w14:textId="77777777">
        <w:tc>
          <w:tcPr>
            <w:tcW w:w="0" w:type="auto"/>
            <w:shd w:val="clear" w:color="auto" w:fill="auto"/>
            <w:tcMar>
              <w:top w:w="40" w:type="dxa"/>
              <w:left w:w="40" w:type="dxa"/>
              <w:bottom w:w="40" w:type="dxa"/>
              <w:right w:w="40" w:type="dxa"/>
            </w:tcMar>
            <w:vAlign w:val="bottom"/>
          </w:tcPr>
          <w:p w14:paraId="1A370A36"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1A370A37"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70A3F"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A39"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A3A"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1A370A3B"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A3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A3D"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1A370A3E" w14:textId="77777777" w:rsidR="00B513E1" w:rsidRDefault="00B513E1">
            <w:pPr>
              <w:textAlignment w:val="bottom"/>
              <w:rPr>
                <w:rFonts w:ascii="Times New Roman" w:hAnsi="Times New Roman"/>
                <w:sz w:val="20"/>
                <w:szCs w:val="20"/>
              </w:rPr>
            </w:pPr>
          </w:p>
        </w:tc>
      </w:tr>
      <w:tr w:rsidR="00B513E1" w14:paraId="1A370A48" w14:textId="77777777">
        <w:tc>
          <w:tcPr>
            <w:tcW w:w="0" w:type="auto"/>
            <w:shd w:val="clear" w:color="auto" w:fill="CCEEFF"/>
            <w:tcMar>
              <w:top w:w="40" w:type="dxa"/>
              <w:left w:w="40" w:type="dxa"/>
              <w:bottom w:w="40" w:type="dxa"/>
              <w:right w:w="40" w:type="dxa"/>
            </w:tcMar>
            <w:vAlign w:val="bottom"/>
          </w:tcPr>
          <w:p w14:paraId="1A370A40" w14:textId="77777777" w:rsidR="00B513E1" w:rsidRDefault="008D3882">
            <w:pPr>
              <w:textAlignment w:val="bottom"/>
              <w:rPr>
                <w:rFonts w:ascii="Times New Roman" w:hAnsi="Times New Roman"/>
                <w:sz w:val="20"/>
                <w:szCs w:val="20"/>
              </w:rPr>
            </w:pPr>
            <w:r>
              <w:rPr>
                <w:rFonts w:ascii="Arial" w:eastAsia="宋体" w:hAnsi="Arial" w:cs="Arial"/>
                <w:sz w:val="20"/>
                <w:szCs w:val="20"/>
              </w:rPr>
              <w:t>Revenues</w:t>
            </w:r>
          </w:p>
        </w:tc>
        <w:tc>
          <w:tcPr>
            <w:tcW w:w="0" w:type="auto"/>
            <w:tcBorders>
              <w:top w:val="single" w:sz="8" w:space="0" w:color="000000"/>
            </w:tcBorders>
            <w:shd w:val="clear" w:color="auto" w:fill="CCEEFF"/>
            <w:tcMar>
              <w:top w:w="40" w:type="dxa"/>
              <w:left w:w="40" w:type="dxa"/>
              <w:bottom w:w="40" w:type="dxa"/>
            </w:tcMar>
            <w:vAlign w:val="bottom"/>
          </w:tcPr>
          <w:p w14:paraId="1A370A41"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A4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$4,628</w:t>
            </w:r>
          </w:p>
        </w:tc>
        <w:tc>
          <w:tcPr>
            <w:tcW w:w="0" w:type="auto"/>
            <w:tcBorders>
              <w:top w:val="single" w:sz="8" w:space="0" w:color="000000"/>
            </w:tcBorders>
            <w:shd w:val="clear" w:color="auto" w:fill="CCEEFF"/>
            <w:vAlign w:val="bottom"/>
          </w:tcPr>
          <w:p w14:paraId="1A370A43"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A4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A45"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A4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$4,619</w:t>
            </w:r>
          </w:p>
        </w:tc>
        <w:tc>
          <w:tcPr>
            <w:tcW w:w="0" w:type="auto"/>
            <w:tcBorders>
              <w:top w:val="single" w:sz="8" w:space="0" w:color="000000"/>
            </w:tcBorders>
            <w:shd w:val="clear" w:color="auto" w:fill="CCEEFF"/>
            <w:vAlign w:val="bottom"/>
          </w:tcPr>
          <w:p w14:paraId="1A370A47" w14:textId="77777777" w:rsidR="00B513E1" w:rsidRDefault="00B513E1">
            <w:pPr>
              <w:textAlignment w:val="bottom"/>
              <w:rPr>
                <w:rFonts w:ascii="Times New Roman" w:hAnsi="Times New Roman"/>
                <w:sz w:val="20"/>
                <w:szCs w:val="20"/>
              </w:rPr>
            </w:pPr>
          </w:p>
        </w:tc>
      </w:tr>
      <w:tr w:rsidR="00B513E1" w14:paraId="1A370A51" w14:textId="77777777">
        <w:tc>
          <w:tcPr>
            <w:tcW w:w="0" w:type="auto"/>
            <w:shd w:val="clear" w:color="auto" w:fill="auto"/>
            <w:tcMar>
              <w:top w:w="40" w:type="dxa"/>
              <w:left w:w="40" w:type="dxa"/>
              <w:bottom w:w="40" w:type="dxa"/>
              <w:right w:w="40" w:type="dxa"/>
            </w:tcMar>
            <w:vAlign w:val="bottom"/>
          </w:tcPr>
          <w:p w14:paraId="1A370A49" w14:textId="77777777" w:rsidR="00B513E1" w:rsidRDefault="008D3882">
            <w:pPr>
              <w:textAlignment w:val="bottom"/>
              <w:rPr>
                <w:rFonts w:ascii="Times New Roman" w:hAnsi="Times New Roman"/>
                <w:sz w:val="20"/>
                <w:szCs w:val="20"/>
              </w:rPr>
            </w:pPr>
            <w:r>
              <w:rPr>
                <w:rFonts w:ascii="Arial" w:eastAsia="宋体" w:hAnsi="Arial" w:cs="Arial"/>
                <w:sz w:val="20"/>
                <w:szCs w:val="20"/>
              </w:rPr>
              <w:t>Earnings from operations</w:t>
            </w:r>
          </w:p>
        </w:tc>
        <w:tc>
          <w:tcPr>
            <w:tcW w:w="0" w:type="auto"/>
            <w:shd w:val="clear" w:color="auto" w:fill="auto"/>
            <w:tcMar>
              <w:top w:w="40" w:type="dxa"/>
              <w:left w:w="40" w:type="dxa"/>
              <w:bottom w:w="40" w:type="dxa"/>
            </w:tcMar>
            <w:vAlign w:val="bottom"/>
          </w:tcPr>
          <w:p w14:paraId="1A370A4A"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A4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$708</w:t>
            </w:r>
          </w:p>
        </w:tc>
        <w:tc>
          <w:tcPr>
            <w:tcW w:w="0" w:type="auto"/>
            <w:shd w:val="clear" w:color="auto" w:fill="auto"/>
            <w:vAlign w:val="bottom"/>
          </w:tcPr>
          <w:p w14:paraId="1A370A4C"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A4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A4E"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A4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$653</w:t>
            </w:r>
          </w:p>
        </w:tc>
        <w:tc>
          <w:tcPr>
            <w:tcW w:w="0" w:type="auto"/>
            <w:shd w:val="clear" w:color="auto" w:fill="auto"/>
            <w:vAlign w:val="bottom"/>
          </w:tcPr>
          <w:p w14:paraId="1A370A50" w14:textId="77777777" w:rsidR="00B513E1" w:rsidRDefault="00B513E1">
            <w:pPr>
              <w:textAlignment w:val="bottom"/>
              <w:rPr>
                <w:rFonts w:ascii="Times New Roman" w:hAnsi="Times New Roman"/>
                <w:sz w:val="20"/>
                <w:szCs w:val="20"/>
              </w:rPr>
            </w:pPr>
          </w:p>
        </w:tc>
      </w:tr>
      <w:tr w:rsidR="00B513E1" w14:paraId="1A370A58"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1A370A52" w14:textId="77777777" w:rsidR="00B513E1" w:rsidRDefault="008D3882">
            <w:pPr>
              <w:textAlignment w:val="bottom"/>
              <w:rPr>
                <w:rFonts w:ascii="Times New Roman" w:hAnsi="Times New Roman"/>
                <w:sz w:val="20"/>
                <w:szCs w:val="20"/>
              </w:rPr>
            </w:pPr>
            <w:r>
              <w:rPr>
                <w:rFonts w:ascii="Arial" w:eastAsia="宋体" w:hAnsi="Arial" w:cs="Arial"/>
                <w:sz w:val="20"/>
                <w:szCs w:val="20"/>
              </w:rPr>
              <w:t>Operating margins</w:t>
            </w:r>
          </w:p>
        </w:tc>
        <w:tc>
          <w:tcPr>
            <w:tcW w:w="0" w:type="auto"/>
            <w:gridSpan w:val="2"/>
            <w:tcBorders>
              <w:bottom w:val="single" w:sz="8" w:space="0" w:color="000000"/>
            </w:tcBorders>
            <w:shd w:val="clear" w:color="auto" w:fill="CCEEFF"/>
            <w:tcMar>
              <w:top w:w="40" w:type="dxa"/>
              <w:left w:w="40" w:type="dxa"/>
              <w:bottom w:w="40" w:type="dxa"/>
            </w:tcMar>
            <w:vAlign w:val="bottom"/>
          </w:tcPr>
          <w:p w14:paraId="1A370A5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15.3</w:t>
            </w:r>
          </w:p>
        </w:tc>
        <w:tc>
          <w:tcPr>
            <w:tcW w:w="0" w:type="auto"/>
            <w:tcBorders>
              <w:bottom w:val="single" w:sz="8" w:space="0" w:color="000000"/>
            </w:tcBorders>
            <w:shd w:val="clear" w:color="auto" w:fill="CCEEFF"/>
            <w:tcMar>
              <w:top w:w="40" w:type="dxa"/>
              <w:bottom w:w="40" w:type="dxa"/>
              <w:right w:w="40" w:type="dxa"/>
            </w:tcMar>
            <w:vAlign w:val="bottom"/>
          </w:tcPr>
          <w:p w14:paraId="1A370A54"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1A370A5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70A5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14.1</w:t>
            </w:r>
          </w:p>
        </w:tc>
        <w:tc>
          <w:tcPr>
            <w:tcW w:w="0" w:type="auto"/>
            <w:tcBorders>
              <w:bottom w:val="single" w:sz="8" w:space="0" w:color="000000"/>
            </w:tcBorders>
            <w:shd w:val="clear" w:color="auto" w:fill="CCEEFF"/>
            <w:tcMar>
              <w:top w:w="40" w:type="dxa"/>
              <w:bottom w:w="40" w:type="dxa"/>
              <w:right w:w="40" w:type="dxa"/>
            </w:tcMar>
            <w:vAlign w:val="bottom"/>
          </w:tcPr>
          <w:p w14:paraId="1A370A57"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bl>
    <w:p w14:paraId="1A370A59"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Revenues</w:t>
      </w:r>
    </w:p>
    <w:p w14:paraId="1A370A5A"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BGS revenues for the three months ended March 31, 2020 increased by $9 million compared with the same period in 2019 primarily due to higher government services </w:t>
      </w:r>
      <w:r>
        <w:rPr>
          <w:rFonts w:ascii="Arial" w:eastAsia="宋体" w:hAnsi="Arial" w:cs="Arial"/>
          <w:sz w:val="20"/>
          <w:szCs w:val="20"/>
        </w:rPr>
        <w:t>revenue offset by lower commercial parts revenue. The favorable impact of cumulative contract catch-up adjustments for the three months ended March 31, 2020 was $64 million lower than the comparable period in the prior year. We expect the impacts of the CO</w:t>
      </w:r>
      <w:r>
        <w:rPr>
          <w:rFonts w:ascii="Arial" w:eastAsia="宋体" w:hAnsi="Arial" w:cs="Arial"/>
          <w:sz w:val="20"/>
          <w:szCs w:val="20"/>
        </w:rPr>
        <w:t>VID-19 pandemic to reduce BGS commercial revenues in future quarters until the commercial airline industry environment recovers.</w:t>
      </w:r>
    </w:p>
    <w:p w14:paraId="1A370A5B"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Earnings From Operations</w:t>
      </w:r>
    </w:p>
    <w:p w14:paraId="1A370A5C"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BGS earnings from operations for the three months ended March 31, 2020 increased by $55 million compar</w:t>
      </w:r>
      <w:r>
        <w:rPr>
          <w:rFonts w:ascii="Arial" w:eastAsia="宋体" w:hAnsi="Arial" w:cs="Arial"/>
          <w:sz w:val="20"/>
          <w:szCs w:val="20"/>
        </w:rPr>
        <w:t>ed with the same period in 2019 primarily due to favorable government services performance. The favorable impact of cumulative contract catch-up adjustments for the three months ended March 31, 2020 was $42 million lower than the comparable period in the p</w:t>
      </w:r>
      <w:r>
        <w:rPr>
          <w:rFonts w:ascii="Arial" w:eastAsia="宋体" w:hAnsi="Arial" w:cs="Arial"/>
          <w:sz w:val="20"/>
          <w:szCs w:val="20"/>
        </w:rPr>
        <w:t>rior year. We expect the impacts of the COVID-19 pandemic to reduce future earnings until the commercial airline industry environment recovers.</w:t>
      </w:r>
    </w:p>
    <w:p w14:paraId="1A370A5D"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Backlog</w:t>
      </w:r>
    </w:p>
    <w:p w14:paraId="1A370A5E"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Total backlog of $22,747 million at March 31, 2020 was largely unchanged from December 31, 2019.</w:t>
      </w:r>
    </w:p>
    <w:p w14:paraId="1A370A5F" w14:textId="77777777" w:rsidR="00B513E1" w:rsidRDefault="00B513E1">
      <w:pPr>
        <w:rPr>
          <w:rFonts w:ascii="Times New Roman" w:hAnsi="Times New Roman"/>
          <w:sz w:val="20"/>
          <w:szCs w:val="20"/>
        </w:rPr>
      </w:pPr>
    </w:p>
    <w:p w14:paraId="1A370A60"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44</w:t>
      </w:r>
    </w:p>
    <w:p w14:paraId="1A370A61" w14:textId="77777777" w:rsidR="00B513E1" w:rsidRDefault="008D3882">
      <w:r>
        <w:rPr>
          <w:rFonts w:ascii="Times New Roman" w:hAnsi="Times New Roman"/>
          <w:sz w:val="20"/>
          <w:szCs w:val="20"/>
        </w:rPr>
        <w:pict w14:anchorId="1A370E19">
          <v:rect id="_x0000_i1070" style="width:415.3pt;height:1.5pt" o:hralign="center" o:hrstd="t" o:hr="t" fillcolor="#a0a0a0" stroked="f"/>
        </w:pict>
      </w:r>
    </w:p>
    <w:p w14:paraId="1A370A62" w14:textId="77777777" w:rsidR="00B513E1" w:rsidRDefault="008D3882">
      <w:pPr>
        <w:spacing w:line="288" w:lineRule="auto"/>
        <w:rPr>
          <w:rFonts w:ascii="Times New Roman" w:hAnsi="Times New Roman"/>
          <w:sz w:val="18"/>
          <w:szCs w:val="18"/>
        </w:rPr>
      </w:pPr>
      <w:hyperlink r:id="rId149" w:anchor="sE70E6F711B4F5586BF48FF58B4C6B012" w:history="1">
        <w:r>
          <w:rPr>
            <w:rStyle w:val="a5"/>
            <w:rFonts w:ascii="Arial" w:eastAsia="宋体" w:hAnsi="Arial" w:cs="Arial"/>
            <w:sz w:val="18"/>
            <w:szCs w:val="18"/>
          </w:rPr>
          <w:t>Table of Contents</w:t>
        </w:r>
      </w:hyperlink>
    </w:p>
    <w:p w14:paraId="1A370A63" w14:textId="77777777" w:rsidR="00B513E1" w:rsidRDefault="00B513E1">
      <w:pPr>
        <w:rPr>
          <w:rFonts w:ascii="Times New Roman" w:hAnsi="Times New Roman"/>
          <w:sz w:val="20"/>
          <w:szCs w:val="20"/>
        </w:rPr>
      </w:pPr>
    </w:p>
    <w:p w14:paraId="1A370A64"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Boeing Capital</w:t>
      </w:r>
    </w:p>
    <w:p w14:paraId="1A370A65"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Results of Operations</w:t>
      </w:r>
    </w:p>
    <w:tbl>
      <w:tblPr>
        <w:tblW w:w="5000" w:type="pct"/>
        <w:tblCellMar>
          <w:left w:w="0" w:type="dxa"/>
          <w:right w:w="0" w:type="dxa"/>
        </w:tblCellMar>
        <w:tblLook w:val="04A0" w:firstRow="1" w:lastRow="0" w:firstColumn="1" w:lastColumn="0" w:noHBand="0" w:noVBand="1"/>
      </w:tblPr>
      <w:tblGrid>
        <w:gridCol w:w="6166"/>
        <w:gridCol w:w="47"/>
        <w:gridCol w:w="739"/>
        <w:gridCol w:w="218"/>
        <w:gridCol w:w="130"/>
        <w:gridCol w:w="47"/>
        <w:gridCol w:w="741"/>
        <w:gridCol w:w="218"/>
      </w:tblGrid>
      <w:tr w:rsidR="00B513E1" w14:paraId="1A370A67" w14:textId="77777777">
        <w:tc>
          <w:tcPr>
            <w:tcW w:w="0" w:type="auto"/>
            <w:gridSpan w:val="8"/>
            <w:shd w:val="clear" w:color="auto" w:fill="auto"/>
            <w:vAlign w:val="center"/>
          </w:tcPr>
          <w:p w14:paraId="1A370A66" w14:textId="77777777" w:rsidR="00B513E1" w:rsidRDefault="00B513E1">
            <w:pPr>
              <w:rPr>
                <w:rFonts w:ascii="Times New Roman" w:hAnsi="Times New Roman"/>
                <w:sz w:val="20"/>
                <w:szCs w:val="20"/>
              </w:rPr>
            </w:pPr>
          </w:p>
        </w:tc>
      </w:tr>
      <w:tr w:rsidR="00B513E1" w14:paraId="1A370A70" w14:textId="77777777">
        <w:tc>
          <w:tcPr>
            <w:tcW w:w="3750" w:type="pct"/>
            <w:shd w:val="clear" w:color="auto" w:fill="auto"/>
            <w:vAlign w:val="center"/>
          </w:tcPr>
          <w:p w14:paraId="1A370A68" w14:textId="77777777" w:rsidR="00B513E1" w:rsidRDefault="00B513E1">
            <w:pPr>
              <w:rPr>
                <w:rFonts w:ascii="Times New Roman" w:hAnsi="Times New Roman"/>
                <w:sz w:val="20"/>
                <w:szCs w:val="20"/>
              </w:rPr>
            </w:pPr>
          </w:p>
        </w:tc>
        <w:tc>
          <w:tcPr>
            <w:tcW w:w="50" w:type="pct"/>
            <w:shd w:val="clear" w:color="auto" w:fill="auto"/>
            <w:vAlign w:val="center"/>
          </w:tcPr>
          <w:p w14:paraId="1A370A69" w14:textId="77777777" w:rsidR="00B513E1" w:rsidRDefault="00B513E1">
            <w:pPr>
              <w:rPr>
                <w:rFonts w:ascii="Times New Roman" w:hAnsi="Times New Roman"/>
                <w:sz w:val="20"/>
                <w:szCs w:val="20"/>
              </w:rPr>
            </w:pPr>
          </w:p>
        </w:tc>
        <w:tc>
          <w:tcPr>
            <w:tcW w:w="500" w:type="pct"/>
            <w:shd w:val="clear" w:color="auto" w:fill="auto"/>
            <w:vAlign w:val="center"/>
          </w:tcPr>
          <w:p w14:paraId="1A370A6A" w14:textId="77777777" w:rsidR="00B513E1" w:rsidRDefault="00B513E1">
            <w:pPr>
              <w:rPr>
                <w:rFonts w:ascii="Times New Roman" w:hAnsi="Times New Roman"/>
                <w:sz w:val="20"/>
                <w:szCs w:val="20"/>
              </w:rPr>
            </w:pPr>
          </w:p>
        </w:tc>
        <w:tc>
          <w:tcPr>
            <w:tcW w:w="50" w:type="pct"/>
            <w:shd w:val="clear" w:color="auto" w:fill="auto"/>
            <w:vAlign w:val="center"/>
          </w:tcPr>
          <w:p w14:paraId="1A370A6B" w14:textId="77777777" w:rsidR="00B513E1" w:rsidRDefault="00B513E1">
            <w:pPr>
              <w:rPr>
                <w:rFonts w:ascii="Times New Roman" w:hAnsi="Times New Roman"/>
                <w:sz w:val="20"/>
                <w:szCs w:val="20"/>
              </w:rPr>
            </w:pPr>
          </w:p>
        </w:tc>
        <w:tc>
          <w:tcPr>
            <w:tcW w:w="50" w:type="pct"/>
            <w:shd w:val="clear" w:color="auto" w:fill="auto"/>
            <w:vAlign w:val="center"/>
          </w:tcPr>
          <w:p w14:paraId="1A370A6C" w14:textId="77777777" w:rsidR="00B513E1" w:rsidRDefault="00B513E1">
            <w:pPr>
              <w:rPr>
                <w:rFonts w:ascii="Times New Roman" w:hAnsi="Times New Roman"/>
                <w:sz w:val="20"/>
                <w:szCs w:val="20"/>
              </w:rPr>
            </w:pPr>
          </w:p>
        </w:tc>
        <w:tc>
          <w:tcPr>
            <w:tcW w:w="50" w:type="pct"/>
            <w:shd w:val="clear" w:color="auto" w:fill="auto"/>
            <w:vAlign w:val="center"/>
          </w:tcPr>
          <w:p w14:paraId="1A370A6D" w14:textId="77777777" w:rsidR="00B513E1" w:rsidRDefault="00B513E1">
            <w:pPr>
              <w:rPr>
                <w:rFonts w:ascii="Times New Roman" w:hAnsi="Times New Roman"/>
                <w:sz w:val="20"/>
                <w:szCs w:val="20"/>
              </w:rPr>
            </w:pPr>
          </w:p>
        </w:tc>
        <w:tc>
          <w:tcPr>
            <w:tcW w:w="500" w:type="pct"/>
            <w:shd w:val="clear" w:color="auto" w:fill="auto"/>
            <w:vAlign w:val="center"/>
          </w:tcPr>
          <w:p w14:paraId="1A370A6E" w14:textId="77777777" w:rsidR="00B513E1" w:rsidRDefault="00B513E1">
            <w:pPr>
              <w:rPr>
                <w:rFonts w:ascii="Times New Roman" w:hAnsi="Times New Roman"/>
                <w:sz w:val="20"/>
                <w:szCs w:val="20"/>
              </w:rPr>
            </w:pPr>
          </w:p>
        </w:tc>
        <w:tc>
          <w:tcPr>
            <w:tcW w:w="50" w:type="pct"/>
            <w:shd w:val="clear" w:color="auto" w:fill="auto"/>
            <w:vAlign w:val="center"/>
          </w:tcPr>
          <w:p w14:paraId="1A370A6F" w14:textId="77777777" w:rsidR="00B513E1" w:rsidRDefault="00B513E1">
            <w:pPr>
              <w:rPr>
                <w:rFonts w:ascii="Times New Roman" w:hAnsi="Times New Roman"/>
                <w:sz w:val="20"/>
                <w:szCs w:val="20"/>
              </w:rPr>
            </w:pPr>
          </w:p>
        </w:tc>
      </w:tr>
      <w:tr w:rsidR="00B513E1" w14:paraId="1A370A73"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70A71"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1A370A72"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 xml:space="preserve">Three </w:t>
            </w:r>
            <w:r>
              <w:rPr>
                <w:rFonts w:ascii="Arial" w:eastAsia="宋体" w:hAnsi="Arial" w:cs="Arial"/>
                <w:b/>
                <w:bCs/>
                <w:sz w:val="20"/>
                <w:szCs w:val="20"/>
              </w:rPr>
              <w:t>months ended March 31</w:t>
            </w:r>
          </w:p>
        </w:tc>
      </w:tr>
      <w:tr w:rsidR="00B513E1" w14:paraId="1A370A7A"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A74"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A7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1A370A76"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A7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A7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1A370A79" w14:textId="77777777" w:rsidR="00B513E1" w:rsidRDefault="00B513E1">
            <w:pPr>
              <w:textAlignment w:val="bottom"/>
              <w:rPr>
                <w:rFonts w:ascii="Times New Roman" w:hAnsi="Times New Roman"/>
                <w:sz w:val="20"/>
                <w:szCs w:val="20"/>
              </w:rPr>
            </w:pPr>
          </w:p>
        </w:tc>
      </w:tr>
      <w:tr w:rsidR="00B513E1" w14:paraId="1A370A83" w14:textId="77777777">
        <w:tc>
          <w:tcPr>
            <w:tcW w:w="0" w:type="auto"/>
            <w:shd w:val="clear" w:color="auto" w:fill="CCEEFF"/>
            <w:tcMar>
              <w:top w:w="40" w:type="dxa"/>
              <w:left w:w="40" w:type="dxa"/>
              <w:bottom w:w="40" w:type="dxa"/>
              <w:right w:w="40" w:type="dxa"/>
            </w:tcMar>
            <w:vAlign w:val="bottom"/>
          </w:tcPr>
          <w:p w14:paraId="1A370A7B" w14:textId="77777777" w:rsidR="00B513E1" w:rsidRDefault="008D3882">
            <w:pPr>
              <w:textAlignment w:val="bottom"/>
              <w:rPr>
                <w:rFonts w:ascii="Times New Roman" w:hAnsi="Times New Roman"/>
                <w:sz w:val="20"/>
                <w:szCs w:val="20"/>
              </w:rPr>
            </w:pPr>
            <w:r>
              <w:rPr>
                <w:rFonts w:ascii="Arial" w:eastAsia="宋体" w:hAnsi="Arial" w:cs="Arial"/>
                <w:sz w:val="20"/>
                <w:szCs w:val="20"/>
              </w:rPr>
              <w:t>Revenues</w:t>
            </w:r>
          </w:p>
        </w:tc>
        <w:tc>
          <w:tcPr>
            <w:tcW w:w="0" w:type="auto"/>
            <w:tcBorders>
              <w:top w:val="single" w:sz="8" w:space="0" w:color="000000"/>
            </w:tcBorders>
            <w:shd w:val="clear" w:color="auto" w:fill="CCEEFF"/>
            <w:tcMar>
              <w:top w:w="40" w:type="dxa"/>
              <w:left w:w="40" w:type="dxa"/>
              <w:bottom w:w="40" w:type="dxa"/>
            </w:tcMar>
            <w:vAlign w:val="bottom"/>
          </w:tcPr>
          <w:p w14:paraId="1A370A7C"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A7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$65</w:t>
            </w:r>
          </w:p>
        </w:tc>
        <w:tc>
          <w:tcPr>
            <w:tcW w:w="0" w:type="auto"/>
            <w:tcBorders>
              <w:top w:val="single" w:sz="8" w:space="0" w:color="000000"/>
            </w:tcBorders>
            <w:shd w:val="clear" w:color="auto" w:fill="CCEEFF"/>
            <w:vAlign w:val="bottom"/>
          </w:tcPr>
          <w:p w14:paraId="1A370A7E"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A7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A80"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A8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$66</w:t>
            </w:r>
          </w:p>
        </w:tc>
        <w:tc>
          <w:tcPr>
            <w:tcW w:w="0" w:type="auto"/>
            <w:tcBorders>
              <w:top w:val="single" w:sz="8" w:space="0" w:color="000000"/>
            </w:tcBorders>
            <w:shd w:val="clear" w:color="auto" w:fill="CCEEFF"/>
            <w:vAlign w:val="bottom"/>
          </w:tcPr>
          <w:p w14:paraId="1A370A82" w14:textId="77777777" w:rsidR="00B513E1" w:rsidRDefault="00B513E1">
            <w:pPr>
              <w:textAlignment w:val="bottom"/>
              <w:rPr>
                <w:rFonts w:ascii="Times New Roman" w:hAnsi="Times New Roman"/>
                <w:sz w:val="20"/>
                <w:szCs w:val="20"/>
              </w:rPr>
            </w:pPr>
          </w:p>
        </w:tc>
      </w:tr>
      <w:tr w:rsidR="00B513E1" w14:paraId="1A370A8C" w14:textId="77777777">
        <w:tc>
          <w:tcPr>
            <w:tcW w:w="0" w:type="auto"/>
            <w:shd w:val="clear" w:color="auto" w:fill="auto"/>
            <w:tcMar>
              <w:top w:w="40" w:type="dxa"/>
              <w:left w:w="40" w:type="dxa"/>
              <w:bottom w:w="40" w:type="dxa"/>
              <w:right w:w="40" w:type="dxa"/>
            </w:tcMar>
            <w:vAlign w:val="bottom"/>
          </w:tcPr>
          <w:p w14:paraId="1A370A84" w14:textId="77777777" w:rsidR="00B513E1" w:rsidRDefault="008D3882">
            <w:pPr>
              <w:textAlignment w:val="bottom"/>
              <w:rPr>
                <w:rFonts w:ascii="Times New Roman" w:hAnsi="Times New Roman"/>
                <w:sz w:val="20"/>
                <w:szCs w:val="20"/>
              </w:rPr>
            </w:pPr>
            <w:r>
              <w:rPr>
                <w:rFonts w:ascii="Arial" w:eastAsia="宋体" w:hAnsi="Arial" w:cs="Arial"/>
                <w:sz w:val="20"/>
                <w:szCs w:val="20"/>
              </w:rPr>
              <w:t>Earnings from operations</w:t>
            </w:r>
          </w:p>
        </w:tc>
        <w:tc>
          <w:tcPr>
            <w:tcW w:w="0" w:type="auto"/>
            <w:shd w:val="clear" w:color="auto" w:fill="auto"/>
            <w:tcMar>
              <w:top w:w="40" w:type="dxa"/>
              <w:left w:w="40" w:type="dxa"/>
              <w:bottom w:w="40" w:type="dxa"/>
            </w:tcMar>
            <w:vAlign w:val="bottom"/>
          </w:tcPr>
          <w:p w14:paraId="1A370A85"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A8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$24</w:t>
            </w:r>
          </w:p>
        </w:tc>
        <w:tc>
          <w:tcPr>
            <w:tcW w:w="0" w:type="auto"/>
            <w:shd w:val="clear" w:color="auto" w:fill="auto"/>
            <w:vAlign w:val="bottom"/>
          </w:tcPr>
          <w:p w14:paraId="1A370A87"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A8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A89"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A8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w:t>
            </w:r>
          </w:p>
        </w:tc>
        <w:tc>
          <w:tcPr>
            <w:tcW w:w="0" w:type="auto"/>
            <w:shd w:val="clear" w:color="auto" w:fill="auto"/>
            <w:vAlign w:val="bottom"/>
          </w:tcPr>
          <w:p w14:paraId="1A370A8B" w14:textId="77777777" w:rsidR="00B513E1" w:rsidRDefault="00B513E1">
            <w:pPr>
              <w:textAlignment w:val="bottom"/>
              <w:rPr>
                <w:rFonts w:ascii="Times New Roman" w:hAnsi="Times New Roman"/>
                <w:sz w:val="20"/>
                <w:szCs w:val="20"/>
              </w:rPr>
            </w:pPr>
          </w:p>
        </w:tc>
      </w:tr>
      <w:tr w:rsidR="00B513E1" w14:paraId="1A370A93"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1A370A8D" w14:textId="77777777" w:rsidR="00B513E1" w:rsidRDefault="008D3882">
            <w:pPr>
              <w:textAlignment w:val="bottom"/>
              <w:rPr>
                <w:rFonts w:ascii="Times New Roman" w:hAnsi="Times New Roman"/>
                <w:sz w:val="20"/>
                <w:szCs w:val="20"/>
              </w:rPr>
            </w:pPr>
            <w:r>
              <w:rPr>
                <w:rFonts w:ascii="Arial" w:eastAsia="宋体" w:hAnsi="Arial" w:cs="Arial"/>
                <w:sz w:val="20"/>
                <w:szCs w:val="20"/>
              </w:rPr>
              <w:t>Operating margins</w:t>
            </w:r>
          </w:p>
        </w:tc>
        <w:tc>
          <w:tcPr>
            <w:tcW w:w="0" w:type="auto"/>
            <w:gridSpan w:val="2"/>
            <w:tcBorders>
              <w:bottom w:val="double" w:sz="6" w:space="0" w:color="000000"/>
            </w:tcBorders>
            <w:shd w:val="clear" w:color="auto" w:fill="CCEEFF"/>
            <w:tcMar>
              <w:top w:w="40" w:type="dxa"/>
              <w:left w:w="40" w:type="dxa"/>
              <w:bottom w:w="40" w:type="dxa"/>
            </w:tcMar>
            <w:vAlign w:val="bottom"/>
          </w:tcPr>
          <w:p w14:paraId="1A370A8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37</w:t>
            </w:r>
          </w:p>
        </w:tc>
        <w:tc>
          <w:tcPr>
            <w:tcW w:w="0" w:type="auto"/>
            <w:tcBorders>
              <w:bottom w:val="double" w:sz="6" w:space="0" w:color="000000"/>
            </w:tcBorders>
            <w:shd w:val="clear" w:color="auto" w:fill="CCEEFF"/>
            <w:tcMar>
              <w:top w:w="40" w:type="dxa"/>
              <w:bottom w:w="40" w:type="dxa"/>
              <w:right w:w="40" w:type="dxa"/>
            </w:tcMar>
            <w:vAlign w:val="bottom"/>
          </w:tcPr>
          <w:p w14:paraId="1A370A8F"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CCEEFF"/>
            <w:tcMar>
              <w:top w:w="40" w:type="dxa"/>
              <w:left w:w="40" w:type="dxa"/>
              <w:bottom w:w="40" w:type="dxa"/>
              <w:right w:w="40" w:type="dxa"/>
            </w:tcMar>
            <w:vAlign w:val="bottom"/>
          </w:tcPr>
          <w:p w14:paraId="1A370A9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1A370A9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30</w:t>
            </w:r>
          </w:p>
        </w:tc>
        <w:tc>
          <w:tcPr>
            <w:tcW w:w="0" w:type="auto"/>
            <w:tcBorders>
              <w:bottom w:val="double" w:sz="6" w:space="0" w:color="000000"/>
            </w:tcBorders>
            <w:shd w:val="clear" w:color="auto" w:fill="CCEEFF"/>
            <w:tcMar>
              <w:top w:w="40" w:type="dxa"/>
              <w:bottom w:w="40" w:type="dxa"/>
              <w:right w:w="40" w:type="dxa"/>
            </w:tcMar>
            <w:vAlign w:val="bottom"/>
          </w:tcPr>
          <w:p w14:paraId="1A370A92"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bl>
    <w:p w14:paraId="1A370A94"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Revenues</w:t>
      </w:r>
    </w:p>
    <w:p w14:paraId="1A370A95"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BCC segment revenues consist principally of lease income from equipment under operating lease, interest </w:t>
      </w:r>
      <w:r>
        <w:rPr>
          <w:rFonts w:ascii="Arial" w:eastAsia="宋体" w:hAnsi="Arial" w:cs="Arial"/>
          <w:sz w:val="20"/>
          <w:szCs w:val="20"/>
        </w:rPr>
        <w:t>income from financing receivables and notes, and other income. BCC’s revenues for the three months ended March 31, 2020 were largely consistent with the same period in 2019.</w:t>
      </w:r>
    </w:p>
    <w:p w14:paraId="1A370A96"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Earnings From Operations</w:t>
      </w:r>
    </w:p>
    <w:p w14:paraId="1A370A97"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BCC’s earnings from operations are presented net of inter</w:t>
      </w:r>
      <w:r>
        <w:rPr>
          <w:rFonts w:ascii="Arial" w:eastAsia="宋体" w:hAnsi="Arial" w:cs="Arial"/>
          <w:sz w:val="20"/>
          <w:szCs w:val="20"/>
        </w:rPr>
        <w:t>est expense, provision for (recovery of) losses, asset impairment expense, depreciation on leased equipment and other operating expenses. Earnings from operations for the three months ended March 31, 2020 increased compared with the same period in 2019 pri</w:t>
      </w:r>
      <w:r>
        <w:rPr>
          <w:rFonts w:ascii="Arial" w:eastAsia="宋体" w:hAnsi="Arial" w:cs="Arial"/>
          <w:sz w:val="20"/>
          <w:szCs w:val="20"/>
        </w:rPr>
        <w:t>marily due to lower interest expenses, as well as lower operating expenses.</w:t>
      </w:r>
    </w:p>
    <w:p w14:paraId="1A370A98"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Financial Position</w:t>
      </w:r>
    </w:p>
    <w:p w14:paraId="1A370A99"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following table presents selected financial data for BCC:</w:t>
      </w:r>
    </w:p>
    <w:tbl>
      <w:tblPr>
        <w:tblW w:w="5000" w:type="pct"/>
        <w:tblCellMar>
          <w:left w:w="0" w:type="dxa"/>
          <w:right w:w="0" w:type="dxa"/>
        </w:tblCellMar>
        <w:tblLook w:val="04A0" w:firstRow="1" w:lastRow="0" w:firstColumn="1" w:lastColumn="0" w:noHBand="0" w:noVBand="1"/>
      </w:tblPr>
      <w:tblGrid>
        <w:gridCol w:w="5772"/>
        <w:gridCol w:w="65"/>
        <w:gridCol w:w="1014"/>
        <w:gridCol w:w="42"/>
        <w:gridCol w:w="130"/>
        <w:gridCol w:w="96"/>
        <w:gridCol w:w="1145"/>
        <w:gridCol w:w="42"/>
      </w:tblGrid>
      <w:tr w:rsidR="00B513E1" w14:paraId="1A370A9B" w14:textId="77777777">
        <w:tc>
          <w:tcPr>
            <w:tcW w:w="0" w:type="auto"/>
            <w:gridSpan w:val="8"/>
            <w:shd w:val="clear" w:color="auto" w:fill="auto"/>
            <w:vAlign w:val="center"/>
          </w:tcPr>
          <w:p w14:paraId="1A370A9A" w14:textId="77777777" w:rsidR="00B513E1" w:rsidRDefault="00B513E1">
            <w:pPr>
              <w:rPr>
                <w:rFonts w:ascii="Times New Roman" w:hAnsi="Times New Roman"/>
                <w:sz w:val="20"/>
                <w:szCs w:val="20"/>
              </w:rPr>
            </w:pPr>
          </w:p>
        </w:tc>
      </w:tr>
      <w:tr w:rsidR="00B513E1" w14:paraId="1A370AA4" w14:textId="77777777">
        <w:tc>
          <w:tcPr>
            <w:tcW w:w="3500" w:type="pct"/>
            <w:shd w:val="clear" w:color="auto" w:fill="auto"/>
            <w:vAlign w:val="center"/>
          </w:tcPr>
          <w:p w14:paraId="1A370A9C" w14:textId="77777777" w:rsidR="00B513E1" w:rsidRDefault="00B513E1">
            <w:pPr>
              <w:rPr>
                <w:rFonts w:ascii="Times New Roman" w:hAnsi="Times New Roman"/>
                <w:sz w:val="20"/>
                <w:szCs w:val="20"/>
              </w:rPr>
            </w:pPr>
          </w:p>
        </w:tc>
        <w:tc>
          <w:tcPr>
            <w:tcW w:w="50" w:type="pct"/>
            <w:shd w:val="clear" w:color="auto" w:fill="auto"/>
            <w:vAlign w:val="center"/>
          </w:tcPr>
          <w:p w14:paraId="1A370A9D" w14:textId="77777777" w:rsidR="00B513E1" w:rsidRDefault="00B513E1">
            <w:pPr>
              <w:rPr>
                <w:rFonts w:ascii="Times New Roman" w:hAnsi="Times New Roman"/>
                <w:sz w:val="20"/>
                <w:szCs w:val="20"/>
              </w:rPr>
            </w:pPr>
          </w:p>
        </w:tc>
        <w:tc>
          <w:tcPr>
            <w:tcW w:w="650" w:type="pct"/>
            <w:shd w:val="clear" w:color="auto" w:fill="auto"/>
            <w:vAlign w:val="center"/>
          </w:tcPr>
          <w:p w14:paraId="1A370A9E" w14:textId="77777777" w:rsidR="00B513E1" w:rsidRDefault="00B513E1">
            <w:pPr>
              <w:rPr>
                <w:rFonts w:ascii="Times New Roman" w:hAnsi="Times New Roman"/>
                <w:sz w:val="20"/>
                <w:szCs w:val="20"/>
              </w:rPr>
            </w:pPr>
          </w:p>
        </w:tc>
        <w:tc>
          <w:tcPr>
            <w:tcW w:w="50" w:type="pct"/>
            <w:shd w:val="clear" w:color="auto" w:fill="auto"/>
            <w:vAlign w:val="center"/>
          </w:tcPr>
          <w:p w14:paraId="1A370A9F" w14:textId="77777777" w:rsidR="00B513E1" w:rsidRDefault="00B513E1">
            <w:pPr>
              <w:rPr>
                <w:rFonts w:ascii="Times New Roman" w:hAnsi="Times New Roman"/>
                <w:sz w:val="20"/>
                <w:szCs w:val="20"/>
              </w:rPr>
            </w:pPr>
          </w:p>
        </w:tc>
        <w:tc>
          <w:tcPr>
            <w:tcW w:w="50" w:type="pct"/>
            <w:shd w:val="clear" w:color="auto" w:fill="auto"/>
            <w:vAlign w:val="center"/>
          </w:tcPr>
          <w:p w14:paraId="1A370AA0" w14:textId="77777777" w:rsidR="00B513E1" w:rsidRDefault="00B513E1">
            <w:pPr>
              <w:rPr>
                <w:rFonts w:ascii="Times New Roman" w:hAnsi="Times New Roman"/>
                <w:sz w:val="20"/>
                <w:szCs w:val="20"/>
              </w:rPr>
            </w:pPr>
          </w:p>
        </w:tc>
        <w:tc>
          <w:tcPr>
            <w:tcW w:w="50" w:type="pct"/>
            <w:shd w:val="clear" w:color="auto" w:fill="auto"/>
            <w:vAlign w:val="center"/>
          </w:tcPr>
          <w:p w14:paraId="1A370AA1" w14:textId="77777777" w:rsidR="00B513E1" w:rsidRDefault="00B513E1">
            <w:pPr>
              <w:rPr>
                <w:rFonts w:ascii="Times New Roman" w:hAnsi="Times New Roman"/>
                <w:sz w:val="20"/>
                <w:szCs w:val="20"/>
              </w:rPr>
            </w:pPr>
          </w:p>
        </w:tc>
        <w:tc>
          <w:tcPr>
            <w:tcW w:w="600" w:type="pct"/>
            <w:shd w:val="clear" w:color="auto" w:fill="auto"/>
            <w:vAlign w:val="center"/>
          </w:tcPr>
          <w:p w14:paraId="1A370AA2" w14:textId="77777777" w:rsidR="00B513E1" w:rsidRDefault="00B513E1">
            <w:pPr>
              <w:rPr>
                <w:rFonts w:ascii="Times New Roman" w:hAnsi="Times New Roman"/>
                <w:sz w:val="20"/>
                <w:szCs w:val="20"/>
              </w:rPr>
            </w:pPr>
          </w:p>
        </w:tc>
        <w:tc>
          <w:tcPr>
            <w:tcW w:w="50" w:type="pct"/>
            <w:shd w:val="clear" w:color="auto" w:fill="auto"/>
            <w:vAlign w:val="center"/>
          </w:tcPr>
          <w:p w14:paraId="1A370AA3" w14:textId="77777777" w:rsidR="00B513E1" w:rsidRDefault="00B513E1">
            <w:pPr>
              <w:rPr>
                <w:rFonts w:ascii="Times New Roman" w:hAnsi="Times New Roman"/>
                <w:sz w:val="20"/>
                <w:szCs w:val="20"/>
              </w:rPr>
            </w:pPr>
          </w:p>
        </w:tc>
      </w:tr>
      <w:tr w:rsidR="00B513E1" w14:paraId="1A370AAB"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70AA5"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2"/>
            <w:tcBorders>
              <w:bottom w:val="single" w:sz="8" w:space="0" w:color="000000"/>
            </w:tcBorders>
            <w:shd w:val="clear" w:color="auto" w:fill="auto"/>
            <w:tcMar>
              <w:top w:w="40" w:type="dxa"/>
              <w:left w:w="40" w:type="dxa"/>
              <w:bottom w:w="40" w:type="dxa"/>
            </w:tcMar>
            <w:vAlign w:val="bottom"/>
          </w:tcPr>
          <w:p w14:paraId="1A370AA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 xml:space="preserve">March 31 </w:t>
            </w:r>
            <w:r>
              <w:rPr>
                <w:rFonts w:ascii="Arial" w:eastAsia="宋体" w:hAnsi="Arial" w:cs="Arial"/>
                <w:b/>
                <w:bCs/>
                <w:sz w:val="20"/>
                <w:szCs w:val="20"/>
              </w:rPr>
              <w:br/>
              <w:t>2020</w:t>
            </w:r>
          </w:p>
        </w:tc>
        <w:tc>
          <w:tcPr>
            <w:tcW w:w="0" w:type="auto"/>
            <w:tcBorders>
              <w:bottom w:val="single" w:sz="8" w:space="0" w:color="000000"/>
            </w:tcBorders>
            <w:shd w:val="clear" w:color="auto" w:fill="auto"/>
            <w:vAlign w:val="bottom"/>
          </w:tcPr>
          <w:p w14:paraId="1A370AA7"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70AA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70AA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 xml:space="preserve">December 31 </w:t>
            </w:r>
            <w:r>
              <w:rPr>
                <w:rFonts w:ascii="Arial" w:eastAsia="宋体" w:hAnsi="Arial" w:cs="Arial"/>
                <w:sz w:val="20"/>
                <w:szCs w:val="20"/>
              </w:rPr>
              <w:br/>
              <w:t>2019</w:t>
            </w:r>
          </w:p>
        </w:tc>
        <w:tc>
          <w:tcPr>
            <w:tcW w:w="0" w:type="auto"/>
            <w:tcBorders>
              <w:bottom w:val="single" w:sz="8" w:space="0" w:color="000000"/>
            </w:tcBorders>
            <w:shd w:val="clear" w:color="auto" w:fill="auto"/>
            <w:vAlign w:val="bottom"/>
          </w:tcPr>
          <w:p w14:paraId="1A370AAA" w14:textId="77777777" w:rsidR="00B513E1" w:rsidRDefault="00B513E1">
            <w:pPr>
              <w:textAlignment w:val="bottom"/>
              <w:rPr>
                <w:rFonts w:ascii="Times New Roman" w:hAnsi="Times New Roman"/>
                <w:sz w:val="20"/>
                <w:szCs w:val="20"/>
              </w:rPr>
            </w:pPr>
          </w:p>
        </w:tc>
      </w:tr>
      <w:tr w:rsidR="00B513E1" w14:paraId="1A370AB4" w14:textId="77777777">
        <w:tc>
          <w:tcPr>
            <w:tcW w:w="0" w:type="auto"/>
            <w:shd w:val="clear" w:color="auto" w:fill="CCEEFF"/>
            <w:tcMar>
              <w:top w:w="40" w:type="dxa"/>
              <w:left w:w="40" w:type="dxa"/>
              <w:bottom w:w="40" w:type="dxa"/>
              <w:right w:w="40" w:type="dxa"/>
            </w:tcMar>
            <w:vAlign w:val="bottom"/>
          </w:tcPr>
          <w:p w14:paraId="1A370AAC"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Customer financing and </w:t>
            </w:r>
            <w:r>
              <w:rPr>
                <w:rFonts w:ascii="Arial" w:eastAsia="宋体" w:hAnsi="Arial" w:cs="Arial"/>
                <w:sz w:val="20"/>
                <w:szCs w:val="20"/>
              </w:rPr>
              <w:t>investment portfolio, net</w:t>
            </w:r>
          </w:p>
        </w:tc>
        <w:tc>
          <w:tcPr>
            <w:tcW w:w="0" w:type="auto"/>
            <w:tcBorders>
              <w:top w:val="single" w:sz="8" w:space="0" w:color="000000"/>
            </w:tcBorders>
            <w:shd w:val="clear" w:color="auto" w:fill="CCEEFF"/>
            <w:tcMar>
              <w:top w:w="40" w:type="dxa"/>
              <w:left w:w="40" w:type="dxa"/>
              <w:bottom w:w="40" w:type="dxa"/>
            </w:tcMar>
            <w:vAlign w:val="bottom"/>
          </w:tcPr>
          <w:p w14:paraId="1A370AAD"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AA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$2,210</w:t>
            </w:r>
          </w:p>
        </w:tc>
        <w:tc>
          <w:tcPr>
            <w:tcW w:w="0" w:type="auto"/>
            <w:tcBorders>
              <w:top w:val="single" w:sz="8" w:space="0" w:color="000000"/>
            </w:tcBorders>
            <w:shd w:val="clear" w:color="auto" w:fill="CCEEFF"/>
            <w:vAlign w:val="bottom"/>
          </w:tcPr>
          <w:p w14:paraId="1A370AAF"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AB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AB1"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AB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$2,251</w:t>
            </w:r>
          </w:p>
        </w:tc>
        <w:tc>
          <w:tcPr>
            <w:tcW w:w="0" w:type="auto"/>
            <w:tcBorders>
              <w:top w:val="single" w:sz="8" w:space="0" w:color="000000"/>
            </w:tcBorders>
            <w:shd w:val="clear" w:color="auto" w:fill="CCEEFF"/>
            <w:vAlign w:val="bottom"/>
          </w:tcPr>
          <w:p w14:paraId="1A370AB3" w14:textId="77777777" w:rsidR="00B513E1" w:rsidRDefault="00B513E1">
            <w:pPr>
              <w:textAlignment w:val="bottom"/>
              <w:rPr>
                <w:rFonts w:ascii="Times New Roman" w:hAnsi="Times New Roman"/>
                <w:sz w:val="20"/>
                <w:szCs w:val="20"/>
              </w:rPr>
            </w:pPr>
          </w:p>
        </w:tc>
      </w:tr>
      <w:tr w:rsidR="00B513E1" w14:paraId="1A370ABB" w14:textId="77777777">
        <w:tc>
          <w:tcPr>
            <w:tcW w:w="0" w:type="auto"/>
            <w:shd w:val="clear" w:color="auto" w:fill="auto"/>
            <w:tcMar>
              <w:top w:w="40" w:type="dxa"/>
              <w:left w:w="40" w:type="dxa"/>
              <w:bottom w:w="40" w:type="dxa"/>
              <w:right w:w="40" w:type="dxa"/>
            </w:tcMar>
            <w:vAlign w:val="bottom"/>
          </w:tcPr>
          <w:p w14:paraId="1A370AB5" w14:textId="77777777" w:rsidR="00B513E1" w:rsidRDefault="008D3882">
            <w:pPr>
              <w:textAlignment w:val="bottom"/>
              <w:rPr>
                <w:rFonts w:ascii="Times New Roman" w:hAnsi="Times New Roman"/>
                <w:sz w:val="20"/>
                <w:szCs w:val="20"/>
              </w:rPr>
            </w:pPr>
            <w:r>
              <w:rPr>
                <w:rFonts w:ascii="Arial" w:eastAsia="宋体" w:hAnsi="Arial" w:cs="Arial"/>
                <w:sz w:val="20"/>
                <w:szCs w:val="20"/>
              </w:rPr>
              <w:t>Other assets, primarily cash and short-term investments</w:t>
            </w:r>
          </w:p>
        </w:tc>
        <w:tc>
          <w:tcPr>
            <w:tcW w:w="0" w:type="auto"/>
            <w:gridSpan w:val="2"/>
            <w:tcBorders>
              <w:bottom w:val="single" w:sz="8" w:space="0" w:color="000000"/>
            </w:tcBorders>
            <w:shd w:val="clear" w:color="auto" w:fill="auto"/>
            <w:tcMar>
              <w:top w:w="40" w:type="dxa"/>
              <w:left w:w="40" w:type="dxa"/>
              <w:bottom w:w="40" w:type="dxa"/>
            </w:tcMar>
            <w:vAlign w:val="bottom"/>
          </w:tcPr>
          <w:p w14:paraId="1A370AB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575</w:t>
            </w:r>
          </w:p>
        </w:tc>
        <w:tc>
          <w:tcPr>
            <w:tcW w:w="0" w:type="auto"/>
            <w:tcBorders>
              <w:bottom w:val="single" w:sz="8" w:space="0" w:color="000000"/>
            </w:tcBorders>
            <w:shd w:val="clear" w:color="auto" w:fill="auto"/>
            <w:vAlign w:val="bottom"/>
          </w:tcPr>
          <w:p w14:paraId="1A370AB7"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70AB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70AB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535</w:t>
            </w:r>
          </w:p>
        </w:tc>
        <w:tc>
          <w:tcPr>
            <w:tcW w:w="0" w:type="auto"/>
            <w:tcBorders>
              <w:bottom w:val="single" w:sz="8" w:space="0" w:color="000000"/>
            </w:tcBorders>
            <w:shd w:val="clear" w:color="auto" w:fill="auto"/>
            <w:vAlign w:val="bottom"/>
          </w:tcPr>
          <w:p w14:paraId="1A370ABA" w14:textId="77777777" w:rsidR="00B513E1" w:rsidRDefault="00B513E1">
            <w:pPr>
              <w:textAlignment w:val="bottom"/>
              <w:rPr>
                <w:rFonts w:ascii="Times New Roman" w:hAnsi="Times New Roman"/>
                <w:sz w:val="20"/>
                <w:szCs w:val="20"/>
              </w:rPr>
            </w:pPr>
          </w:p>
        </w:tc>
      </w:tr>
      <w:tr w:rsidR="00B513E1" w14:paraId="1A370AC4" w14:textId="77777777">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70ABC" w14:textId="77777777" w:rsidR="00B513E1" w:rsidRDefault="008D3882">
            <w:pPr>
              <w:textAlignment w:val="bottom"/>
              <w:rPr>
                <w:rFonts w:ascii="Times New Roman" w:hAnsi="Times New Roman"/>
                <w:sz w:val="20"/>
                <w:szCs w:val="20"/>
              </w:rPr>
            </w:pPr>
            <w:r>
              <w:rPr>
                <w:rFonts w:ascii="Arial" w:eastAsia="宋体" w:hAnsi="Arial" w:cs="Arial"/>
                <w:sz w:val="20"/>
                <w:szCs w:val="20"/>
              </w:rPr>
              <w:t>Total assets</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70ABD"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70AB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$2,785</w:t>
            </w:r>
          </w:p>
        </w:tc>
        <w:tc>
          <w:tcPr>
            <w:tcW w:w="0" w:type="auto"/>
            <w:tcBorders>
              <w:top w:val="single" w:sz="8" w:space="0" w:color="000000"/>
              <w:bottom w:val="single" w:sz="8" w:space="0" w:color="000000"/>
            </w:tcBorders>
            <w:shd w:val="clear" w:color="auto" w:fill="CCEEFF"/>
            <w:vAlign w:val="bottom"/>
          </w:tcPr>
          <w:p w14:paraId="1A370ABF"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70AC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70AC1"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70AC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$2,786</w:t>
            </w:r>
          </w:p>
        </w:tc>
        <w:tc>
          <w:tcPr>
            <w:tcW w:w="0" w:type="auto"/>
            <w:tcBorders>
              <w:top w:val="single" w:sz="8" w:space="0" w:color="000000"/>
              <w:bottom w:val="single" w:sz="8" w:space="0" w:color="000000"/>
            </w:tcBorders>
            <w:shd w:val="clear" w:color="auto" w:fill="CCEEFF"/>
            <w:vAlign w:val="bottom"/>
          </w:tcPr>
          <w:p w14:paraId="1A370AC3" w14:textId="77777777" w:rsidR="00B513E1" w:rsidRDefault="00B513E1">
            <w:pPr>
              <w:textAlignment w:val="bottom"/>
              <w:rPr>
                <w:rFonts w:ascii="Times New Roman" w:hAnsi="Times New Roman"/>
                <w:sz w:val="20"/>
                <w:szCs w:val="20"/>
              </w:rPr>
            </w:pPr>
          </w:p>
        </w:tc>
      </w:tr>
      <w:tr w:rsidR="00B513E1" w14:paraId="1A370AC9" w14:textId="77777777">
        <w:tc>
          <w:tcPr>
            <w:tcW w:w="0" w:type="auto"/>
            <w:shd w:val="clear" w:color="auto" w:fill="auto"/>
            <w:tcMar>
              <w:top w:w="40" w:type="dxa"/>
              <w:left w:w="40" w:type="dxa"/>
              <w:bottom w:w="40" w:type="dxa"/>
              <w:right w:w="40" w:type="dxa"/>
            </w:tcMar>
            <w:vAlign w:val="bottom"/>
          </w:tcPr>
          <w:p w14:paraId="1A370AC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AC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AC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AC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AD2" w14:textId="77777777">
        <w:tc>
          <w:tcPr>
            <w:tcW w:w="0" w:type="auto"/>
            <w:shd w:val="clear" w:color="auto" w:fill="CCEEFF"/>
            <w:tcMar>
              <w:top w:w="40" w:type="dxa"/>
              <w:left w:w="40" w:type="dxa"/>
              <w:bottom w:w="40" w:type="dxa"/>
              <w:right w:w="40" w:type="dxa"/>
            </w:tcMar>
            <w:vAlign w:val="bottom"/>
          </w:tcPr>
          <w:p w14:paraId="1A370ACA" w14:textId="77777777" w:rsidR="00B513E1" w:rsidRDefault="008D3882">
            <w:pPr>
              <w:textAlignment w:val="bottom"/>
              <w:rPr>
                <w:rFonts w:ascii="Times New Roman" w:hAnsi="Times New Roman"/>
                <w:sz w:val="20"/>
                <w:szCs w:val="20"/>
              </w:rPr>
            </w:pPr>
            <w:r>
              <w:rPr>
                <w:rFonts w:ascii="Arial" w:eastAsia="宋体" w:hAnsi="Arial" w:cs="Arial"/>
                <w:sz w:val="20"/>
                <w:szCs w:val="20"/>
              </w:rPr>
              <w:t>Other liabilities, primarily deferred income taxes</w:t>
            </w:r>
          </w:p>
        </w:tc>
        <w:tc>
          <w:tcPr>
            <w:tcW w:w="0" w:type="auto"/>
            <w:shd w:val="clear" w:color="auto" w:fill="CCEEFF"/>
            <w:tcMar>
              <w:top w:w="40" w:type="dxa"/>
              <w:left w:w="40" w:type="dxa"/>
              <w:bottom w:w="40" w:type="dxa"/>
            </w:tcMar>
            <w:vAlign w:val="bottom"/>
          </w:tcPr>
          <w:p w14:paraId="1A370ACB"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70AC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$410</w:t>
            </w:r>
          </w:p>
        </w:tc>
        <w:tc>
          <w:tcPr>
            <w:tcW w:w="0" w:type="auto"/>
            <w:shd w:val="clear" w:color="auto" w:fill="CCEEFF"/>
            <w:vAlign w:val="bottom"/>
          </w:tcPr>
          <w:p w14:paraId="1A370ACD"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AC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A370ACF"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70AD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$432</w:t>
            </w:r>
          </w:p>
        </w:tc>
        <w:tc>
          <w:tcPr>
            <w:tcW w:w="0" w:type="auto"/>
            <w:shd w:val="clear" w:color="auto" w:fill="CCEEFF"/>
            <w:vAlign w:val="bottom"/>
          </w:tcPr>
          <w:p w14:paraId="1A370AD1" w14:textId="77777777" w:rsidR="00B513E1" w:rsidRDefault="00B513E1">
            <w:pPr>
              <w:textAlignment w:val="bottom"/>
              <w:rPr>
                <w:rFonts w:ascii="Times New Roman" w:hAnsi="Times New Roman"/>
                <w:sz w:val="20"/>
                <w:szCs w:val="20"/>
              </w:rPr>
            </w:pPr>
          </w:p>
        </w:tc>
      </w:tr>
      <w:tr w:rsidR="00B513E1" w14:paraId="1A370AD9" w14:textId="77777777">
        <w:tc>
          <w:tcPr>
            <w:tcW w:w="0" w:type="auto"/>
            <w:shd w:val="clear" w:color="auto" w:fill="auto"/>
            <w:tcMar>
              <w:top w:w="40" w:type="dxa"/>
              <w:left w:w="40" w:type="dxa"/>
              <w:bottom w:w="40" w:type="dxa"/>
              <w:right w:w="40" w:type="dxa"/>
            </w:tcMar>
            <w:vAlign w:val="bottom"/>
          </w:tcPr>
          <w:p w14:paraId="1A370AD3"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Debt, including intercompany loans </w:t>
            </w:r>
          </w:p>
        </w:tc>
        <w:tc>
          <w:tcPr>
            <w:tcW w:w="0" w:type="auto"/>
            <w:gridSpan w:val="2"/>
            <w:shd w:val="clear" w:color="auto" w:fill="auto"/>
            <w:tcMar>
              <w:top w:w="40" w:type="dxa"/>
              <w:left w:w="40" w:type="dxa"/>
              <w:bottom w:w="40" w:type="dxa"/>
            </w:tcMar>
            <w:vAlign w:val="bottom"/>
          </w:tcPr>
          <w:p w14:paraId="1A370AD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1,961</w:t>
            </w:r>
          </w:p>
        </w:tc>
        <w:tc>
          <w:tcPr>
            <w:tcW w:w="0" w:type="auto"/>
            <w:shd w:val="clear" w:color="auto" w:fill="auto"/>
            <w:vAlign w:val="bottom"/>
          </w:tcPr>
          <w:p w14:paraId="1A370AD5"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AD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AD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1,960</w:t>
            </w:r>
          </w:p>
        </w:tc>
        <w:tc>
          <w:tcPr>
            <w:tcW w:w="0" w:type="auto"/>
            <w:shd w:val="clear" w:color="auto" w:fill="auto"/>
            <w:vAlign w:val="bottom"/>
          </w:tcPr>
          <w:p w14:paraId="1A370AD8" w14:textId="77777777" w:rsidR="00B513E1" w:rsidRDefault="00B513E1">
            <w:pPr>
              <w:textAlignment w:val="bottom"/>
              <w:rPr>
                <w:rFonts w:ascii="Times New Roman" w:hAnsi="Times New Roman"/>
                <w:sz w:val="20"/>
                <w:szCs w:val="20"/>
              </w:rPr>
            </w:pPr>
          </w:p>
        </w:tc>
      </w:tr>
      <w:tr w:rsidR="00B513E1" w14:paraId="1A370AE0" w14:textId="77777777">
        <w:tc>
          <w:tcPr>
            <w:tcW w:w="0" w:type="auto"/>
            <w:shd w:val="clear" w:color="auto" w:fill="CCEEFF"/>
            <w:tcMar>
              <w:top w:w="40" w:type="dxa"/>
              <w:left w:w="40" w:type="dxa"/>
              <w:bottom w:w="40" w:type="dxa"/>
              <w:right w:w="40" w:type="dxa"/>
            </w:tcMar>
            <w:vAlign w:val="bottom"/>
          </w:tcPr>
          <w:p w14:paraId="1A370ADA" w14:textId="77777777" w:rsidR="00B513E1" w:rsidRDefault="008D3882">
            <w:pPr>
              <w:textAlignment w:val="bottom"/>
              <w:rPr>
                <w:rFonts w:ascii="Times New Roman" w:hAnsi="Times New Roman"/>
                <w:sz w:val="20"/>
                <w:szCs w:val="20"/>
              </w:rPr>
            </w:pPr>
            <w:r>
              <w:rPr>
                <w:rFonts w:ascii="Arial" w:eastAsia="宋体" w:hAnsi="Arial" w:cs="Arial"/>
                <w:sz w:val="20"/>
                <w:szCs w:val="20"/>
              </w:rPr>
              <w:t>Equity</w:t>
            </w:r>
          </w:p>
        </w:tc>
        <w:tc>
          <w:tcPr>
            <w:tcW w:w="0" w:type="auto"/>
            <w:gridSpan w:val="2"/>
            <w:tcBorders>
              <w:bottom w:val="single" w:sz="8" w:space="0" w:color="000000"/>
            </w:tcBorders>
            <w:shd w:val="clear" w:color="auto" w:fill="CCEEFF"/>
            <w:tcMar>
              <w:top w:w="40" w:type="dxa"/>
              <w:left w:w="40" w:type="dxa"/>
              <w:bottom w:w="40" w:type="dxa"/>
            </w:tcMar>
            <w:vAlign w:val="bottom"/>
          </w:tcPr>
          <w:p w14:paraId="1A370AD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414</w:t>
            </w:r>
          </w:p>
        </w:tc>
        <w:tc>
          <w:tcPr>
            <w:tcW w:w="0" w:type="auto"/>
            <w:tcBorders>
              <w:bottom w:val="single" w:sz="8" w:space="0" w:color="000000"/>
            </w:tcBorders>
            <w:shd w:val="clear" w:color="auto" w:fill="CCEEFF"/>
            <w:vAlign w:val="bottom"/>
          </w:tcPr>
          <w:p w14:paraId="1A370ADC"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1A370AD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70AD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394</w:t>
            </w:r>
          </w:p>
        </w:tc>
        <w:tc>
          <w:tcPr>
            <w:tcW w:w="0" w:type="auto"/>
            <w:tcBorders>
              <w:bottom w:val="single" w:sz="8" w:space="0" w:color="000000"/>
            </w:tcBorders>
            <w:shd w:val="clear" w:color="auto" w:fill="CCEEFF"/>
            <w:vAlign w:val="bottom"/>
          </w:tcPr>
          <w:p w14:paraId="1A370ADF" w14:textId="77777777" w:rsidR="00B513E1" w:rsidRDefault="00B513E1">
            <w:pPr>
              <w:textAlignment w:val="bottom"/>
              <w:rPr>
                <w:rFonts w:ascii="Times New Roman" w:hAnsi="Times New Roman"/>
                <w:sz w:val="20"/>
                <w:szCs w:val="20"/>
              </w:rPr>
            </w:pPr>
          </w:p>
        </w:tc>
      </w:tr>
      <w:tr w:rsidR="00B513E1" w14:paraId="1A370AE9"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AE1" w14:textId="77777777" w:rsidR="00B513E1" w:rsidRDefault="008D3882">
            <w:pPr>
              <w:textAlignment w:val="bottom"/>
              <w:rPr>
                <w:rFonts w:ascii="Times New Roman" w:hAnsi="Times New Roman"/>
                <w:sz w:val="20"/>
                <w:szCs w:val="20"/>
              </w:rPr>
            </w:pPr>
            <w:r>
              <w:rPr>
                <w:rFonts w:ascii="Arial" w:eastAsia="宋体" w:hAnsi="Arial" w:cs="Arial"/>
                <w:sz w:val="20"/>
                <w:szCs w:val="20"/>
              </w:rPr>
              <w:t>Total liabilities and equity</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A370AE2"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bottom w:w="40" w:type="dxa"/>
            </w:tcMar>
            <w:vAlign w:val="bottom"/>
          </w:tcPr>
          <w:p w14:paraId="1A370AE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$2,785</w:t>
            </w:r>
          </w:p>
        </w:tc>
        <w:tc>
          <w:tcPr>
            <w:tcW w:w="0" w:type="auto"/>
            <w:tcBorders>
              <w:top w:val="single" w:sz="8" w:space="0" w:color="000000"/>
              <w:bottom w:val="single" w:sz="8" w:space="0" w:color="000000"/>
            </w:tcBorders>
            <w:shd w:val="clear" w:color="auto" w:fill="auto"/>
            <w:vAlign w:val="bottom"/>
          </w:tcPr>
          <w:p w14:paraId="1A370AE4"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AE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A370AE6"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bottom w:w="40" w:type="dxa"/>
            </w:tcMar>
            <w:vAlign w:val="bottom"/>
          </w:tcPr>
          <w:p w14:paraId="1A370AE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$2,786</w:t>
            </w:r>
          </w:p>
        </w:tc>
        <w:tc>
          <w:tcPr>
            <w:tcW w:w="0" w:type="auto"/>
            <w:tcBorders>
              <w:top w:val="single" w:sz="8" w:space="0" w:color="000000"/>
              <w:bottom w:val="single" w:sz="8" w:space="0" w:color="000000"/>
            </w:tcBorders>
            <w:shd w:val="clear" w:color="auto" w:fill="auto"/>
            <w:vAlign w:val="bottom"/>
          </w:tcPr>
          <w:p w14:paraId="1A370AE8" w14:textId="77777777" w:rsidR="00B513E1" w:rsidRDefault="00B513E1">
            <w:pPr>
              <w:textAlignment w:val="bottom"/>
              <w:rPr>
                <w:rFonts w:ascii="Times New Roman" w:hAnsi="Times New Roman"/>
                <w:sz w:val="20"/>
                <w:szCs w:val="20"/>
              </w:rPr>
            </w:pPr>
          </w:p>
        </w:tc>
      </w:tr>
      <w:tr w:rsidR="00B513E1" w14:paraId="1A370AEE" w14:textId="77777777">
        <w:tc>
          <w:tcPr>
            <w:tcW w:w="0" w:type="auto"/>
            <w:shd w:val="clear" w:color="auto" w:fill="CCEEFF"/>
            <w:tcMar>
              <w:top w:w="40" w:type="dxa"/>
              <w:left w:w="40" w:type="dxa"/>
              <w:bottom w:w="40" w:type="dxa"/>
              <w:right w:w="40" w:type="dxa"/>
            </w:tcMar>
            <w:vAlign w:val="bottom"/>
          </w:tcPr>
          <w:p w14:paraId="1A370AE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AE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AE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A370AE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AF5"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1A370AEF" w14:textId="77777777" w:rsidR="00B513E1" w:rsidRDefault="008D3882">
            <w:pPr>
              <w:textAlignment w:val="bottom"/>
              <w:rPr>
                <w:rFonts w:ascii="Times New Roman" w:hAnsi="Times New Roman"/>
                <w:sz w:val="20"/>
                <w:szCs w:val="20"/>
              </w:rPr>
            </w:pPr>
            <w:r>
              <w:rPr>
                <w:rFonts w:ascii="Arial" w:eastAsia="宋体" w:hAnsi="Arial" w:cs="Arial"/>
                <w:sz w:val="20"/>
                <w:szCs w:val="20"/>
              </w:rPr>
              <w:t>Debt-to-equity ratio</w:t>
            </w:r>
          </w:p>
        </w:tc>
        <w:tc>
          <w:tcPr>
            <w:tcW w:w="0" w:type="auto"/>
            <w:gridSpan w:val="2"/>
            <w:tcBorders>
              <w:bottom w:val="double" w:sz="6" w:space="0" w:color="000000"/>
            </w:tcBorders>
            <w:shd w:val="clear" w:color="auto" w:fill="auto"/>
            <w:tcMar>
              <w:top w:w="40" w:type="dxa"/>
              <w:left w:w="40" w:type="dxa"/>
              <w:bottom w:w="40" w:type="dxa"/>
            </w:tcMar>
            <w:vAlign w:val="bottom"/>
          </w:tcPr>
          <w:p w14:paraId="1A370AF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4.7-to-1</w:t>
            </w:r>
          </w:p>
        </w:tc>
        <w:tc>
          <w:tcPr>
            <w:tcW w:w="0" w:type="auto"/>
            <w:tcBorders>
              <w:bottom w:val="double" w:sz="6" w:space="0" w:color="000000"/>
            </w:tcBorders>
            <w:shd w:val="clear" w:color="auto" w:fill="auto"/>
            <w:vAlign w:val="bottom"/>
          </w:tcPr>
          <w:p w14:paraId="1A370AF1"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1A370AF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1A370AF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5.0-to-1</w:t>
            </w:r>
          </w:p>
        </w:tc>
        <w:tc>
          <w:tcPr>
            <w:tcW w:w="0" w:type="auto"/>
            <w:tcBorders>
              <w:bottom w:val="double" w:sz="6" w:space="0" w:color="000000"/>
            </w:tcBorders>
            <w:shd w:val="clear" w:color="auto" w:fill="auto"/>
            <w:vAlign w:val="bottom"/>
          </w:tcPr>
          <w:p w14:paraId="1A370AF4" w14:textId="77777777" w:rsidR="00B513E1" w:rsidRDefault="00B513E1">
            <w:pPr>
              <w:textAlignment w:val="bottom"/>
              <w:rPr>
                <w:rFonts w:ascii="Times New Roman" w:hAnsi="Times New Roman"/>
                <w:sz w:val="20"/>
                <w:szCs w:val="20"/>
              </w:rPr>
            </w:pPr>
          </w:p>
        </w:tc>
      </w:tr>
    </w:tbl>
    <w:p w14:paraId="1A370AF6"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BCC’s customer financing and investment portfolio at March 31, 2020 </w:t>
      </w:r>
      <w:r>
        <w:rPr>
          <w:rFonts w:ascii="Arial" w:eastAsia="宋体" w:hAnsi="Arial" w:cs="Arial"/>
          <w:sz w:val="20"/>
          <w:szCs w:val="20"/>
        </w:rPr>
        <w:t>decreased from December 31, 2019 primarily due to $61 million of note payoffs and portfolio run-off, partially offset by new volume.</w:t>
      </w:r>
    </w:p>
    <w:p w14:paraId="1A370AF7"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BCC enters into certain transactions with Boeing, reflected in Unallocated items, eliminations and other, in the form of in</w:t>
      </w:r>
      <w:r>
        <w:rPr>
          <w:rFonts w:ascii="Arial" w:eastAsia="宋体" w:hAnsi="Arial" w:cs="Arial"/>
          <w:sz w:val="20"/>
          <w:szCs w:val="20"/>
        </w:rPr>
        <w:t>tercompany guarantees and other subsidies that mitigate the effects of certain credit quality or asset impairment issues on the BCC segment.</w:t>
      </w:r>
    </w:p>
    <w:p w14:paraId="1A370AF8"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Aircraft subject to leases with a carrying value of approximately $65 million are scheduled to be returned off leas</w:t>
      </w:r>
      <w:r>
        <w:rPr>
          <w:rFonts w:ascii="Arial" w:eastAsia="宋体" w:hAnsi="Arial" w:cs="Arial"/>
          <w:sz w:val="20"/>
          <w:szCs w:val="20"/>
        </w:rPr>
        <w:t>e in the next 12 months. We are seeking to remarket these aircraft or have the leases extended.</w:t>
      </w:r>
    </w:p>
    <w:p w14:paraId="1A370AF9" w14:textId="77777777" w:rsidR="00B513E1" w:rsidRDefault="00B513E1">
      <w:pPr>
        <w:rPr>
          <w:rFonts w:ascii="Times New Roman" w:hAnsi="Times New Roman"/>
          <w:sz w:val="20"/>
          <w:szCs w:val="20"/>
        </w:rPr>
      </w:pPr>
    </w:p>
    <w:p w14:paraId="1A370AFA"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45</w:t>
      </w:r>
    </w:p>
    <w:p w14:paraId="1A370AFB" w14:textId="77777777" w:rsidR="00B513E1" w:rsidRDefault="008D3882">
      <w:r>
        <w:rPr>
          <w:rFonts w:ascii="Times New Roman" w:hAnsi="Times New Roman"/>
          <w:sz w:val="20"/>
          <w:szCs w:val="20"/>
        </w:rPr>
        <w:pict w14:anchorId="1A370E1A">
          <v:rect id="_x0000_i1071" style="width:415.3pt;height:1.5pt" o:hralign="center" o:hrstd="t" o:hr="t" fillcolor="#a0a0a0" stroked="f"/>
        </w:pict>
      </w:r>
    </w:p>
    <w:p w14:paraId="1A370AFC" w14:textId="77777777" w:rsidR="00B513E1" w:rsidRDefault="008D3882">
      <w:pPr>
        <w:spacing w:line="288" w:lineRule="auto"/>
        <w:rPr>
          <w:rFonts w:ascii="Times New Roman" w:hAnsi="Times New Roman"/>
          <w:sz w:val="18"/>
          <w:szCs w:val="18"/>
        </w:rPr>
      </w:pPr>
      <w:hyperlink r:id="rId150" w:anchor="sE70E6F711B4F5586BF48FF58B4C6B012" w:history="1">
        <w:r>
          <w:rPr>
            <w:rStyle w:val="a5"/>
            <w:rFonts w:ascii="Arial" w:eastAsia="宋体" w:hAnsi="Arial" w:cs="Arial"/>
            <w:sz w:val="18"/>
            <w:szCs w:val="18"/>
          </w:rPr>
          <w:t>Tab</w:t>
        </w:r>
        <w:r>
          <w:rPr>
            <w:rStyle w:val="a5"/>
            <w:rFonts w:ascii="Arial" w:eastAsia="宋体" w:hAnsi="Arial" w:cs="Arial"/>
            <w:sz w:val="18"/>
            <w:szCs w:val="18"/>
          </w:rPr>
          <w:t>le of Contents</w:t>
        </w:r>
      </w:hyperlink>
    </w:p>
    <w:p w14:paraId="1A370AFD" w14:textId="77777777" w:rsidR="00B513E1" w:rsidRDefault="00B513E1">
      <w:pPr>
        <w:rPr>
          <w:rFonts w:ascii="Times New Roman" w:hAnsi="Times New Roman"/>
          <w:sz w:val="20"/>
          <w:szCs w:val="20"/>
        </w:rPr>
      </w:pPr>
    </w:p>
    <w:p w14:paraId="1A370AFE"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Liquidity and Capital Resources</w:t>
      </w:r>
    </w:p>
    <w:p w14:paraId="1A370AFF"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Cash Flow Summary</w:t>
      </w:r>
    </w:p>
    <w:tbl>
      <w:tblPr>
        <w:tblW w:w="5000" w:type="pct"/>
        <w:tblCellMar>
          <w:left w:w="0" w:type="dxa"/>
          <w:right w:w="0" w:type="dxa"/>
        </w:tblCellMar>
        <w:tblLook w:val="04A0" w:firstRow="1" w:lastRow="0" w:firstColumn="1" w:lastColumn="0" w:noHBand="0" w:noVBand="1"/>
      </w:tblPr>
      <w:tblGrid>
        <w:gridCol w:w="6210"/>
        <w:gridCol w:w="64"/>
        <w:gridCol w:w="812"/>
        <w:gridCol w:w="107"/>
        <w:gridCol w:w="130"/>
        <w:gridCol w:w="64"/>
        <w:gridCol w:w="812"/>
        <w:gridCol w:w="107"/>
      </w:tblGrid>
      <w:tr w:rsidR="00B513E1" w14:paraId="1A370B01" w14:textId="77777777">
        <w:tc>
          <w:tcPr>
            <w:tcW w:w="0" w:type="auto"/>
            <w:gridSpan w:val="8"/>
            <w:shd w:val="clear" w:color="auto" w:fill="auto"/>
            <w:vAlign w:val="center"/>
          </w:tcPr>
          <w:p w14:paraId="1A370B00" w14:textId="77777777" w:rsidR="00B513E1" w:rsidRDefault="00B513E1">
            <w:pPr>
              <w:rPr>
                <w:rFonts w:ascii="Times New Roman" w:hAnsi="Times New Roman"/>
                <w:sz w:val="20"/>
                <w:szCs w:val="20"/>
              </w:rPr>
            </w:pPr>
          </w:p>
        </w:tc>
      </w:tr>
      <w:tr w:rsidR="00B513E1" w14:paraId="1A370B0A" w14:textId="77777777">
        <w:tc>
          <w:tcPr>
            <w:tcW w:w="3750" w:type="pct"/>
            <w:shd w:val="clear" w:color="auto" w:fill="auto"/>
            <w:vAlign w:val="center"/>
          </w:tcPr>
          <w:p w14:paraId="1A370B02" w14:textId="77777777" w:rsidR="00B513E1" w:rsidRDefault="00B513E1">
            <w:pPr>
              <w:rPr>
                <w:rFonts w:ascii="Times New Roman" w:hAnsi="Times New Roman"/>
                <w:sz w:val="20"/>
                <w:szCs w:val="20"/>
              </w:rPr>
            </w:pPr>
          </w:p>
        </w:tc>
        <w:tc>
          <w:tcPr>
            <w:tcW w:w="50" w:type="pct"/>
            <w:shd w:val="clear" w:color="auto" w:fill="auto"/>
            <w:vAlign w:val="center"/>
          </w:tcPr>
          <w:p w14:paraId="1A370B03" w14:textId="77777777" w:rsidR="00B513E1" w:rsidRDefault="00B513E1">
            <w:pPr>
              <w:rPr>
                <w:rFonts w:ascii="Times New Roman" w:hAnsi="Times New Roman"/>
                <w:sz w:val="20"/>
                <w:szCs w:val="20"/>
              </w:rPr>
            </w:pPr>
          </w:p>
        </w:tc>
        <w:tc>
          <w:tcPr>
            <w:tcW w:w="500" w:type="pct"/>
            <w:shd w:val="clear" w:color="auto" w:fill="auto"/>
            <w:vAlign w:val="center"/>
          </w:tcPr>
          <w:p w14:paraId="1A370B04" w14:textId="77777777" w:rsidR="00B513E1" w:rsidRDefault="00B513E1">
            <w:pPr>
              <w:rPr>
                <w:rFonts w:ascii="Times New Roman" w:hAnsi="Times New Roman"/>
                <w:sz w:val="20"/>
                <w:szCs w:val="20"/>
              </w:rPr>
            </w:pPr>
          </w:p>
        </w:tc>
        <w:tc>
          <w:tcPr>
            <w:tcW w:w="50" w:type="pct"/>
            <w:shd w:val="clear" w:color="auto" w:fill="auto"/>
            <w:vAlign w:val="center"/>
          </w:tcPr>
          <w:p w14:paraId="1A370B05" w14:textId="77777777" w:rsidR="00B513E1" w:rsidRDefault="00B513E1">
            <w:pPr>
              <w:rPr>
                <w:rFonts w:ascii="Times New Roman" w:hAnsi="Times New Roman"/>
                <w:sz w:val="20"/>
                <w:szCs w:val="20"/>
              </w:rPr>
            </w:pPr>
          </w:p>
        </w:tc>
        <w:tc>
          <w:tcPr>
            <w:tcW w:w="50" w:type="pct"/>
            <w:shd w:val="clear" w:color="auto" w:fill="auto"/>
            <w:vAlign w:val="center"/>
          </w:tcPr>
          <w:p w14:paraId="1A370B06" w14:textId="77777777" w:rsidR="00B513E1" w:rsidRDefault="00B513E1">
            <w:pPr>
              <w:rPr>
                <w:rFonts w:ascii="Times New Roman" w:hAnsi="Times New Roman"/>
                <w:sz w:val="20"/>
                <w:szCs w:val="20"/>
              </w:rPr>
            </w:pPr>
          </w:p>
        </w:tc>
        <w:tc>
          <w:tcPr>
            <w:tcW w:w="50" w:type="pct"/>
            <w:shd w:val="clear" w:color="auto" w:fill="auto"/>
            <w:vAlign w:val="center"/>
          </w:tcPr>
          <w:p w14:paraId="1A370B07" w14:textId="77777777" w:rsidR="00B513E1" w:rsidRDefault="00B513E1">
            <w:pPr>
              <w:rPr>
                <w:rFonts w:ascii="Times New Roman" w:hAnsi="Times New Roman"/>
                <w:sz w:val="20"/>
                <w:szCs w:val="20"/>
              </w:rPr>
            </w:pPr>
          </w:p>
        </w:tc>
        <w:tc>
          <w:tcPr>
            <w:tcW w:w="500" w:type="pct"/>
            <w:shd w:val="clear" w:color="auto" w:fill="auto"/>
            <w:vAlign w:val="center"/>
          </w:tcPr>
          <w:p w14:paraId="1A370B08" w14:textId="77777777" w:rsidR="00B513E1" w:rsidRDefault="00B513E1">
            <w:pPr>
              <w:rPr>
                <w:rFonts w:ascii="Times New Roman" w:hAnsi="Times New Roman"/>
                <w:sz w:val="20"/>
                <w:szCs w:val="20"/>
              </w:rPr>
            </w:pPr>
          </w:p>
        </w:tc>
        <w:tc>
          <w:tcPr>
            <w:tcW w:w="50" w:type="pct"/>
            <w:shd w:val="clear" w:color="auto" w:fill="auto"/>
            <w:vAlign w:val="center"/>
          </w:tcPr>
          <w:p w14:paraId="1A370B09" w14:textId="77777777" w:rsidR="00B513E1" w:rsidRDefault="00B513E1">
            <w:pPr>
              <w:rPr>
                <w:rFonts w:ascii="Times New Roman" w:hAnsi="Times New Roman"/>
                <w:sz w:val="20"/>
                <w:szCs w:val="20"/>
              </w:rPr>
            </w:pPr>
          </w:p>
        </w:tc>
      </w:tr>
      <w:tr w:rsidR="00B513E1" w14:paraId="1A370B0D"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70B0B"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1A370B0C"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70B14"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B0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B0F"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1A370B10"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B1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B1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1A370B13" w14:textId="77777777" w:rsidR="00B513E1" w:rsidRDefault="00B513E1">
            <w:pPr>
              <w:textAlignment w:val="bottom"/>
              <w:rPr>
                <w:rFonts w:ascii="Times New Roman" w:hAnsi="Times New Roman"/>
                <w:sz w:val="20"/>
                <w:szCs w:val="20"/>
              </w:rPr>
            </w:pPr>
          </w:p>
        </w:tc>
      </w:tr>
      <w:tr w:rsidR="00B513E1" w14:paraId="1A370B1D"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70B15" w14:textId="77777777" w:rsidR="00B513E1" w:rsidRDefault="008D3882">
            <w:pPr>
              <w:textAlignment w:val="bottom"/>
              <w:rPr>
                <w:rFonts w:ascii="Times New Roman" w:hAnsi="Times New Roman"/>
                <w:sz w:val="20"/>
                <w:szCs w:val="20"/>
              </w:rPr>
            </w:pPr>
            <w:r>
              <w:rPr>
                <w:rFonts w:ascii="Arial" w:eastAsia="宋体" w:hAnsi="Arial" w:cs="Arial"/>
                <w:sz w:val="20"/>
                <w:szCs w:val="20"/>
              </w:rPr>
              <w:t>Net (loss)/earnings</w:t>
            </w:r>
          </w:p>
        </w:tc>
        <w:tc>
          <w:tcPr>
            <w:tcW w:w="0" w:type="auto"/>
            <w:tcBorders>
              <w:top w:val="single" w:sz="8" w:space="0" w:color="000000"/>
            </w:tcBorders>
            <w:shd w:val="clear" w:color="auto" w:fill="CCEEFF"/>
            <w:tcMar>
              <w:top w:w="40" w:type="dxa"/>
              <w:left w:w="40" w:type="dxa"/>
              <w:bottom w:w="40" w:type="dxa"/>
            </w:tcMar>
            <w:vAlign w:val="bottom"/>
          </w:tcPr>
          <w:p w14:paraId="1A370B16"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B17"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($641</w:t>
            </w:r>
          </w:p>
        </w:tc>
        <w:tc>
          <w:tcPr>
            <w:tcW w:w="0" w:type="auto"/>
            <w:tcBorders>
              <w:top w:val="single" w:sz="8" w:space="0" w:color="000000"/>
            </w:tcBorders>
            <w:shd w:val="clear" w:color="auto" w:fill="CCEEFF"/>
            <w:tcMar>
              <w:top w:w="40" w:type="dxa"/>
              <w:bottom w:w="40" w:type="dxa"/>
              <w:right w:w="40" w:type="dxa"/>
            </w:tcMar>
            <w:vAlign w:val="bottom"/>
          </w:tcPr>
          <w:p w14:paraId="1A370B18"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1A370B1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B1A"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B1B"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$2,149</w:t>
            </w:r>
          </w:p>
        </w:tc>
        <w:tc>
          <w:tcPr>
            <w:tcW w:w="0" w:type="auto"/>
            <w:tcBorders>
              <w:top w:val="single" w:sz="8" w:space="0" w:color="000000"/>
            </w:tcBorders>
            <w:shd w:val="clear" w:color="auto" w:fill="CCEEFF"/>
            <w:vAlign w:val="bottom"/>
          </w:tcPr>
          <w:p w14:paraId="1A370B1C" w14:textId="77777777" w:rsidR="00B513E1" w:rsidRDefault="00B513E1">
            <w:pPr>
              <w:textAlignment w:val="bottom"/>
              <w:rPr>
                <w:rFonts w:ascii="Times New Roman" w:hAnsi="Times New Roman"/>
                <w:sz w:val="20"/>
                <w:szCs w:val="20"/>
              </w:rPr>
            </w:pPr>
          </w:p>
        </w:tc>
      </w:tr>
      <w:tr w:rsidR="00B513E1" w14:paraId="1A370B24" w14:textId="77777777">
        <w:tc>
          <w:tcPr>
            <w:tcW w:w="0" w:type="auto"/>
            <w:shd w:val="clear" w:color="auto" w:fill="auto"/>
            <w:tcMar>
              <w:top w:w="40" w:type="dxa"/>
              <w:left w:w="400" w:type="dxa"/>
              <w:bottom w:w="40" w:type="dxa"/>
              <w:right w:w="40" w:type="dxa"/>
            </w:tcMar>
            <w:vAlign w:val="bottom"/>
          </w:tcPr>
          <w:p w14:paraId="1A370B1E" w14:textId="77777777" w:rsidR="00B513E1" w:rsidRDefault="008D3882">
            <w:pPr>
              <w:textAlignment w:val="bottom"/>
              <w:rPr>
                <w:rFonts w:ascii="Times New Roman" w:hAnsi="Times New Roman"/>
                <w:sz w:val="20"/>
                <w:szCs w:val="20"/>
              </w:rPr>
            </w:pPr>
            <w:r>
              <w:rPr>
                <w:rFonts w:ascii="Arial" w:eastAsia="宋体" w:hAnsi="Arial" w:cs="Arial"/>
                <w:sz w:val="20"/>
                <w:szCs w:val="20"/>
              </w:rPr>
              <w:t>Non-cash items</w:t>
            </w:r>
          </w:p>
        </w:tc>
        <w:tc>
          <w:tcPr>
            <w:tcW w:w="0" w:type="auto"/>
            <w:gridSpan w:val="2"/>
            <w:shd w:val="clear" w:color="auto" w:fill="auto"/>
            <w:tcMar>
              <w:top w:w="40" w:type="dxa"/>
              <w:left w:w="40" w:type="dxa"/>
              <w:bottom w:w="40" w:type="dxa"/>
            </w:tcMar>
            <w:vAlign w:val="bottom"/>
          </w:tcPr>
          <w:p w14:paraId="1A370B1F"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680</w:t>
            </w:r>
          </w:p>
        </w:tc>
        <w:tc>
          <w:tcPr>
            <w:tcW w:w="0" w:type="auto"/>
            <w:shd w:val="clear" w:color="auto" w:fill="auto"/>
            <w:vAlign w:val="bottom"/>
          </w:tcPr>
          <w:p w14:paraId="1A370B20"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B2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B2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817</w:t>
            </w:r>
          </w:p>
        </w:tc>
        <w:tc>
          <w:tcPr>
            <w:tcW w:w="0" w:type="auto"/>
            <w:shd w:val="clear" w:color="auto" w:fill="auto"/>
            <w:vAlign w:val="bottom"/>
          </w:tcPr>
          <w:p w14:paraId="1A370B23" w14:textId="77777777" w:rsidR="00B513E1" w:rsidRDefault="00B513E1">
            <w:pPr>
              <w:textAlignment w:val="bottom"/>
              <w:rPr>
                <w:rFonts w:ascii="Times New Roman" w:hAnsi="Times New Roman"/>
                <w:sz w:val="20"/>
                <w:szCs w:val="20"/>
              </w:rPr>
            </w:pPr>
          </w:p>
        </w:tc>
      </w:tr>
      <w:tr w:rsidR="00B513E1" w14:paraId="1A370B2B" w14:textId="77777777">
        <w:tc>
          <w:tcPr>
            <w:tcW w:w="0" w:type="auto"/>
            <w:tcBorders>
              <w:bottom w:val="single" w:sz="8" w:space="0" w:color="000000"/>
            </w:tcBorders>
            <w:shd w:val="clear" w:color="auto" w:fill="CCEEFF"/>
            <w:tcMar>
              <w:top w:w="40" w:type="dxa"/>
              <w:left w:w="400" w:type="dxa"/>
              <w:bottom w:w="40" w:type="dxa"/>
              <w:right w:w="40" w:type="dxa"/>
            </w:tcMar>
            <w:vAlign w:val="bottom"/>
          </w:tcPr>
          <w:p w14:paraId="1A370B25" w14:textId="77777777" w:rsidR="00B513E1" w:rsidRDefault="008D3882">
            <w:pPr>
              <w:textAlignment w:val="bottom"/>
              <w:rPr>
                <w:rFonts w:ascii="Times New Roman" w:hAnsi="Times New Roman"/>
                <w:sz w:val="20"/>
                <w:szCs w:val="20"/>
              </w:rPr>
            </w:pPr>
            <w:r>
              <w:rPr>
                <w:rFonts w:ascii="Arial" w:eastAsia="宋体" w:hAnsi="Arial" w:cs="Arial"/>
                <w:sz w:val="20"/>
                <w:szCs w:val="20"/>
              </w:rPr>
              <w:t>Changes in working capital</w:t>
            </w:r>
          </w:p>
        </w:tc>
        <w:tc>
          <w:tcPr>
            <w:tcW w:w="0" w:type="auto"/>
            <w:gridSpan w:val="2"/>
            <w:tcBorders>
              <w:bottom w:val="single" w:sz="8" w:space="0" w:color="000000"/>
            </w:tcBorders>
            <w:shd w:val="clear" w:color="auto" w:fill="CCEEFF"/>
            <w:tcMar>
              <w:top w:w="40" w:type="dxa"/>
              <w:left w:w="40" w:type="dxa"/>
              <w:bottom w:w="40" w:type="dxa"/>
            </w:tcMar>
            <w:vAlign w:val="bottom"/>
          </w:tcPr>
          <w:p w14:paraId="1A370B2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(4,341</w:t>
            </w:r>
          </w:p>
        </w:tc>
        <w:tc>
          <w:tcPr>
            <w:tcW w:w="0" w:type="auto"/>
            <w:tcBorders>
              <w:bottom w:val="single" w:sz="8" w:space="0" w:color="000000"/>
            </w:tcBorders>
            <w:shd w:val="clear" w:color="auto" w:fill="CCEEFF"/>
            <w:tcMar>
              <w:top w:w="40" w:type="dxa"/>
              <w:bottom w:w="40" w:type="dxa"/>
              <w:right w:w="40" w:type="dxa"/>
            </w:tcMar>
            <w:vAlign w:val="bottom"/>
          </w:tcPr>
          <w:p w14:paraId="1A370B27"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1A370B2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70B2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(178</w:t>
            </w:r>
          </w:p>
        </w:tc>
        <w:tc>
          <w:tcPr>
            <w:tcW w:w="0" w:type="auto"/>
            <w:tcBorders>
              <w:bottom w:val="single" w:sz="8" w:space="0" w:color="000000"/>
            </w:tcBorders>
            <w:shd w:val="clear" w:color="auto" w:fill="CCEEFF"/>
            <w:tcMar>
              <w:top w:w="40" w:type="dxa"/>
              <w:bottom w:w="40" w:type="dxa"/>
              <w:right w:w="40" w:type="dxa"/>
            </w:tcMar>
            <w:vAlign w:val="bottom"/>
          </w:tcPr>
          <w:p w14:paraId="1A370B2A"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B32"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1A370B2C"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Net cash (used)/provided by operating activities</w:t>
            </w:r>
          </w:p>
        </w:tc>
        <w:tc>
          <w:tcPr>
            <w:tcW w:w="0" w:type="auto"/>
            <w:gridSpan w:val="2"/>
            <w:shd w:val="clear" w:color="auto" w:fill="auto"/>
            <w:tcMar>
              <w:top w:w="40" w:type="dxa"/>
              <w:left w:w="40" w:type="dxa"/>
              <w:bottom w:w="40" w:type="dxa"/>
            </w:tcMar>
            <w:vAlign w:val="bottom"/>
          </w:tcPr>
          <w:p w14:paraId="1A370B2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(4,302</w:t>
            </w:r>
          </w:p>
        </w:tc>
        <w:tc>
          <w:tcPr>
            <w:tcW w:w="0" w:type="auto"/>
            <w:shd w:val="clear" w:color="auto" w:fill="auto"/>
            <w:tcMar>
              <w:top w:w="40" w:type="dxa"/>
              <w:bottom w:w="40" w:type="dxa"/>
              <w:right w:w="40" w:type="dxa"/>
            </w:tcMar>
            <w:vAlign w:val="bottom"/>
          </w:tcPr>
          <w:p w14:paraId="1A370B2E"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70B2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B3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2,788</w:t>
            </w:r>
          </w:p>
        </w:tc>
        <w:tc>
          <w:tcPr>
            <w:tcW w:w="0" w:type="auto"/>
            <w:shd w:val="clear" w:color="auto" w:fill="auto"/>
            <w:vAlign w:val="bottom"/>
          </w:tcPr>
          <w:p w14:paraId="1A370B31" w14:textId="77777777" w:rsidR="00B513E1" w:rsidRDefault="00B513E1">
            <w:pPr>
              <w:textAlignment w:val="bottom"/>
              <w:rPr>
                <w:rFonts w:ascii="Times New Roman" w:hAnsi="Times New Roman"/>
                <w:sz w:val="20"/>
                <w:szCs w:val="20"/>
              </w:rPr>
            </w:pPr>
          </w:p>
        </w:tc>
      </w:tr>
      <w:tr w:rsidR="00B513E1" w14:paraId="1A370B39" w14:textId="77777777">
        <w:tc>
          <w:tcPr>
            <w:tcW w:w="0" w:type="auto"/>
            <w:shd w:val="clear" w:color="auto" w:fill="CCEEFF"/>
            <w:tcMar>
              <w:top w:w="40" w:type="dxa"/>
              <w:left w:w="40" w:type="dxa"/>
              <w:bottom w:w="40" w:type="dxa"/>
              <w:right w:w="40" w:type="dxa"/>
            </w:tcMar>
            <w:vAlign w:val="bottom"/>
          </w:tcPr>
          <w:p w14:paraId="1A370B33"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Net cash used by investing activities</w:t>
            </w:r>
          </w:p>
        </w:tc>
        <w:tc>
          <w:tcPr>
            <w:tcW w:w="0" w:type="auto"/>
            <w:gridSpan w:val="2"/>
            <w:shd w:val="clear" w:color="auto" w:fill="CCEEFF"/>
            <w:tcMar>
              <w:top w:w="40" w:type="dxa"/>
              <w:left w:w="40" w:type="dxa"/>
              <w:bottom w:w="40" w:type="dxa"/>
            </w:tcMar>
            <w:vAlign w:val="bottom"/>
          </w:tcPr>
          <w:p w14:paraId="1A370B3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(379</w:t>
            </w:r>
          </w:p>
        </w:tc>
        <w:tc>
          <w:tcPr>
            <w:tcW w:w="0" w:type="auto"/>
            <w:shd w:val="clear" w:color="auto" w:fill="CCEEFF"/>
            <w:tcMar>
              <w:top w:w="40" w:type="dxa"/>
              <w:bottom w:w="40" w:type="dxa"/>
              <w:right w:w="40" w:type="dxa"/>
            </w:tcMar>
            <w:vAlign w:val="bottom"/>
          </w:tcPr>
          <w:p w14:paraId="1A370B35"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70B3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B3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(767</w:t>
            </w:r>
          </w:p>
        </w:tc>
        <w:tc>
          <w:tcPr>
            <w:tcW w:w="0" w:type="auto"/>
            <w:shd w:val="clear" w:color="auto" w:fill="CCEEFF"/>
            <w:tcMar>
              <w:top w:w="40" w:type="dxa"/>
              <w:bottom w:w="40" w:type="dxa"/>
              <w:right w:w="40" w:type="dxa"/>
            </w:tcMar>
            <w:vAlign w:val="bottom"/>
          </w:tcPr>
          <w:p w14:paraId="1A370B38"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B40" w14:textId="77777777">
        <w:tc>
          <w:tcPr>
            <w:tcW w:w="0" w:type="auto"/>
            <w:shd w:val="clear" w:color="auto" w:fill="auto"/>
            <w:tcMar>
              <w:top w:w="40" w:type="dxa"/>
              <w:left w:w="40" w:type="dxa"/>
              <w:bottom w:w="40" w:type="dxa"/>
              <w:right w:w="40" w:type="dxa"/>
            </w:tcMar>
            <w:vAlign w:val="bottom"/>
          </w:tcPr>
          <w:p w14:paraId="1A370B3A"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Net cash provided/(used) by financing activities</w:t>
            </w:r>
          </w:p>
        </w:tc>
        <w:tc>
          <w:tcPr>
            <w:tcW w:w="0" w:type="auto"/>
            <w:gridSpan w:val="2"/>
            <w:shd w:val="clear" w:color="auto" w:fill="auto"/>
            <w:tcMar>
              <w:top w:w="40" w:type="dxa"/>
              <w:left w:w="40" w:type="dxa"/>
              <w:bottom w:w="40" w:type="dxa"/>
            </w:tcMar>
            <w:vAlign w:val="bottom"/>
          </w:tcPr>
          <w:p w14:paraId="1A370B3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10,280</w:t>
            </w:r>
          </w:p>
        </w:tc>
        <w:tc>
          <w:tcPr>
            <w:tcW w:w="0" w:type="auto"/>
            <w:shd w:val="clear" w:color="auto" w:fill="auto"/>
            <w:vAlign w:val="bottom"/>
          </w:tcPr>
          <w:p w14:paraId="1A370B3C"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B3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B3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(2,823</w:t>
            </w:r>
          </w:p>
        </w:tc>
        <w:tc>
          <w:tcPr>
            <w:tcW w:w="0" w:type="auto"/>
            <w:shd w:val="clear" w:color="auto" w:fill="auto"/>
            <w:tcMar>
              <w:top w:w="40" w:type="dxa"/>
              <w:bottom w:w="40" w:type="dxa"/>
              <w:right w:w="40" w:type="dxa"/>
            </w:tcMar>
            <w:vAlign w:val="bottom"/>
          </w:tcPr>
          <w:p w14:paraId="1A370B3F"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B47"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1A370B41"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Effect of exchange rate changes on cash and cash </w:t>
            </w:r>
            <w:r>
              <w:rPr>
                <w:rFonts w:ascii="Arial" w:eastAsia="宋体" w:hAnsi="Arial" w:cs="Arial"/>
                <w:sz w:val="20"/>
                <w:szCs w:val="20"/>
              </w:rPr>
              <w:t>equivalents</w:t>
            </w:r>
          </w:p>
        </w:tc>
        <w:tc>
          <w:tcPr>
            <w:tcW w:w="0" w:type="auto"/>
            <w:gridSpan w:val="2"/>
            <w:tcBorders>
              <w:bottom w:val="single" w:sz="8" w:space="0" w:color="000000"/>
            </w:tcBorders>
            <w:shd w:val="clear" w:color="auto" w:fill="CCEEFF"/>
            <w:tcMar>
              <w:top w:w="40" w:type="dxa"/>
              <w:left w:w="40" w:type="dxa"/>
              <w:bottom w:w="40" w:type="dxa"/>
            </w:tcMar>
            <w:vAlign w:val="bottom"/>
          </w:tcPr>
          <w:p w14:paraId="1A370B4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(47</w:t>
            </w:r>
          </w:p>
        </w:tc>
        <w:tc>
          <w:tcPr>
            <w:tcW w:w="0" w:type="auto"/>
            <w:tcBorders>
              <w:bottom w:val="single" w:sz="8" w:space="0" w:color="000000"/>
            </w:tcBorders>
            <w:shd w:val="clear" w:color="auto" w:fill="CCEEFF"/>
            <w:tcMar>
              <w:top w:w="40" w:type="dxa"/>
              <w:bottom w:w="40" w:type="dxa"/>
              <w:right w:w="40" w:type="dxa"/>
            </w:tcMar>
            <w:vAlign w:val="bottom"/>
          </w:tcPr>
          <w:p w14:paraId="1A370B43"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1A370B4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70B4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w:t>
            </w:r>
          </w:p>
        </w:tc>
        <w:tc>
          <w:tcPr>
            <w:tcW w:w="0" w:type="auto"/>
            <w:tcBorders>
              <w:bottom w:val="single" w:sz="8" w:space="0" w:color="000000"/>
            </w:tcBorders>
            <w:shd w:val="clear" w:color="auto" w:fill="CCEEFF"/>
            <w:vAlign w:val="bottom"/>
          </w:tcPr>
          <w:p w14:paraId="1A370B46" w14:textId="77777777" w:rsidR="00B513E1" w:rsidRDefault="00B513E1">
            <w:pPr>
              <w:textAlignment w:val="bottom"/>
              <w:rPr>
                <w:rFonts w:ascii="Times New Roman" w:hAnsi="Times New Roman"/>
                <w:sz w:val="20"/>
                <w:szCs w:val="20"/>
              </w:rPr>
            </w:pPr>
          </w:p>
        </w:tc>
      </w:tr>
      <w:tr w:rsidR="00B513E1" w14:paraId="1A370B4E" w14:textId="77777777">
        <w:tc>
          <w:tcPr>
            <w:tcW w:w="0" w:type="auto"/>
            <w:shd w:val="clear" w:color="auto" w:fill="auto"/>
            <w:tcMar>
              <w:top w:w="40" w:type="dxa"/>
              <w:left w:w="40" w:type="dxa"/>
              <w:bottom w:w="40" w:type="dxa"/>
              <w:right w:w="40" w:type="dxa"/>
            </w:tcMar>
            <w:vAlign w:val="bottom"/>
          </w:tcPr>
          <w:p w14:paraId="1A370B48"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Net increase/(decrease) in cash &amp; cash equivalents, including restricted</w:t>
            </w:r>
          </w:p>
        </w:tc>
        <w:tc>
          <w:tcPr>
            <w:tcW w:w="0" w:type="auto"/>
            <w:gridSpan w:val="2"/>
            <w:tcBorders>
              <w:top w:val="single" w:sz="8" w:space="0" w:color="000000"/>
            </w:tcBorders>
            <w:shd w:val="clear" w:color="auto" w:fill="auto"/>
            <w:tcMar>
              <w:top w:w="40" w:type="dxa"/>
              <w:left w:w="40" w:type="dxa"/>
              <w:bottom w:w="40" w:type="dxa"/>
            </w:tcMar>
            <w:vAlign w:val="bottom"/>
          </w:tcPr>
          <w:p w14:paraId="1A370B4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5,552</w:t>
            </w:r>
          </w:p>
        </w:tc>
        <w:tc>
          <w:tcPr>
            <w:tcW w:w="0" w:type="auto"/>
            <w:tcBorders>
              <w:top w:val="single" w:sz="8" w:space="0" w:color="000000"/>
            </w:tcBorders>
            <w:shd w:val="clear" w:color="auto" w:fill="auto"/>
            <w:vAlign w:val="bottom"/>
          </w:tcPr>
          <w:p w14:paraId="1A370B4A"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1A370B4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A370B4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(801</w:t>
            </w:r>
          </w:p>
        </w:tc>
        <w:tc>
          <w:tcPr>
            <w:tcW w:w="0" w:type="auto"/>
            <w:tcBorders>
              <w:top w:val="single" w:sz="8" w:space="0" w:color="000000"/>
            </w:tcBorders>
            <w:shd w:val="clear" w:color="auto" w:fill="auto"/>
            <w:tcMar>
              <w:top w:w="40" w:type="dxa"/>
              <w:bottom w:w="40" w:type="dxa"/>
              <w:right w:w="40" w:type="dxa"/>
            </w:tcMar>
            <w:vAlign w:val="bottom"/>
          </w:tcPr>
          <w:p w14:paraId="1A370B4D"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B55" w14:textId="77777777">
        <w:tc>
          <w:tcPr>
            <w:tcW w:w="0" w:type="auto"/>
            <w:tcBorders>
              <w:bottom w:val="single" w:sz="8" w:space="0" w:color="000000"/>
            </w:tcBorders>
            <w:shd w:val="clear" w:color="auto" w:fill="CCEEFF"/>
            <w:tcMar>
              <w:top w:w="40" w:type="dxa"/>
              <w:left w:w="40" w:type="dxa"/>
              <w:bottom w:w="40" w:type="dxa"/>
              <w:right w:w="40" w:type="dxa"/>
            </w:tcMar>
            <w:vAlign w:val="bottom"/>
          </w:tcPr>
          <w:p w14:paraId="1A370B4F" w14:textId="77777777" w:rsidR="00B513E1" w:rsidRDefault="008D3882">
            <w:pPr>
              <w:textAlignment w:val="bottom"/>
              <w:rPr>
                <w:rFonts w:ascii="Times New Roman" w:hAnsi="Times New Roman"/>
                <w:sz w:val="20"/>
                <w:szCs w:val="20"/>
              </w:rPr>
            </w:pPr>
            <w:r>
              <w:rPr>
                <w:rFonts w:ascii="Arial" w:eastAsia="宋体" w:hAnsi="Arial" w:cs="Arial"/>
                <w:sz w:val="20"/>
                <w:szCs w:val="20"/>
              </w:rPr>
              <w:t>Cash &amp; cash equivalents, including restricted, at beginning of year</w:t>
            </w:r>
          </w:p>
        </w:tc>
        <w:tc>
          <w:tcPr>
            <w:tcW w:w="0" w:type="auto"/>
            <w:gridSpan w:val="2"/>
            <w:tcBorders>
              <w:bottom w:val="single" w:sz="8" w:space="0" w:color="000000"/>
            </w:tcBorders>
            <w:shd w:val="clear" w:color="auto" w:fill="CCEEFF"/>
            <w:tcMar>
              <w:top w:w="40" w:type="dxa"/>
              <w:left w:w="40" w:type="dxa"/>
              <w:bottom w:w="40" w:type="dxa"/>
            </w:tcMar>
            <w:vAlign w:val="bottom"/>
          </w:tcPr>
          <w:p w14:paraId="1A370B50"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9,571</w:t>
            </w:r>
          </w:p>
        </w:tc>
        <w:tc>
          <w:tcPr>
            <w:tcW w:w="0" w:type="auto"/>
            <w:tcBorders>
              <w:bottom w:val="single" w:sz="8" w:space="0" w:color="000000"/>
            </w:tcBorders>
            <w:shd w:val="clear" w:color="auto" w:fill="CCEEFF"/>
            <w:vAlign w:val="bottom"/>
          </w:tcPr>
          <w:p w14:paraId="1A370B51"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1A370B5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A370B5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7,813</w:t>
            </w:r>
          </w:p>
        </w:tc>
        <w:tc>
          <w:tcPr>
            <w:tcW w:w="0" w:type="auto"/>
            <w:tcBorders>
              <w:bottom w:val="single" w:sz="8" w:space="0" w:color="000000"/>
            </w:tcBorders>
            <w:shd w:val="clear" w:color="auto" w:fill="CCEEFF"/>
            <w:vAlign w:val="bottom"/>
          </w:tcPr>
          <w:p w14:paraId="1A370B54" w14:textId="77777777" w:rsidR="00B513E1" w:rsidRDefault="00B513E1">
            <w:pPr>
              <w:textAlignment w:val="bottom"/>
              <w:rPr>
                <w:rFonts w:ascii="Times New Roman" w:hAnsi="Times New Roman"/>
                <w:sz w:val="20"/>
                <w:szCs w:val="20"/>
              </w:rPr>
            </w:pPr>
          </w:p>
        </w:tc>
      </w:tr>
      <w:tr w:rsidR="00B513E1" w14:paraId="1A370B5E"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70B56"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 xml:space="preserve">Cash &amp; cash equivalents, including restricted, at end </w:t>
            </w:r>
            <w:r>
              <w:rPr>
                <w:rFonts w:ascii="Arial" w:eastAsia="宋体" w:hAnsi="Arial" w:cs="Arial"/>
                <w:b/>
                <w:bCs/>
                <w:sz w:val="20"/>
                <w:szCs w:val="20"/>
              </w:rPr>
              <w:t>of period</w:t>
            </w:r>
          </w:p>
        </w:tc>
        <w:tc>
          <w:tcPr>
            <w:tcW w:w="0" w:type="auto"/>
            <w:tcBorders>
              <w:bottom w:val="double" w:sz="6" w:space="0" w:color="000000"/>
            </w:tcBorders>
            <w:shd w:val="clear" w:color="auto" w:fill="auto"/>
            <w:tcMar>
              <w:top w:w="40" w:type="dxa"/>
              <w:left w:w="40" w:type="dxa"/>
              <w:bottom w:w="40" w:type="dxa"/>
            </w:tcMar>
            <w:vAlign w:val="bottom"/>
          </w:tcPr>
          <w:p w14:paraId="1A370B57"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1A370B5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$15,123</w:t>
            </w:r>
          </w:p>
        </w:tc>
        <w:tc>
          <w:tcPr>
            <w:tcW w:w="0" w:type="auto"/>
            <w:tcBorders>
              <w:bottom w:val="double" w:sz="6" w:space="0" w:color="000000"/>
            </w:tcBorders>
            <w:shd w:val="clear" w:color="auto" w:fill="auto"/>
            <w:vAlign w:val="bottom"/>
          </w:tcPr>
          <w:p w14:paraId="1A370B59"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right w:w="40" w:type="dxa"/>
            </w:tcMar>
            <w:vAlign w:val="bottom"/>
          </w:tcPr>
          <w:p w14:paraId="1A370B5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A370B5B"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1A370B5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$7,012</w:t>
            </w:r>
          </w:p>
        </w:tc>
        <w:tc>
          <w:tcPr>
            <w:tcW w:w="0" w:type="auto"/>
            <w:tcBorders>
              <w:bottom w:val="double" w:sz="6" w:space="0" w:color="000000"/>
            </w:tcBorders>
            <w:shd w:val="clear" w:color="auto" w:fill="auto"/>
            <w:vAlign w:val="bottom"/>
          </w:tcPr>
          <w:p w14:paraId="1A370B5D" w14:textId="77777777" w:rsidR="00B513E1" w:rsidRDefault="00B513E1">
            <w:pPr>
              <w:textAlignment w:val="bottom"/>
              <w:rPr>
                <w:rFonts w:ascii="Times New Roman" w:hAnsi="Times New Roman"/>
                <w:sz w:val="20"/>
                <w:szCs w:val="20"/>
              </w:rPr>
            </w:pPr>
          </w:p>
        </w:tc>
      </w:tr>
    </w:tbl>
    <w:p w14:paraId="1A370B5F"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Operating Activities</w:t>
      </w:r>
      <w:r>
        <w:rPr>
          <w:rFonts w:ascii="Arial" w:eastAsia="宋体" w:hAnsi="Arial" w:cs="Arial"/>
          <w:sz w:val="20"/>
          <w:szCs w:val="20"/>
        </w:rPr>
        <w:t xml:space="preserve"> Net cash used by operating activities was $4.3 billion during the three months ended March 31, 2020, compared with cash provided of $2.8 billion during the same period in 2019. The decrease in operating cash flows primarily reflects the impacts of the 737</w:t>
      </w:r>
      <w:r>
        <w:rPr>
          <w:rFonts w:ascii="Arial" w:eastAsia="宋体" w:hAnsi="Arial" w:cs="Arial"/>
          <w:sz w:val="20"/>
          <w:szCs w:val="20"/>
        </w:rPr>
        <w:t xml:space="preserve"> MAX grounding and related production suspension, lower deliveries and suspension of certain production operations resulting from COVID-19, higher inventory and lower advances and progress payments. Compensation payments to 737 MAX customers totaled $0.7 b</w:t>
      </w:r>
      <w:r>
        <w:rPr>
          <w:rFonts w:ascii="Arial" w:eastAsia="宋体" w:hAnsi="Arial" w:cs="Arial"/>
          <w:sz w:val="20"/>
          <w:szCs w:val="20"/>
        </w:rPr>
        <w:t>illion during the first quarter of 2020. We are taking a number of actions to improve our liquidity which are described below, however the impacts of the COVID-19 pandemic and the 737 MAX grounding are expected to continue to have a significant negative im</w:t>
      </w:r>
      <w:r>
        <w:rPr>
          <w:rFonts w:ascii="Arial" w:eastAsia="宋体" w:hAnsi="Arial" w:cs="Arial"/>
          <w:sz w:val="20"/>
          <w:szCs w:val="20"/>
        </w:rPr>
        <w:t>pact on our operating cash flows during 2020.</w:t>
      </w:r>
    </w:p>
    <w:p w14:paraId="1A370B60"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Investing Activities</w:t>
      </w:r>
      <w:r>
        <w:rPr>
          <w:rFonts w:ascii="Arial" w:eastAsia="宋体" w:hAnsi="Arial" w:cs="Arial"/>
          <w:sz w:val="20"/>
          <w:szCs w:val="20"/>
        </w:rPr>
        <w:t xml:space="preserve"> Cash used by investing activities was $0.4 billion during the three months ended March 31, 2020, compared with $0.8 billion during the same period in 2019, primarily due to lower cash paid </w:t>
      </w:r>
      <w:r>
        <w:rPr>
          <w:rFonts w:ascii="Arial" w:eastAsia="宋体" w:hAnsi="Arial" w:cs="Arial"/>
          <w:sz w:val="20"/>
          <w:szCs w:val="20"/>
        </w:rPr>
        <w:t>for acquisitions, lower net contributions to investments and lower capital expenditures in 2020. In the three months ended March 31, 2020 and 2019, capital expenditures totaled $0.4 billion and $0.5 billion. We now expect capital expenditures in 2020 to be</w:t>
      </w:r>
      <w:r>
        <w:rPr>
          <w:rFonts w:ascii="Arial" w:eastAsia="宋体" w:hAnsi="Arial" w:cs="Arial"/>
          <w:sz w:val="20"/>
          <w:szCs w:val="20"/>
        </w:rPr>
        <w:t xml:space="preserve"> lower than 2019.</w:t>
      </w:r>
    </w:p>
    <w:p w14:paraId="1A370B61"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Financing Activities</w:t>
      </w:r>
      <w:r>
        <w:rPr>
          <w:rFonts w:ascii="Arial" w:eastAsia="宋体" w:hAnsi="Arial" w:cs="Arial"/>
          <w:sz w:val="20"/>
          <w:szCs w:val="20"/>
        </w:rPr>
        <w:t xml:space="preserve"> Cash provided by financing activities was $10.3 billion during the three months ended March 31, 2020 compared with cash used of $2.8 billion during the same period in 2019, primarily reflecting higher net borrowings a</w:t>
      </w:r>
      <w:r>
        <w:rPr>
          <w:rFonts w:ascii="Arial" w:eastAsia="宋体" w:hAnsi="Arial" w:cs="Arial"/>
          <w:sz w:val="20"/>
          <w:szCs w:val="20"/>
        </w:rPr>
        <w:t>nd lower share repurchases. During the three months ended March 31, 2020, new borrowings net of repayments were $11.6 billion compared with $0.9 billion in the same period in 2019, primarily due to $13.8 billion of new borrowings under a two-year delayed d</w:t>
      </w:r>
      <w:r>
        <w:rPr>
          <w:rFonts w:ascii="Arial" w:eastAsia="宋体" w:hAnsi="Arial" w:cs="Arial"/>
          <w:sz w:val="20"/>
          <w:szCs w:val="20"/>
        </w:rPr>
        <w:t>raw term loan agreement entered into in the first quarter of 2020. We expect to obtain additional financing to fund our operations and obligations as they become due in 2020</w:t>
      </w:r>
      <w:r>
        <w:rPr>
          <w:rFonts w:ascii="Times New Roman" w:eastAsia="宋体" w:hAnsi="Times New Roman"/>
          <w:sz w:val="20"/>
          <w:szCs w:val="20"/>
        </w:rPr>
        <w:t xml:space="preserve">. </w:t>
      </w:r>
      <w:r>
        <w:rPr>
          <w:rFonts w:ascii="Arial" w:eastAsia="宋体" w:hAnsi="Arial" w:cs="Arial"/>
          <w:sz w:val="20"/>
          <w:szCs w:val="20"/>
        </w:rPr>
        <w:t>For further discussion see Liquidity Matters in Note 1 to our Condensed Consolida</w:t>
      </w:r>
      <w:r>
        <w:rPr>
          <w:rFonts w:ascii="Arial" w:eastAsia="宋体" w:hAnsi="Arial" w:cs="Arial"/>
          <w:sz w:val="20"/>
          <w:szCs w:val="20"/>
        </w:rPr>
        <w:t>ted Financial Statements.</w:t>
      </w:r>
    </w:p>
    <w:p w14:paraId="1A370B62"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As of March 31, 2020, the total debt balance was $38.9 billion up from $27.3 billion at December 31, 2019. At March 31, 2020, $5.2 billion of debt was classified as short-term. Debt, including intercompany loans, attributable to B</w:t>
      </w:r>
      <w:r>
        <w:rPr>
          <w:rFonts w:ascii="Arial" w:eastAsia="宋体" w:hAnsi="Arial" w:cs="Arial"/>
          <w:sz w:val="20"/>
          <w:szCs w:val="20"/>
        </w:rPr>
        <w:t>CC totaled $2.0 billion, of which $0.3 billion was classified as short-term.</w:t>
      </w:r>
    </w:p>
    <w:p w14:paraId="1A370B63"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During the three months ended March 31, 2020 we did not repurchase any shares through our open market share repurchase program compared to share repurchases of $2.3 billion in the</w:t>
      </w:r>
      <w:r>
        <w:rPr>
          <w:rFonts w:ascii="Arial" w:eastAsia="宋体" w:hAnsi="Arial" w:cs="Arial"/>
          <w:sz w:val="20"/>
          <w:szCs w:val="20"/>
        </w:rPr>
        <w:t xml:space="preserve"> same period in 2019. Share repurchases under this plan had been suspended since April 2019. In March 2020, the Board of Directors terminated its prior authorization to repurchase shares of the Company's outstanding common stock.</w:t>
      </w:r>
    </w:p>
    <w:p w14:paraId="1A370B64"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During the three months en</w:t>
      </w:r>
      <w:r>
        <w:rPr>
          <w:rFonts w:ascii="Arial" w:eastAsia="宋体" w:hAnsi="Arial" w:cs="Arial"/>
          <w:sz w:val="20"/>
          <w:szCs w:val="20"/>
        </w:rPr>
        <w:t>ded March 31, 2020 and 2019, we paid dividends of $1.2 billion. In March 2020, the Company announced that our dividend will be suspended until further notice.</w:t>
      </w:r>
    </w:p>
    <w:p w14:paraId="1A370B65" w14:textId="77777777" w:rsidR="00B513E1" w:rsidRDefault="00B513E1">
      <w:pPr>
        <w:rPr>
          <w:rFonts w:ascii="Times New Roman" w:hAnsi="Times New Roman"/>
          <w:sz w:val="20"/>
          <w:szCs w:val="20"/>
        </w:rPr>
      </w:pPr>
    </w:p>
    <w:p w14:paraId="1A370B66"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46</w:t>
      </w:r>
    </w:p>
    <w:p w14:paraId="1A370B67" w14:textId="77777777" w:rsidR="00B513E1" w:rsidRDefault="008D3882">
      <w:r>
        <w:rPr>
          <w:rFonts w:ascii="Times New Roman" w:hAnsi="Times New Roman"/>
          <w:sz w:val="20"/>
          <w:szCs w:val="20"/>
        </w:rPr>
        <w:pict w14:anchorId="1A370E1B">
          <v:rect id="_x0000_i1072" style="width:415.3pt;height:1.5pt" o:hralign="center" o:hrstd="t" o:hr="t" fillcolor="#a0a0a0" stroked="f"/>
        </w:pict>
      </w:r>
    </w:p>
    <w:p w14:paraId="1A370B68" w14:textId="77777777" w:rsidR="00B513E1" w:rsidRDefault="008D3882">
      <w:pPr>
        <w:spacing w:line="288" w:lineRule="auto"/>
        <w:rPr>
          <w:rFonts w:ascii="Times New Roman" w:hAnsi="Times New Roman"/>
          <w:sz w:val="18"/>
          <w:szCs w:val="18"/>
        </w:rPr>
      </w:pPr>
      <w:hyperlink r:id="rId151" w:anchor="sE70E6F711B4F5586BF48FF58B4C6B012" w:history="1">
        <w:r>
          <w:rPr>
            <w:rStyle w:val="a5"/>
            <w:rFonts w:ascii="Arial" w:eastAsia="宋体" w:hAnsi="Arial" w:cs="Arial"/>
            <w:sz w:val="18"/>
            <w:szCs w:val="18"/>
          </w:rPr>
          <w:t>Table of Contents</w:t>
        </w:r>
      </w:hyperlink>
    </w:p>
    <w:p w14:paraId="1A370B69" w14:textId="77777777" w:rsidR="00B513E1" w:rsidRDefault="00B513E1">
      <w:pPr>
        <w:rPr>
          <w:rFonts w:ascii="Times New Roman" w:hAnsi="Times New Roman"/>
          <w:sz w:val="20"/>
          <w:szCs w:val="20"/>
        </w:rPr>
      </w:pPr>
    </w:p>
    <w:p w14:paraId="1A370B6A"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Capital Resources</w:t>
      </w:r>
      <w:r>
        <w:rPr>
          <w:rFonts w:ascii="Arial" w:eastAsia="宋体" w:hAnsi="Arial" w:cs="Arial"/>
          <w:sz w:val="20"/>
          <w:szCs w:val="20"/>
        </w:rPr>
        <w:t xml:space="preserve"> The impacts of the COVID-19 pandemic and 737 MAX grounding are ha</w:t>
      </w:r>
      <w:r>
        <w:rPr>
          <w:rFonts w:ascii="Arial" w:eastAsia="宋体" w:hAnsi="Arial" w:cs="Arial"/>
          <w:sz w:val="20"/>
          <w:szCs w:val="20"/>
        </w:rPr>
        <w:t>ving a significant negative impact on our liquidity and ongoing operations and creating significant uncertainty. For further discussion see Liquidity Matters in Note 1 to our Condensed Consolidated Financial Statements.</w:t>
      </w:r>
    </w:p>
    <w:p w14:paraId="1A370B6B"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In the first quarter of 2020, we ent</w:t>
      </w:r>
      <w:r>
        <w:rPr>
          <w:rFonts w:ascii="Arial" w:eastAsia="宋体" w:hAnsi="Arial" w:cs="Arial"/>
          <w:sz w:val="20"/>
          <w:szCs w:val="20"/>
        </w:rPr>
        <w:t>ered into and have fully drawn on a $13.8 billion, two-year delayed draw term loan agreement. Currently, we have $9.6 billion of unused borrowing capacity on revolving credit line agreements. We anticipate that these credit lines will primarily serve as ba</w:t>
      </w:r>
      <w:r>
        <w:rPr>
          <w:rFonts w:ascii="Arial" w:eastAsia="宋体" w:hAnsi="Arial" w:cs="Arial"/>
          <w:sz w:val="20"/>
          <w:szCs w:val="20"/>
        </w:rPr>
        <w:t>ckup liquidity to support our general corporate borrowing needs.</w:t>
      </w:r>
    </w:p>
    <w:p w14:paraId="1A370B6C"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Any future borrowings may affect our credit ratings and are subject to various debt covenants. At March 31, 2020, we were in compliance with the covenants for our debt and credit facilities. </w:t>
      </w:r>
      <w:r>
        <w:rPr>
          <w:rFonts w:ascii="Arial" w:eastAsia="宋体" w:hAnsi="Arial" w:cs="Arial"/>
          <w:sz w:val="20"/>
          <w:szCs w:val="20"/>
        </w:rPr>
        <w:t>The most restrictive covenants include a limitation on mortgage debt and sale and leaseback transactions as a percentage of consolidated net tangible assets (as defined in the credit agreements), and a limitation on consolidated debt as a percentage of tot</w:t>
      </w:r>
      <w:r>
        <w:rPr>
          <w:rFonts w:ascii="Arial" w:eastAsia="宋体" w:hAnsi="Arial" w:cs="Arial"/>
          <w:sz w:val="20"/>
          <w:szCs w:val="20"/>
        </w:rPr>
        <w:t>al capital (as defined). When considering debt covenants, we continue to have substantial borrowing capacity.</w:t>
      </w:r>
    </w:p>
    <w:p w14:paraId="1A370B6D"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Financing commitments totaled $13.2 billion and $13.4 billion at March 31, 2020 and December 31, 2019. The decrease primarily relates to financing</w:t>
      </w:r>
      <w:r>
        <w:rPr>
          <w:rFonts w:ascii="Arial" w:eastAsia="宋体" w:hAnsi="Arial" w:cs="Arial"/>
          <w:sz w:val="20"/>
          <w:szCs w:val="20"/>
        </w:rPr>
        <w:t xml:space="preserve"> commitment expirations. We anticipate that we will not be required to fund a significant portion of our financing commitments as we continue to work with third party financiers to provide alternative financing to customers. Historically, we have not been </w:t>
      </w:r>
      <w:r>
        <w:rPr>
          <w:rFonts w:ascii="Arial" w:eastAsia="宋体" w:hAnsi="Arial" w:cs="Arial"/>
          <w:sz w:val="20"/>
          <w:szCs w:val="20"/>
        </w:rPr>
        <w:t>required to fund significant amounts of outstanding commitments. However, there can be no assurances that we will not be required to fund greater amounts than historically required.</w:t>
      </w:r>
    </w:p>
    <w:p w14:paraId="1A370B6E"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For discussion regarding Embraer see Note 2 to our Condensed Consolidated </w:t>
      </w:r>
      <w:r>
        <w:rPr>
          <w:rFonts w:ascii="Arial" w:eastAsia="宋体" w:hAnsi="Arial" w:cs="Arial"/>
          <w:sz w:val="20"/>
          <w:szCs w:val="20"/>
        </w:rPr>
        <w:t>Financial Statements.</w:t>
      </w:r>
    </w:p>
    <w:p w14:paraId="1A370B6F"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Off-Balance Sheet Arrangements</w:t>
      </w:r>
    </w:p>
    <w:p w14:paraId="1A370B70"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We are a party to certain off-balance sheet arrangements including certain guarantees. For discussion of these arrangements, see Note </w:t>
      </w:r>
      <w:r>
        <w:rPr>
          <w:rFonts w:ascii="Arial" w:eastAsia="宋体" w:hAnsi="Arial" w:cs="Arial"/>
          <w:color w:val="000000"/>
          <w:sz w:val="20"/>
          <w:szCs w:val="20"/>
        </w:rPr>
        <w:t>12</w:t>
      </w:r>
      <w:r>
        <w:rPr>
          <w:rFonts w:ascii="Arial" w:eastAsia="宋体" w:hAnsi="Arial" w:cs="Arial"/>
          <w:sz w:val="20"/>
          <w:szCs w:val="20"/>
        </w:rPr>
        <w:t xml:space="preserve"> to our Condensed Consolidated Financial Statements.</w:t>
      </w:r>
    </w:p>
    <w:p w14:paraId="1A370B71"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Contingent Obl</w:t>
      </w:r>
      <w:r>
        <w:rPr>
          <w:rFonts w:ascii="Arial" w:eastAsia="宋体" w:hAnsi="Arial" w:cs="Arial"/>
          <w:b/>
          <w:bCs/>
          <w:sz w:val="20"/>
          <w:szCs w:val="20"/>
        </w:rPr>
        <w:t>igations</w:t>
      </w:r>
    </w:p>
    <w:p w14:paraId="1A370B72"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We have significant contingent obligations that arise in the ordinary course of business, which include the following:</w:t>
      </w:r>
    </w:p>
    <w:p w14:paraId="1A370B73"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Legal</w:t>
      </w:r>
      <w:r>
        <w:rPr>
          <w:rFonts w:ascii="Arial" w:eastAsia="宋体" w:hAnsi="Arial" w:cs="Arial"/>
          <w:sz w:val="20"/>
          <w:szCs w:val="20"/>
        </w:rPr>
        <w:t xml:space="preserve"> Various legal proceedings, claims and investigations are pending against us. Legal contingencies are discussed in Note </w:t>
      </w:r>
      <w:r>
        <w:rPr>
          <w:rFonts w:ascii="Arial" w:eastAsia="宋体" w:hAnsi="Arial" w:cs="Arial"/>
          <w:color w:val="000000"/>
          <w:sz w:val="20"/>
          <w:szCs w:val="20"/>
        </w:rPr>
        <w:t>19</w:t>
      </w:r>
      <w:r>
        <w:rPr>
          <w:rFonts w:ascii="Arial" w:eastAsia="宋体" w:hAnsi="Arial" w:cs="Arial"/>
          <w:sz w:val="20"/>
          <w:szCs w:val="20"/>
        </w:rPr>
        <w:t xml:space="preserve"> </w:t>
      </w:r>
      <w:r>
        <w:rPr>
          <w:rFonts w:ascii="Arial" w:eastAsia="宋体" w:hAnsi="Arial" w:cs="Arial"/>
          <w:sz w:val="20"/>
          <w:szCs w:val="20"/>
        </w:rPr>
        <w:t>to our Condensed Consolidated Financial Statements.</w:t>
      </w:r>
    </w:p>
    <w:p w14:paraId="1A370B74"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Environmental Remediation</w:t>
      </w:r>
      <w:r>
        <w:rPr>
          <w:rFonts w:ascii="Arial" w:eastAsia="宋体" w:hAnsi="Arial" w:cs="Arial"/>
          <w:sz w:val="20"/>
          <w:szCs w:val="20"/>
        </w:rPr>
        <w:t xml:space="preserve"> We are involved with various environmental remediation activities and have recorded a liability of $568 million at March 31, 2020. For additional information, see Note 11 to our </w:t>
      </w:r>
      <w:r>
        <w:rPr>
          <w:rFonts w:ascii="Arial" w:eastAsia="宋体" w:hAnsi="Arial" w:cs="Arial"/>
          <w:sz w:val="20"/>
          <w:szCs w:val="20"/>
        </w:rPr>
        <w:t>Condensed Consolidated Financial Statements.</w:t>
      </w:r>
    </w:p>
    <w:p w14:paraId="1A370B75" w14:textId="77777777" w:rsidR="00B513E1" w:rsidRDefault="00B513E1">
      <w:pPr>
        <w:rPr>
          <w:rFonts w:ascii="Times New Roman" w:hAnsi="Times New Roman"/>
          <w:sz w:val="20"/>
          <w:szCs w:val="20"/>
        </w:rPr>
      </w:pPr>
    </w:p>
    <w:p w14:paraId="1A370B76"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47</w:t>
      </w:r>
    </w:p>
    <w:p w14:paraId="1A370B77" w14:textId="77777777" w:rsidR="00B513E1" w:rsidRDefault="008D3882">
      <w:r>
        <w:rPr>
          <w:rFonts w:ascii="Times New Roman" w:hAnsi="Times New Roman"/>
          <w:sz w:val="20"/>
          <w:szCs w:val="20"/>
        </w:rPr>
        <w:pict w14:anchorId="1A370E1C">
          <v:rect id="_x0000_i1073" style="width:415.3pt;height:1.5pt" o:hralign="center" o:hrstd="t" o:hr="t" fillcolor="#a0a0a0" stroked="f"/>
        </w:pict>
      </w:r>
    </w:p>
    <w:p w14:paraId="1A370B78" w14:textId="77777777" w:rsidR="00B513E1" w:rsidRDefault="008D3882">
      <w:pPr>
        <w:spacing w:line="288" w:lineRule="auto"/>
        <w:rPr>
          <w:rFonts w:ascii="Times New Roman" w:hAnsi="Times New Roman"/>
          <w:sz w:val="18"/>
          <w:szCs w:val="18"/>
        </w:rPr>
      </w:pPr>
      <w:hyperlink r:id="rId152" w:anchor="sE70E6F711B4F5586BF48FF58B4C6B012" w:history="1">
        <w:r>
          <w:rPr>
            <w:rStyle w:val="a5"/>
            <w:rFonts w:ascii="Arial" w:eastAsia="宋体" w:hAnsi="Arial" w:cs="Arial"/>
            <w:sz w:val="18"/>
            <w:szCs w:val="18"/>
          </w:rPr>
          <w:t>Table of Contents</w:t>
        </w:r>
      </w:hyperlink>
    </w:p>
    <w:p w14:paraId="1A370B79" w14:textId="77777777" w:rsidR="00B513E1" w:rsidRDefault="00B513E1">
      <w:pPr>
        <w:rPr>
          <w:rFonts w:ascii="Times New Roman" w:hAnsi="Times New Roman"/>
          <w:sz w:val="20"/>
          <w:szCs w:val="20"/>
        </w:rPr>
      </w:pPr>
    </w:p>
    <w:p w14:paraId="1A370B7A"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Non-GAAP Measures</w:t>
      </w:r>
    </w:p>
    <w:p w14:paraId="1A370B7B"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Core Operating</w:t>
      </w:r>
      <w:r>
        <w:rPr>
          <w:rFonts w:ascii="Arial" w:eastAsia="宋体" w:hAnsi="Arial" w:cs="Arial"/>
          <w:b/>
          <w:bCs/>
          <w:sz w:val="20"/>
          <w:szCs w:val="20"/>
        </w:rPr>
        <w:t xml:space="preserve"> Earnings, Core Operating Margin and Core Earnings Per Share</w:t>
      </w:r>
    </w:p>
    <w:p w14:paraId="1A370B7C"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Our unaudited condensed consolidated interim financial statements are prepared in accordance with Generally Accepted Accounting Principles in the United States of America (GAAP) which we suppleme</w:t>
      </w:r>
      <w:r>
        <w:rPr>
          <w:rFonts w:ascii="Arial" w:eastAsia="宋体" w:hAnsi="Arial" w:cs="Arial"/>
          <w:sz w:val="20"/>
          <w:szCs w:val="20"/>
        </w:rPr>
        <w:t>nt with certain non-GAAP financial information. These non-GAAP measures should not be considered in isolation or as a substitute for the related GAAP measures, and other companies may define such measures differently. We encourage investors to review our f</w:t>
      </w:r>
      <w:r>
        <w:rPr>
          <w:rFonts w:ascii="Arial" w:eastAsia="宋体" w:hAnsi="Arial" w:cs="Arial"/>
          <w:sz w:val="20"/>
          <w:szCs w:val="20"/>
        </w:rPr>
        <w:t>inancial statements and publicly-filed reports in their entirety and not to rely on any single financial measure. Core operating earnings, core operating margin and core earnings per share exclude the FAS/CAS service cost adjustment. The FAS/CAS service co</w:t>
      </w:r>
      <w:r>
        <w:rPr>
          <w:rFonts w:ascii="Arial" w:eastAsia="宋体" w:hAnsi="Arial" w:cs="Arial"/>
          <w:sz w:val="20"/>
          <w:szCs w:val="20"/>
        </w:rPr>
        <w:t>st adjustment represents the difference between the FAS pension and postretirement service costs calculated under GAAP and costs allocated to the business segments. Core earnings per share excludes both the FAS/CAS service cost adjustment and non-operating</w:t>
      </w:r>
      <w:r>
        <w:rPr>
          <w:rFonts w:ascii="Arial" w:eastAsia="宋体" w:hAnsi="Arial" w:cs="Arial"/>
          <w:sz w:val="20"/>
          <w:szCs w:val="20"/>
        </w:rPr>
        <w:t xml:space="preserve"> pension and postretirement expenses. Non-operating pension and postretirement expenses represent the components of net periodic benefit costs other than service cost. Pension costs, comprising service and prior service costs computed in accordance with GA</w:t>
      </w:r>
      <w:r>
        <w:rPr>
          <w:rFonts w:ascii="Arial" w:eastAsia="宋体" w:hAnsi="Arial" w:cs="Arial"/>
          <w:sz w:val="20"/>
          <w:szCs w:val="20"/>
        </w:rPr>
        <w:t>AP are allocated to BCA and certain BGS businesses supporting commercial customers. Pension costs allocated to BDS and BGS businesses supporting government customers are computed in accordance with U.S. Government Cost Accounting Standards (CAS), which emp</w:t>
      </w:r>
      <w:r>
        <w:rPr>
          <w:rFonts w:ascii="Arial" w:eastAsia="宋体" w:hAnsi="Arial" w:cs="Arial"/>
          <w:sz w:val="20"/>
          <w:szCs w:val="20"/>
        </w:rPr>
        <w:t xml:space="preserve">loy different actuarial assumptions and accounting conventions than GAAP. CAS costs are allocable to government contracts. Other postretirement benefit costs are allocated to all business segments based on CAS, which is generally based on benefits paid. </w:t>
      </w:r>
    </w:p>
    <w:p w14:paraId="1A370B7D"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Pension FAS/CAS service cost adjustments recognized in (Loss)/earnings from operations were benefits of $255 million and $274 million for the three months ended March 31, 2020 and 2019. The non-operating pension expense included in Other income, net we</w:t>
      </w:r>
      <w:r>
        <w:rPr>
          <w:rFonts w:ascii="Arial" w:eastAsia="宋体" w:hAnsi="Arial" w:cs="Arial"/>
          <w:sz w:val="20"/>
          <w:szCs w:val="20"/>
        </w:rPr>
        <w:t>re benefits of $87 million and $93 million for the three months ended March 31, 2020 and 2019. The benefits in 2020 reflect expected returns in excess of interest cost and amortization of actuarial losses.</w:t>
      </w:r>
    </w:p>
    <w:p w14:paraId="1A370B7E"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For further discussion of pension and other postre</w:t>
      </w:r>
      <w:r>
        <w:rPr>
          <w:rFonts w:ascii="Arial" w:eastAsia="宋体" w:hAnsi="Arial" w:cs="Arial"/>
          <w:sz w:val="20"/>
          <w:szCs w:val="20"/>
        </w:rPr>
        <w:t>tirement costs see the Management’s Discussion and Analysis on page 36 of this Form 10-Q and on page 48 of our 2019 Annual Report on Form 10-K. Management uses core operating earnings, core operating margin and core earnings per share for purposes of evalu</w:t>
      </w:r>
      <w:r>
        <w:rPr>
          <w:rFonts w:ascii="Arial" w:eastAsia="宋体" w:hAnsi="Arial" w:cs="Arial"/>
          <w:sz w:val="20"/>
          <w:szCs w:val="20"/>
        </w:rPr>
        <w:t>ating and forecasting underlying business performance. Management believes these core earnings measures provide investors additional insights into operational performance as unallocated pension and other postretirement benefit costs primarily represent cos</w:t>
      </w:r>
      <w:r>
        <w:rPr>
          <w:rFonts w:ascii="Arial" w:eastAsia="宋体" w:hAnsi="Arial" w:cs="Arial"/>
          <w:sz w:val="20"/>
          <w:szCs w:val="20"/>
        </w:rPr>
        <w:t>ts driven by market factors and costs not allocable to U.S. government contracts.</w:t>
      </w:r>
    </w:p>
    <w:p w14:paraId="1A370B7F" w14:textId="77777777" w:rsidR="00B513E1" w:rsidRDefault="00B513E1">
      <w:pPr>
        <w:rPr>
          <w:rFonts w:ascii="Times New Roman" w:hAnsi="Times New Roman"/>
          <w:sz w:val="20"/>
          <w:szCs w:val="20"/>
        </w:rPr>
      </w:pPr>
    </w:p>
    <w:p w14:paraId="1A370B80"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48</w:t>
      </w:r>
    </w:p>
    <w:p w14:paraId="1A370B81" w14:textId="77777777" w:rsidR="00B513E1" w:rsidRDefault="008D3882">
      <w:r>
        <w:rPr>
          <w:rFonts w:ascii="Times New Roman" w:hAnsi="Times New Roman"/>
          <w:sz w:val="20"/>
          <w:szCs w:val="20"/>
        </w:rPr>
        <w:pict w14:anchorId="1A370E1D">
          <v:rect id="_x0000_i1074" style="width:415.3pt;height:1.5pt" o:hralign="center" o:hrstd="t" o:hr="t" fillcolor="#a0a0a0" stroked="f"/>
        </w:pict>
      </w:r>
    </w:p>
    <w:p w14:paraId="1A370B82" w14:textId="77777777" w:rsidR="00B513E1" w:rsidRDefault="008D3882">
      <w:pPr>
        <w:spacing w:line="288" w:lineRule="auto"/>
        <w:rPr>
          <w:rFonts w:ascii="Times New Roman" w:hAnsi="Times New Roman"/>
          <w:sz w:val="18"/>
          <w:szCs w:val="18"/>
        </w:rPr>
      </w:pPr>
      <w:hyperlink r:id="rId153" w:anchor="sE70E6F711B4F5586BF48FF58B4C6B012" w:history="1">
        <w:r>
          <w:rPr>
            <w:rStyle w:val="a5"/>
            <w:rFonts w:ascii="Arial" w:eastAsia="宋体" w:hAnsi="Arial" w:cs="Arial"/>
            <w:sz w:val="18"/>
            <w:szCs w:val="18"/>
          </w:rPr>
          <w:t>Table of Contents</w:t>
        </w:r>
      </w:hyperlink>
    </w:p>
    <w:p w14:paraId="1A370B83" w14:textId="77777777" w:rsidR="00B513E1" w:rsidRDefault="00B513E1">
      <w:pPr>
        <w:rPr>
          <w:rFonts w:ascii="Times New Roman" w:hAnsi="Times New Roman"/>
          <w:sz w:val="20"/>
          <w:szCs w:val="20"/>
        </w:rPr>
      </w:pPr>
    </w:p>
    <w:p w14:paraId="1A370B84"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Reconciliation of GAAP Measures to Non-GAAP Measures</w:t>
      </w:r>
    </w:p>
    <w:p w14:paraId="1A370B85"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The table below reconciles the non-GAAP financial measures of core operating earnings, core operating margin and core earnings per share with the most directly comparable GAAP financial </w:t>
      </w:r>
      <w:r>
        <w:rPr>
          <w:rFonts w:ascii="Arial" w:eastAsia="宋体" w:hAnsi="Arial" w:cs="Arial"/>
          <w:sz w:val="20"/>
          <w:szCs w:val="20"/>
        </w:rPr>
        <w:t>measures of earnings from operations, operating margins and diluted earnings per share.</w:t>
      </w:r>
    </w:p>
    <w:tbl>
      <w:tblPr>
        <w:tblW w:w="5000" w:type="pct"/>
        <w:tblCellMar>
          <w:left w:w="0" w:type="dxa"/>
          <w:right w:w="0" w:type="dxa"/>
        </w:tblCellMar>
        <w:tblLook w:val="04A0" w:firstRow="1" w:lastRow="0" w:firstColumn="1" w:lastColumn="0" w:noHBand="0" w:noVBand="1"/>
      </w:tblPr>
      <w:tblGrid>
        <w:gridCol w:w="6135"/>
        <w:gridCol w:w="46"/>
        <w:gridCol w:w="723"/>
        <w:gridCol w:w="285"/>
        <w:gridCol w:w="130"/>
        <w:gridCol w:w="46"/>
        <w:gridCol w:w="723"/>
        <w:gridCol w:w="218"/>
      </w:tblGrid>
      <w:tr w:rsidR="00B513E1" w14:paraId="1A370B87" w14:textId="77777777">
        <w:tc>
          <w:tcPr>
            <w:tcW w:w="0" w:type="auto"/>
            <w:gridSpan w:val="8"/>
            <w:shd w:val="clear" w:color="auto" w:fill="auto"/>
            <w:vAlign w:val="center"/>
          </w:tcPr>
          <w:p w14:paraId="1A370B86" w14:textId="77777777" w:rsidR="00B513E1" w:rsidRDefault="00B513E1">
            <w:pPr>
              <w:rPr>
                <w:rFonts w:ascii="Times New Roman" w:hAnsi="Times New Roman"/>
                <w:sz w:val="20"/>
                <w:szCs w:val="20"/>
              </w:rPr>
            </w:pPr>
          </w:p>
        </w:tc>
      </w:tr>
      <w:tr w:rsidR="00B513E1" w14:paraId="1A370B90" w14:textId="77777777">
        <w:tc>
          <w:tcPr>
            <w:tcW w:w="3800" w:type="pct"/>
            <w:shd w:val="clear" w:color="auto" w:fill="auto"/>
            <w:vAlign w:val="center"/>
          </w:tcPr>
          <w:p w14:paraId="1A370B88" w14:textId="77777777" w:rsidR="00B513E1" w:rsidRDefault="00B513E1">
            <w:pPr>
              <w:rPr>
                <w:rFonts w:ascii="Times New Roman" w:hAnsi="Times New Roman"/>
                <w:sz w:val="20"/>
                <w:szCs w:val="20"/>
              </w:rPr>
            </w:pPr>
          </w:p>
        </w:tc>
        <w:tc>
          <w:tcPr>
            <w:tcW w:w="50" w:type="pct"/>
            <w:shd w:val="clear" w:color="auto" w:fill="auto"/>
            <w:vAlign w:val="center"/>
          </w:tcPr>
          <w:p w14:paraId="1A370B89" w14:textId="77777777" w:rsidR="00B513E1" w:rsidRDefault="00B513E1">
            <w:pPr>
              <w:rPr>
                <w:rFonts w:ascii="Times New Roman" w:hAnsi="Times New Roman"/>
                <w:sz w:val="20"/>
                <w:szCs w:val="20"/>
              </w:rPr>
            </w:pPr>
          </w:p>
        </w:tc>
        <w:tc>
          <w:tcPr>
            <w:tcW w:w="500" w:type="pct"/>
            <w:shd w:val="clear" w:color="auto" w:fill="auto"/>
            <w:vAlign w:val="center"/>
          </w:tcPr>
          <w:p w14:paraId="1A370B8A" w14:textId="77777777" w:rsidR="00B513E1" w:rsidRDefault="00B513E1">
            <w:pPr>
              <w:rPr>
                <w:rFonts w:ascii="Times New Roman" w:hAnsi="Times New Roman"/>
                <w:sz w:val="20"/>
                <w:szCs w:val="20"/>
              </w:rPr>
            </w:pPr>
          </w:p>
        </w:tc>
        <w:tc>
          <w:tcPr>
            <w:tcW w:w="50" w:type="pct"/>
            <w:shd w:val="clear" w:color="auto" w:fill="auto"/>
            <w:vAlign w:val="center"/>
          </w:tcPr>
          <w:p w14:paraId="1A370B8B" w14:textId="77777777" w:rsidR="00B513E1" w:rsidRDefault="00B513E1">
            <w:pPr>
              <w:rPr>
                <w:rFonts w:ascii="Times New Roman" w:hAnsi="Times New Roman"/>
                <w:sz w:val="20"/>
                <w:szCs w:val="20"/>
              </w:rPr>
            </w:pPr>
          </w:p>
        </w:tc>
        <w:tc>
          <w:tcPr>
            <w:tcW w:w="50" w:type="pct"/>
            <w:shd w:val="clear" w:color="auto" w:fill="auto"/>
            <w:vAlign w:val="center"/>
          </w:tcPr>
          <w:p w14:paraId="1A370B8C" w14:textId="77777777" w:rsidR="00B513E1" w:rsidRDefault="00B513E1">
            <w:pPr>
              <w:rPr>
                <w:rFonts w:ascii="Times New Roman" w:hAnsi="Times New Roman"/>
                <w:sz w:val="20"/>
                <w:szCs w:val="20"/>
              </w:rPr>
            </w:pPr>
          </w:p>
        </w:tc>
        <w:tc>
          <w:tcPr>
            <w:tcW w:w="50" w:type="pct"/>
            <w:shd w:val="clear" w:color="auto" w:fill="auto"/>
            <w:vAlign w:val="center"/>
          </w:tcPr>
          <w:p w14:paraId="1A370B8D" w14:textId="77777777" w:rsidR="00B513E1" w:rsidRDefault="00B513E1">
            <w:pPr>
              <w:rPr>
                <w:rFonts w:ascii="Times New Roman" w:hAnsi="Times New Roman"/>
                <w:sz w:val="20"/>
                <w:szCs w:val="20"/>
              </w:rPr>
            </w:pPr>
          </w:p>
        </w:tc>
        <w:tc>
          <w:tcPr>
            <w:tcW w:w="450" w:type="pct"/>
            <w:shd w:val="clear" w:color="auto" w:fill="auto"/>
            <w:vAlign w:val="center"/>
          </w:tcPr>
          <w:p w14:paraId="1A370B8E" w14:textId="77777777" w:rsidR="00B513E1" w:rsidRDefault="00B513E1">
            <w:pPr>
              <w:rPr>
                <w:rFonts w:ascii="Times New Roman" w:hAnsi="Times New Roman"/>
                <w:sz w:val="20"/>
                <w:szCs w:val="20"/>
              </w:rPr>
            </w:pPr>
          </w:p>
        </w:tc>
        <w:tc>
          <w:tcPr>
            <w:tcW w:w="50" w:type="pct"/>
            <w:shd w:val="clear" w:color="auto" w:fill="auto"/>
            <w:vAlign w:val="center"/>
          </w:tcPr>
          <w:p w14:paraId="1A370B8F" w14:textId="77777777" w:rsidR="00B513E1" w:rsidRDefault="00B513E1">
            <w:pPr>
              <w:rPr>
                <w:rFonts w:ascii="Times New Roman" w:hAnsi="Times New Roman"/>
                <w:sz w:val="20"/>
                <w:szCs w:val="20"/>
              </w:rPr>
            </w:pPr>
          </w:p>
        </w:tc>
      </w:tr>
      <w:tr w:rsidR="00B513E1" w14:paraId="1A370B93" w14:textId="77777777">
        <w:tc>
          <w:tcPr>
            <w:tcW w:w="0" w:type="auto"/>
            <w:shd w:val="clear" w:color="auto" w:fill="auto"/>
            <w:tcMar>
              <w:top w:w="40" w:type="dxa"/>
              <w:left w:w="40" w:type="dxa"/>
              <w:bottom w:w="40" w:type="dxa"/>
              <w:right w:w="40" w:type="dxa"/>
            </w:tcMar>
            <w:vAlign w:val="bottom"/>
          </w:tcPr>
          <w:p w14:paraId="1A370B91"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 except per share data)</w:t>
            </w:r>
          </w:p>
        </w:tc>
        <w:tc>
          <w:tcPr>
            <w:tcW w:w="0" w:type="auto"/>
            <w:gridSpan w:val="7"/>
            <w:tcBorders>
              <w:bottom w:val="single" w:sz="8" w:space="0" w:color="000000"/>
            </w:tcBorders>
            <w:shd w:val="clear" w:color="auto" w:fill="auto"/>
            <w:tcMar>
              <w:top w:w="40" w:type="dxa"/>
              <w:left w:w="40" w:type="dxa"/>
              <w:bottom w:w="40" w:type="dxa"/>
            </w:tcMar>
            <w:vAlign w:val="bottom"/>
          </w:tcPr>
          <w:p w14:paraId="1A370B92" w14:textId="77777777" w:rsidR="00B513E1" w:rsidRDefault="008D3882">
            <w:pPr>
              <w:jc w:val="center"/>
              <w:textAlignment w:val="bottom"/>
              <w:rPr>
                <w:rFonts w:ascii="Times New Roman" w:hAnsi="Times New Roman"/>
                <w:sz w:val="20"/>
                <w:szCs w:val="20"/>
              </w:rPr>
            </w:pPr>
            <w:r>
              <w:rPr>
                <w:rFonts w:ascii="Arial" w:eastAsia="宋体" w:hAnsi="Arial" w:cs="Arial"/>
                <w:b/>
                <w:bCs/>
                <w:sz w:val="20"/>
                <w:szCs w:val="20"/>
              </w:rPr>
              <w:t>Three months ended March 31</w:t>
            </w:r>
          </w:p>
        </w:tc>
      </w:tr>
      <w:tr w:rsidR="00B513E1" w14:paraId="1A370B9A"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B94" w14:textId="77777777" w:rsidR="00B513E1" w:rsidRDefault="00B513E1">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B9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2020</w:t>
            </w:r>
          </w:p>
        </w:tc>
        <w:tc>
          <w:tcPr>
            <w:tcW w:w="0" w:type="auto"/>
            <w:tcBorders>
              <w:top w:val="single" w:sz="8" w:space="0" w:color="000000"/>
              <w:bottom w:val="single" w:sz="8" w:space="0" w:color="000000"/>
            </w:tcBorders>
            <w:shd w:val="clear" w:color="auto" w:fill="auto"/>
            <w:vAlign w:val="bottom"/>
          </w:tcPr>
          <w:p w14:paraId="1A370B96"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A370B9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A370B9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2019</w:t>
            </w:r>
          </w:p>
        </w:tc>
        <w:tc>
          <w:tcPr>
            <w:tcW w:w="0" w:type="auto"/>
            <w:tcBorders>
              <w:top w:val="single" w:sz="8" w:space="0" w:color="000000"/>
              <w:bottom w:val="single" w:sz="8" w:space="0" w:color="000000"/>
            </w:tcBorders>
            <w:shd w:val="clear" w:color="auto" w:fill="auto"/>
            <w:vAlign w:val="bottom"/>
          </w:tcPr>
          <w:p w14:paraId="1A370B99" w14:textId="77777777" w:rsidR="00B513E1" w:rsidRDefault="00B513E1">
            <w:pPr>
              <w:textAlignment w:val="bottom"/>
              <w:rPr>
                <w:rFonts w:ascii="Times New Roman" w:hAnsi="Times New Roman"/>
                <w:sz w:val="20"/>
                <w:szCs w:val="20"/>
              </w:rPr>
            </w:pPr>
          </w:p>
        </w:tc>
      </w:tr>
      <w:tr w:rsidR="00B513E1" w14:paraId="1A370BA3" w14:textId="77777777">
        <w:tc>
          <w:tcPr>
            <w:tcW w:w="0" w:type="auto"/>
            <w:shd w:val="clear" w:color="auto" w:fill="CCEEFF"/>
            <w:tcMar>
              <w:top w:w="40" w:type="dxa"/>
              <w:left w:w="40" w:type="dxa"/>
              <w:bottom w:w="40" w:type="dxa"/>
              <w:right w:w="40" w:type="dxa"/>
            </w:tcMar>
            <w:vAlign w:val="bottom"/>
          </w:tcPr>
          <w:p w14:paraId="1A370B9B" w14:textId="77777777" w:rsidR="00B513E1" w:rsidRDefault="008D3882">
            <w:pPr>
              <w:textAlignment w:val="bottom"/>
              <w:rPr>
                <w:rFonts w:ascii="Times New Roman" w:hAnsi="Times New Roman"/>
                <w:sz w:val="20"/>
                <w:szCs w:val="20"/>
              </w:rPr>
            </w:pPr>
            <w:r>
              <w:rPr>
                <w:rFonts w:ascii="Arial" w:eastAsia="宋体" w:hAnsi="Arial" w:cs="Arial"/>
                <w:sz w:val="20"/>
                <w:szCs w:val="20"/>
              </w:rPr>
              <w:t>Revenues</w:t>
            </w:r>
          </w:p>
        </w:tc>
        <w:tc>
          <w:tcPr>
            <w:tcW w:w="0" w:type="auto"/>
            <w:tcBorders>
              <w:top w:val="single" w:sz="8" w:space="0" w:color="000000"/>
            </w:tcBorders>
            <w:shd w:val="clear" w:color="auto" w:fill="CCEEFF"/>
            <w:tcMar>
              <w:top w:w="40" w:type="dxa"/>
              <w:left w:w="40" w:type="dxa"/>
              <w:bottom w:w="40" w:type="dxa"/>
            </w:tcMar>
            <w:vAlign w:val="bottom"/>
          </w:tcPr>
          <w:p w14:paraId="1A370B9C"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B9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$16,908</w:t>
            </w:r>
          </w:p>
        </w:tc>
        <w:tc>
          <w:tcPr>
            <w:tcW w:w="0" w:type="auto"/>
            <w:tcBorders>
              <w:top w:val="single" w:sz="8" w:space="0" w:color="000000"/>
            </w:tcBorders>
            <w:shd w:val="clear" w:color="auto" w:fill="CCEEFF"/>
            <w:vAlign w:val="bottom"/>
          </w:tcPr>
          <w:p w14:paraId="1A370B9E"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B9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BA0"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BA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$22,917</w:t>
            </w:r>
          </w:p>
        </w:tc>
        <w:tc>
          <w:tcPr>
            <w:tcW w:w="0" w:type="auto"/>
            <w:tcBorders>
              <w:top w:val="single" w:sz="8" w:space="0" w:color="000000"/>
            </w:tcBorders>
            <w:shd w:val="clear" w:color="auto" w:fill="CCEEFF"/>
            <w:vAlign w:val="bottom"/>
          </w:tcPr>
          <w:p w14:paraId="1A370BA2" w14:textId="77777777" w:rsidR="00B513E1" w:rsidRDefault="00B513E1">
            <w:pPr>
              <w:textAlignment w:val="bottom"/>
              <w:rPr>
                <w:rFonts w:ascii="Times New Roman" w:hAnsi="Times New Roman"/>
                <w:sz w:val="20"/>
                <w:szCs w:val="20"/>
              </w:rPr>
            </w:pPr>
          </w:p>
        </w:tc>
      </w:tr>
      <w:tr w:rsidR="00B513E1" w14:paraId="1A370BAC" w14:textId="77777777">
        <w:tc>
          <w:tcPr>
            <w:tcW w:w="0" w:type="auto"/>
            <w:shd w:val="clear" w:color="auto" w:fill="auto"/>
            <w:tcMar>
              <w:top w:w="40" w:type="dxa"/>
              <w:left w:w="40" w:type="dxa"/>
              <w:bottom w:w="40" w:type="dxa"/>
              <w:right w:w="40" w:type="dxa"/>
            </w:tcMar>
            <w:vAlign w:val="bottom"/>
          </w:tcPr>
          <w:p w14:paraId="1A370BA4"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(Loss)/earnings from </w:t>
            </w:r>
            <w:r>
              <w:rPr>
                <w:rFonts w:ascii="Arial" w:eastAsia="宋体" w:hAnsi="Arial" w:cs="Arial"/>
                <w:sz w:val="20"/>
                <w:szCs w:val="20"/>
              </w:rPr>
              <w:t>operations, as reported</w:t>
            </w:r>
          </w:p>
        </w:tc>
        <w:tc>
          <w:tcPr>
            <w:tcW w:w="0" w:type="auto"/>
            <w:shd w:val="clear" w:color="auto" w:fill="auto"/>
            <w:tcMar>
              <w:top w:w="40" w:type="dxa"/>
              <w:left w:w="40" w:type="dxa"/>
              <w:bottom w:w="40" w:type="dxa"/>
            </w:tcMar>
            <w:vAlign w:val="bottom"/>
          </w:tcPr>
          <w:p w14:paraId="1A370BA5"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BA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($1,353</w:t>
            </w:r>
          </w:p>
        </w:tc>
        <w:tc>
          <w:tcPr>
            <w:tcW w:w="0" w:type="auto"/>
            <w:shd w:val="clear" w:color="auto" w:fill="auto"/>
            <w:tcMar>
              <w:top w:w="40" w:type="dxa"/>
              <w:bottom w:w="40" w:type="dxa"/>
              <w:right w:w="40" w:type="dxa"/>
            </w:tcMar>
            <w:vAlign w:val="bottom"/>
          </w:tcPr>
          <w:p w14:paraId="1A370BA7"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70BA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A370BA9" w14:textId="77777777" w:rsidR="00B513E1" w:rsidRDefault="00B513E1">
            <w:pPr>
              <w:textAlignment w:val="bottom"/>
              <w:rPr>
                <w:rFonts w:ascii="Times New Roman" w:hAnsi="Times New Roman"/>
                <w:sz w:val="20"/>
                <w:szCs w:val="20"/>
              </w:rPr>
            </w:pPr>
          </w:p>
        </w:tc>
        <w:tc>
          <w:tcPr>
            <w:tcW w:w="0" w:type="auto"/>
            <w:shd w:val="clear" w:color="auto" w:fill="auto"/>
            <w:tcMar>
              <w:top w:w="40" w:type="dxa"/>
              <w:bottom w:w="40" w:type="dxa"/>
            </w:tcMar>
            <w:vAlign w:val="bottom"/>
          </w:tcPr>
          <w:p w14:paraId="1A370BA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$2,350</w:t>
            </w:r>
          </w:p>
        </w:tc>
        <w:tc>
          <w:tcPr>
            <w:tcW w:w="0" w:type="auto"/>
            <w:shd w:val="clear" w:color="auto" w:fill="auto"/>
            <w:vAlign w:val="bottom"/>
          </w:tcPr>
          <w:p w14:paraId="1A370BAB" w14:textId="77777777" w:rsidR="00B513E1" w:rsidRDefault="00B513E1">
            <w:pPr>
              <w:textAlignment w:val="bottom"/>
              <w:rPr>
                <w:rFonts w:ascii="Times New Roman" w:hAnsi="Times New Roman"/>
                <w:sz w:val="20"/>
                <w:szCs w:val="20"/>
              </w:rPr>
            </w:pPr>
          </w:p>
        </w:tc>
      </w:tr>
      <w:tr w:rsidR="00B513E1" w14:paraId="1A370BB3" w14:textId="77777777">
        <w:tc>
          <w:tcPr>
            <w:tcW w:w="0" w:type="auto"/>
            <w:shd w:val="clear" w:color="auto" w:fill="CCEEFF"/>
            <w:tcMar>
              <w:top w:w="40" w:type="dxa"/>
              <w:left w:w="40" w:type="dxa"/>
              <w:bottom w:w="40" w:type="dxa"/>
              <w:right w:w="40" w:type="dxa"/>
            </w:tcMar>
            <w:vAlign w:val="bottom"/>
          </w:tcPr>
          <w:p w14:paraId="1A370BAD" w14:textId="77777777" w:rsidR="00B513E1" w:rsidRDefault="008D3882">
            <w:pPr>
              <w:textAlignment w:val="bottom"/>
              <w:rPr>
                <w:rFonts w:ascii="Times New Roman" w:hAnsi="Times New Roman"/>
                <w:sz w:val="20"/>
                <w:szCs w:val="20"/>
              </w:rPr>
            </w:pPr>
            <w:r>
              <w:rPr>
                <w:rFonts w:ascii="Arial" w:eastAsia="宋体" w:hAnsi="Arial" w:cs="Arial"/>
                <w:sz w:val="20"/>
                <w:szCs w:val="20"/>
              </w:rPr>
              <w:t>Operating margins</w:t>
            </w:r>
          </w:p>
        </w:tc>
        <w:tc>
          <w:tcPr>
            <w:tcW w:w="0" w:type="auto"/>
            <w:gridSpan w:val="2"/>
            <w:shd w:val="clear" w:color="auto" w:fill="CCEEFF"/>
            <w:tcMar>
              <w:top w:w="40" w:type="dxa"/>
              <w:left w:w="40" w:type="dxa"/>
              <w:bottom w:w="40" w:type="dxa"/>
            </w:tcMar>
            <w:vAlign w:val="bottom"/>
          </w:tcPr>
          <w:p w14:paraId="1A370BAE"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(8.0</w:t>
            </w:r>
          </w:p>
        </w:tc>
        <w:tc>
          <w:tcPr>
            <w:tcW w:w="0" w:type="auto"/>
            <w:shd w:val="clear" w:color="auto" w:fill="CCEEFF"/>
            <w:tcMar>
              <w:top w:w="40" w:type="dxa"/>
              <w:bottom w:w="40" w:type="dxa"/>
              <w:right w:w="40" w:type="dxa"/>
            </w:tcMar>
            <w:vAlign w:val="bottom"/>
          </w:tcPr>
          <w:p w14:paraId="1A370BAF"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70BB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BB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10.3</w:t>
            </w:r>
          </w:p>
        </w:tc>
        <w:tc>
          <w:tcPr>
            <w:tcW w:w="0" w:type="auto"/>
            <w:shd w:val="clear" w:color="auto" w:fill="CCEEFF"/>
            <w:tcMar>
              <w:top w:w="40" w:type="dxa"/>
              <w:bottom w:w="40" w:type="dxa"/>
              <w:right w:w="40" w:type="dxa"/>
            </w:tcMar>
            <w:vAlign w:val="bottom"/>
          </w:tcPr>
          <w:p w14:paraId="1A370BB2"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BB8" w14:textId="77777777">
        <w:tc>
          <w:tcPr>
            <w:tcW w:w="0" w:type="auto"/>
            <w:shd w:val="clear" w:color="auto" w:fill="auto"/>
            <w:tcMar>
              <w:top w:w="40" w:type="dxa"/>
              <w:left w:w="40" w:type="dxa"/>
              <w:bottom w:w="40" w:type="dxa"/>
              <w:right w:w="40" w:type="dxa"/>
            </w:tcMar>
            <w:vAlign w:val="bottom"/>
          </w:tcPr>
          <w:p w14:paraId="1A370BB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BB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BB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BB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BC1" w14:textId="77777777">
        <w:tc>
          <w:tcPr>
            <w:tcW w:w="0" w:type="auto"/>
            <w:shd w:val="clear" w:color="auto" w:fill="CCEEFF"/>
            <w:tcMar>
              <w:top w:w="40" w:type="dxa"/>
              <w:left w:w="40" w:type="dxa"/>
              <w:bottom w:w="40" w:type="dxa"/>
              <w:right w:w="40" w:type="dxa"/>
            </w:tcMar>
            <w:vAlign w:val="bottom"/>
          </w:tcPr>
          <w:p w14:paraId="1A370BB9" w14:textId="77777777" w:rsidR="00B513E1" w:rsidRDefault="008D3882">
            <w:pPr>
              <w:textAlignment w:val="bottom"/>
              <w:rPr>
                <w:rFonts w:ascii="Times New Roman" w:hAnsi="Times New Roman"/>
                <w:sz w:val="20"/>
                <w:szCs w:val="20"/>
              </w:rPr>
            </w:pPr>
            <w:r>
              <w:rPr>
                <w:rFonts w:ascii="Arial" w:eastAsia="宋体" w:hAnsi="Arial" w:cs="Arial"/>
                <w:sz w:val="20"/>
                <w:szCs w:val="20"/>
              </w:rPr>
              <w:t>Pension FAS/CAS service cost adjustment</w:t>
            </w:r>
            <w:r>
              <w:rPr>
                <w:rFonts w:ascii="Arial" w:eastAsia="宋体" w:hAnsi="Arial" w:cs="Arial"/>
                <w:sz w:val="12"/>
                <w:szCs w:val="12"/>
              </w:rPr>
              <w:t> (1)</w:t>
            </w:r>
          </w:p>
        </w:tc>
        <w:tc>
          <w:tcPr>
            <w:tcW w:w="0" w:type="auto"/>
            <w:shd w:val="clear" w:color="auto" w:fill="CCEEFF"/>
            <w:tcMar>
              <w:top w:w="40" w:type="dxa"/>
              <w:left w:w="40" w:type="dxa"/>
              <w:bottom w:w="40" w:type="dxa"/>
            </w:tcMar>
            <w:vAlign w:val="bottom"/>
          </w:tcPr>
          <w:p w14:paraId="1A370BBA"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70BB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($255</w:t>
            </w:r>
          </w:p>
        </w:tc>
        <w:tc>
          <w:tcPr>
            <w:tcW w:w="0" w:type="auto"/>
            <w:shd w:val="clear" w:color="auto" w:fill="CCEEFF"/>
            <w:tcMar>
              <w:top w:w="40" w:type="dxa"/>
              <w:bottom w:w="40" w:type="dxa"/>
              <w:right w:w="40" w:type="dxa"/>
            </w:tcMar>
            <w:vAlign w:val="bottom"/>
          </w:tcPr>
          <w:p w14:paraId="1A370BBC"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70BB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A370BBE"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70BB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($274</w:t>
            </w:r>
          </w:p>
        </w:tc>
        <w:tc>
          <w:tcPr>
            <w:tcW w:w="0" w:type="auto"/>
            <w:shd w:val="clear" w:color="auto" w:fill="CCEEFF"/>
            <w:tcMar>
              <w:top w:w="40" w:type="dxa"/>
              <w:bottom w:w="40" w:type="dxa"/>
              <w:right w:w="40" w:type="dxa"/>
            </w:tcMar>
            <w:vAlign w:val="bottom"/>
          </w:tcPr>
          <w:p w14:paraId="1A370BC0"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BC8" w14:textId="77777777">
        <w:tc>
          <w:tcPr>
            <w:tcW w:w="0" w:type="auto"/>
            <w:shd w:val="clear" w:color="auto" w:fill="auto"/>
            <w:tcMar>
              <w:top w:w="40" w:type="dxa"/>
              <w:left w:w="40" w:type="dxa"/>
              <w:bottom w:w="40" w:type="dxa"/>
              <w:right w:w="40" w:type="dxa"/>
            </w:tcMar>
            <w:vAlign w:val="bottom"/>
          </w:tcPr>
          <w:p w14:paraId="1A370BC2" w14:textId="77777777" w:rsidR="00B513E1" w:rsidRDefault="008D3882">
            <w:pPr>
              <w:textAlignment w:val="bottom"/>
              <w:rPr>
                <w:rFonts w:ascii="Times New Roman" w:hAnsi="Times New Roman"/>
                <w:sz w:val="20"/>
                <w:szCs w:val="20"/>
              </w:rPr>
            </w:pPr>
            <w:r>
              <w:rPr>
                <w:rFonts w:ascii="Arial" w:eastAsia="宋体" w:hAnsi="Arial" w:cs="Arial"/>
                <w:sz w:val="20"/>
                <w:szCs w:val="20"/>
              </w:rPr>
              <w:t>Postretirement FAS/CAS service cost adjustment</w:t>
            </w:r>
            <w:r>
              <w:rPr>
                <w:rFonts w:ascii="Arial" w:eastAsia="宋体" w:hAnsi="Arial" w:cs="Arial"/>
                <w:sz w:val="12"/>
                <w:szCs w:val="12"/>
              </w:rPr>
              <w:t> (1)</w:t>
            </w:r>
          </w:p>
        </w:tc>
        <w:tc>
          <w:tcPr>
            <w:tcW w:w="0" w:type="auto"/>
            <w:gridSpan w:val="2"/>
            <w:tcBorders>
              <w:bottom w:val="single" w:sz="8" w:space="0" w:color="000000"/>
            </w:tcBorders>
            <w:shd w:val="clear" w:color="auto" w:fill="auto"/>
            <w:tcMar>
              <w:top w:w="40" w:type="dxa"/>
              <w:left w:w="40" w:type="dxa"/>
              <w:bottom w:w="40" w:type="dxa"/>
            </w:tcMar>
            <w:vAlign w:val="bottom"/>
          </w:tcPr>
          <w:p w14:paraId="1A370BC3"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(92</w:t>
            </w:r>
          </w:p>
        </w:tc>
        <w:tc>
          <w:tcPr>
            <w:tcW w:w="0" w:type="auto"/>
            <w:tcBorders>
              <w:bottom w:val="single" w:sz="8" w:space="0" w:color="000000"/>
            </w:tcBorders>
            <w:shd w:val="clear" w:color="auto" w:fill="auto"/>
            <w:tcMar>
              <w:top w:w="40" w:type="dxa"/>
              <w:bottom w:w="40" w:type="dxa"/>
              <w:right w:w="40" w:type="dxa"/>
            </w:tcMar>
            <w:vAlign w:val="bottom"/>
          </w:tcPr>
          <w:p w14:paraId="1A370BC4"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70BC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BC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(90</w:t>
            </w:r>
          </w:p>
        </w:tc>
        <w:tc>
          <w:tcPr>
            <w:tcW w:w="0" w:type="auto"/>
            <w:shd w:val="clear" w:color="auto" w:fill="auto"/>
            <w:tcMar>
              <w:top w:w="40" w:type="dxa"/>
              <w:bottom w:w="40" w:type="dxa"/>
              <w:right w:w="40" w:type="dxa"/>
            </w:tcMar>
            <w:vAlign w:val="bottom"/>
          </w:tcPr>
          <w:p w14:paraId="1A370BC7"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BD1" w14:textId="77777777">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70BC9"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FAS/CAS service cost </w:t>
            </w:r>
            <w:r>
              <w:rPr>
                <w:rFonts w:ascii="Arial" w:eastAsia="宋体" w:hAnsi="Arial" w:cs="Arial"/>
                <w:sz w:val="20"/>
                <w:szCs w:val="20"/>
              </w:rPr>
              <w:t>adjustment</w:t>
            </w:r>
            <w:r>
              <w:rPr>
                <w:rFonts w:ascii="Arial" w:eastAsia="宋体" w:hAnsi="Arial" w:cs="Arial"/>
                <w:sz w:val="12"/>
                <w:szCs w:val="12"/>
              </w:rPr>
              <w:t> (1)</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70BCA"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70BCB"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($347</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1A370BCC"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single" w:sz="8" w:space="0" w:color="000000"/>
            </w:tcBorders>
            <w:shd w:val="clear" w:color="auto" w:fill="CCEEFF"/>
            <w:tcMar>
              <w:top w:w="40" w:type="dxa"/>
              <w:left w:w="40" w:type="dxa"/>
              <w:bottom w:w="40" w:type="dxa"/>
              <w:right w:w="40" w:type="dxa"/>
            </w:tcMar>
            <w:vAlign w:val="bottom"/>
          </w:tcPr>
          <w:p w14:paraId="1A370BC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A370BCE" w14:textId="77777777" w:rsidR="00B513E1" w:rsidRDefault="00B513E1">
            <w:pPr>
              <w:textAlignment w:val="bottom"/>
              <w:rPr>
                <w:rFonts w:ascii="Times New Roman" w:hAnsi="Times New Roman"/>
                <w:sz w:val="20"/>
                <w:szCs w:val="20"/>
              </w:rPr>
            </w:pPr>
          </w:p>
        </w:tc>
        <w:tc>
          <w:tcPr>
            <w:tcW w:w="0" w:type="auto"/>
            <w:tcBorders>
              <w:top w:val="single" w:sz="8" w:space="0" w:color="000000"/>
              <w:bottom w:val="single" w:sz="8" w:space="0" w:color="000000"/>
            </w:tcBorders>
            <w:shd w:val="clear" w:color="auto" w:fill="CCEEFF"/>
            <w:tcMar>
              <w:top w:w="40" w:type="dxa"/>
              <w:bottom w:w="40" w:type="dxa"/>
            </w:tcMar>
            <w:vAlign w:val="bottom"/>
          </w:tcPr>
          <w:p w14:paraId="1A370BC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($364</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1A370BD0"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BDA" w14:textId="77777777">
        <w:tc>
          <w:tcPr>
            <w:tcW w:w="0" w:type="auto"/>
            <w:tcBorders>
              <w:bottom w:val="double" w:sz="6" w:space="0" w:color="000000"/>
            </w:tcBorders>
            <w:shd w:val="clear" w:color="auto" w:fill="auto"/>
            <w:tcMar>
              <w:top w:w="40" w:type="dxa"/>
              <w:left w:w="40" w:type="dxa"/>
              <w:bottom w:w="40" w:type="dxa"/>
              <w:right w:w="40" w:type="dxa"/>
            </w:tcMar>
            <w:vAlign w:val="bottom"/>
          </w:tcPr>
          <w:p w14:paraId="1A370BD2" w14:textId="77777777" w:rsidR="00B513E1" w:rsidRDefault="008D3882">
            <w:pPr>
              <w:textAlignment w:val="bottom"/>
              <w:rPr>
                <w:rFonts w:ascii="Times New Roman" w:hAnsi="Times New Roman"/>
                <w:sz w:val="20"/>
                <w:szCs w:val="20"/>
              </w:rPr>
            </w:pPr>
            <w:r>
              <w:rPr>
                <w:rFonts w:ascii="Arial" w:eastAsia="宋体" w:hAnsi="Arial" w:cs="Arial"/>
                <w:sz w:val="20"/>
                <w:szCs w:val="20"/>
              </w:rPr>
              <w:t>Core operating (loss)/earnings (non-GAAP)</w:t>
            </w:r>
          </w:p>
        </w:tc>
        <w:tc>
          <w:tcPr>
            <w:tcW w:w="0" w:type="auto"/>
            <w:tcBorders>
              <w:bottom w:val="double" w:sz="6" w:space="0" w:color="000000"/>
            </w:tcBorders>
            <w:shd w:val="clear" w:color="auto" w:fill="auto"/>
            <w:tcMar>
              <w:top w:w="40" w:type="dxa"/>
              <w:left w:w="40" w:type="dxa"/>
              <w:bottom w:w="40" w:type="dxa"/>
            </w:tcMar>
            <w:vAlign w:val="bottom"/>
          </w:tcPr>
          <w:p w14:paraId="1A370BD3"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1A370BD4"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($1,700</w:t>
            </w:r>
          </w:p>
        </w:tc>
        <w:tc>
          <w:tcPr>
            <w:tcW w:w="0" w:type="auto"/>
            <w:tcBorders>
              <w:bottom w:val="double" w:sz="6" w:space="0" w:color="000000"/>
            </w:tcBorders>
            <w:shd w:val="clear" w:color="auto" w:fill="auto"/>
            <w:tcMar>
              <w:top w:w="40" w:type="dxa"/>
              <w:bottom w:w="40" w:type="dxa"/>
              <w:right w:w="40" w:type="dxa"/>
            </w:tcMar>
            <w:vAlign w:val="bottom"/>
          </w:tcPr>
          <w:p w14:paraId="1A370BD5"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bottom w:val="double" w:sz="6" w:space="0" w:color="000000"/>
            </w:tcBorders>
            <w:shd w:val="clear" w:color="auto" w:fill="auto"/>
            <w:tcMar>
              <w:top w:w="40" w:type="dxa"/>
              <w:left w:w="40" w:type="dxa"/>
              <w:bottom w:w="40" w:type="dxa"/>
              <w:right w:w="40" w:type="dxa"/>
            </w:tcMar>
            <w:vAlign w:val="bottom"/>
          </w:tcPr>
          <w:p w14:paraId="1A370BD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A370BD7"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bottom w:w="40" w:type="dxa"/>
            </w:tcMar>
            <w:vAlign w:val="bottom"/>
          </w:tcPr>
          <w:p w14:paraId="1A370BD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$1,986</w:t>
            </w:r>
          </w:p>
        </w:tc>
        <w:tc>
          <w:tcPr>
            <w:tcW w:w="0" w:type="auto"/>
            <w:tcBorders>
              <w:bottom w:val="double" w:sz="6" w:space="0" w:color="000000"/>
            </w:tcBorders>
            <w:shd w:val="clear" w:color="auto" w:fill="auto"/>
            <w:vAlign w:val="bottom"/>
          </w:tcPr>
          <w:p w14:paraId="1A370BD9" w14:textId="77777777" w:rsidR="00B513E1" w:rsidRDefault="00B513E1">
            <w:pPr>
              <w:textAlignment w:val="bottom"/>
              <w:rPr>
                <w:rFonts w:ascii="Times New Roman" w:hAnsi="Times New Roman"/>
                <w:sz w:val="20"/>
                <w:szCs w:val="20"/>
              </w:rPr>
            </w:pPr>
          </w:p>
        </w:tc>
      </w:tr>
      <w:tr w:rsidR="00B513E1" w14:paraId="1A370BE1"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1A370BDB" w14:textId="77777777" w:rsidR="00B513E1" w:rsidRDefault="008D3882">
            <w:pPr>
              <w:textAlignment w:val="bottom"/>
              <w:rPr>
                <w:rFonts w:ascii="Times New Roman" w:hAnsi="Times New Roman"/>
                <w:sz w:val="20"/>
                <w:szCs w:val="20"/>
              </w:rPr>
            </w:pPr>
            <w:r>
              <w:rPr>
                <w:rFonts w:ascii="Arial" w:eastAsia="宋体" w:hAnsi="Arial" w:cs="Arial"/>
                <w:sz w:val="20"/>
                <w:szCs w:val="20"/>
              </w:rPr>
              <w:t>Core operating margins (non-GAAP)</w:t>
            </w:r>
          </w:p>
        </w:tc>
        <w:tc>
          <w:tcPr>
            <w:tcW w:w="0" w:type="auto"/>
            <w:gridSpan w:val="2"/>
            <w:tcBorders>
              <w:top w:val="double" w:sz="6" w:space="0" w:color="000000"/>
              <w:bottom w:val="double" w:sz="6" w:space="0" w:color="000000"/>
            </w:tcBorders>
            <w:shd w:val="clear" w:color="auto" w:fill="CCEEFF"/>
            <w:tcMar>
              <w:top w:w="40" w:type="dxa"/>
              <w:left w:w="40" w:type="dxa"/>
              <w:bottom w:w="40" w:type="dxa"/>
            </w:tcMar>
            <w:vAlign w:val="bottom"/>
          </w:tcPr>
          <w:p w14:paraId="1A370BDC"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(10.1</w:t>
            </w:r>
          </w:p>
        </w:tc>
        <w:tc>
          <w:tcPr>
            <w:tcW w:w="0" w:type="auto"/>
            <w:tcBorders>
              <w:top w:val="double" w:sz="6" w:space="0" w:color="000000"/>
              <w:bottom w:val="double" w:sz="6" w:space="0" w:color="000000"/>
            </w:tcBorders>
            <w:shd w:val="clear" w:color="auto" w:fill="CCEEFF"/>
            <w:tcMar>
              <w:top w:w="40" w:type="dxa"/>
              <w:bottom w:w="40" w:type="dxa"/>
              <w:right w:w="40" w:type="dxa"/>
            </w:tcMar>
            <w:vAlign w:val="bottom"/>
          </w:tcPr>
          <w:p w14:paraId="1A370BDD"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double" w:sz="6" w:space="0" w:color="000000"/>
              <w:bottom w:val="double" w:sz="6" w:space="0" w:color="000000"/>
            </w:tcBorders>
            <w:shd w:val="clear" w:color="auto" w:fill="CCEEFF"/>
            <w:tcMar>
              <w:top w:w="40" w:type="dxa"/>
              <w:left w:w="40" w:type="dxa"/>
              <w:bottom w:w="40" w:type="dxa"/>
              <w:right w:w="40" w:type="dxa"/>
            </w:tcMar>
            <w:vAlign w:val="bottom"/>
          </w:tcPr>
          <w:p w14:paraId="1A370BD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CCEEFF"/>
            <w:tcMar>
              <w:top w:w="40" w:type="dxa"/>
              <w:left w:w="40" w:type="dxa"/>
              <w:bottom w:w="40" w:type="dxa"/>
            </w:tcMar>
            <w:vAlign w:val="bottom"/>
          </w:tcPr>
          <w:p w14:paraId="1A370BD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8.7</w:t>
            </w:r>
          </w:p>
        </w:tc>
        <w:tc>
          <w:tcPr>
            <w:tcW w:w="0" w:type="auto"/>
            <w:tcBorders>
              <w:top w:val="double" w:sz="6" w:space="0" w:color="000000"/>
              <w:bottom w:val="double" w:sz="6" w:space="0" w:color="000000"/>
            </w:tcBorders>
            <w:shd w:val="clear" w:color="auto" w:fill="CCEEFF"/>
            <w:tcMar>
              <w:top w:w="40" w:type="dxa"/>
              <w:bottom w:w="40" w:type="dxa"/>
              <w:right w:w="40" w:type="dxa"/>
            </w:tcMar>
            <w:vAlign w:val="bottom"/>
          </w:tcPr>
          <w:p w14:paraId="1A370BE0"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BE6" w14:textId="77777777">
        <w:tc>
          <w:tcPr>
            <w:tcW w:w="0" w:type="auto"/>
            <w:shd w:val="clear" w:color="auto" w:fill="auto"/>
            <w:tcMar>
              <w:top w:w="40" w:type="dxa"/>
              <w:left w:w="40" w:type="dxa"/>
              <w:bottom w:w="40" w:type="dxa"/>
              <w:right w:w="40" w:type="dxa"/>
            </w:tcMar>
            <w:vAlign w:val="bottom"/>
          </w:tcPr>
          <w:p w14:paraId="1A370BE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BE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BE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BE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BEF" w14:textId="77777777">
        <w:tc>
          <w:tcPr>
            <w:tcW w:w="0" w:type="auto"/>
            <w:shd w:val="clear" w:color="auto" w:fill="CCEEFF"/>
            <w:tcMar>
              <w:top w:w="40" w:type="dxa"/>
              <w:left w:w="40" w:type="dxa"/>
              <w:bottom w:w="40" w:type="dxa"/>
              <w:right w:w="40" w:type="dxa"/>
            </w:tcMar>
            <w:vAlign w:val="bottom"/>
          </w:tcPr>
          <w:p w14:paraId="1A370BE7" w14:textId="77777777" w:rsidR="00B513E1" w:rsidRDefault="008D3882">
            <w:pPr>
              <w:textAlignment w:val="bottom"/>
              <w:rPr>
                <w:rFonts w:ascii="Times New Roman" w:hAnsi="Times New Roman"/>
                <w:sz w:val="20"/>
                <w:szCs w:val="20"/>
              </w:rPr>
            </w:pPr>
            <w:r>
              <w:rPr>
                <w:rFonts w:ascii="Arial" w:eastAsia="宋体" w:hAnsi="Arial" w:cs="Arial"/>
                <w:sz w:val="20"/>
                <w:szCs w:val="20"/>
              </w:rPr>
              <w:t>Diluted (loss)/earnings per share, as reported</w:t>
            </w:r>
          </w:p>
        </w:tc>
        <w:tc>
          <w:tcPr>
            <w:tcW w:w="0" w:type="auto"/>
            <w:shd w:val="clear" w:color="auto" w:fill="CCEEFF"/>
            <w:tcMar>
              <w:top w:w="40" w:type="dxa"/>
              <w:left w:w="40" w:type="dxa"/>
              <w:bottom w:w="40" w:type="dxa"/>
            </w:tcMar>
            <w:vAlign w:val="bottom"/>
          </w:tcPr>
          <w:p w14:paraId="1A370BE8"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70BE9"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($1.11</w:t>
            </w:r>
          </w:p>
        </w:tc>
        <w:tc>
          <w:tcPr>
            <w:tcW w:w="0" w:type="auto"/>
            <w:shd w:val="clear" w:color="auto" w:fill="CCEEFF"/>
            <w:tcMar>
              <w:top w:w="40" w:type="dxa"/>
              <w:bottom w:w="40" w:type="dxa"/>
              <w:right w:w="40" w:type="dxa"/>
            </w:tcMar>
            <w:vAlign w:val="bottom"/>
          </w:tcPr>
          <w:p w14:paraId="1A370BEA"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70BE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A370BEC" w14:textId="77777777" w:rsidR="00B513E1" w:rsidRDefault="00B513E1">
            <w:pPr>
              <w:textAlignment w:val="bottom"/>
              <w:rPr>
                <w:rFonts w:ascii="Times New Roman" w:hAnsi="Times New Roman"/>
                <w:sz w:val="20"/>
                <w:szCs w:val="20"/>
              </w:rPr>
            </w:pPr>
          </w:p>
        </w:tc>
        <w:tc>
          <w:tcPr>
            <w:tcW w:w="0" w:type="auto"/>
            <w:shd w:val="clear" w:color="auto" w:fill="CCEEFF"/>
            <w:tcMar>
              <w:top w:w="40" w:type="dxa"/>
              <w:bottom w:w="40" w:type="dxa"/>
            </w:tcMar>
            <w:vAlign w:val="bottom"/>
          </w:tcPr>
          <w:p w14:paraId="1A370BED"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$3.75</w:t>
            </w:r>
          </w:p>
        </w:tc>
        <w:tc>
          <w:tcPr>
            <w:tcW w:w="0" w:type="auto"/>
            <w:shd w:val="clear" w:color="auto" w:fill="CCEEFF"/>
            <w:vAlign w:val="bottom"/>
          </w:tcPr>
          <w:p w14:paraId="1A370BEE" w14:textId="77777777" w:rsidR="00B513E1" w:rsidRDefault="00B513E1">
            <w:pPr>
              <w:textAlignment w:val="bottom"/>
              <w:rPr>
                <w:rFonts w:ascii="Times New Roman" w:hAnsi="Times New Roman"/>
                <w:sz w:val="20"/>
                <w:szCs w:val="20"/>
              </w:rPr>
            </w:pPr>
          </w:p>
        </w:tc>
      </w:tr>
      <w:tr w:rsidR="00B513E1" w14:paraId="1A370BF6" w14:textId="77777777">
        <w:tc>
          <w:tcPr>
            <w:tcW w:w="0" w:type="auto"/>
            <w:shd w:val="clear" w:color="auto" w:fill="auto"/>
            <w:tcMar>
              <w:top w:w="40" w:type="dxa"/>
              <w:left w:w="40" w:type="dxa"/>
              <w:bottom w:w="40" w:type="dxa"/>
              <w:right w:w="40" w:type="dxa"/>
            </w:tcMar>
            <w:vAlign w:val="bottom"/>
          </w:tcPr>
          <w:p w14:paraId="1A370BF0"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Pension FAS/CAS </w:t>
            </w:r>
            <w:r>
              <w:rPr>
                <w:rFonts w:ascii="Arial" w:eastAsia="宋体" w:hAnsi="Arial" w:cs="Arial"/>
                <w:sz w:val="20"/>
                <w:szCs w:val="20"/>
              </w:rPr>
              <w:t>service cost adjustment</w:t>
            </w:r>
            <w:r>
              <w:rPr>
                <w:rFonts w:ascii="Arial" w:eastAsia="宋体" w:hAnsi="Arial" w:cs="Arial"/>
                <w:sz w:val="12"/>
                <w:szCs w:val="12"/>
              </w:rPr>
              <w:t> (1)</w:t>
            </w:r>
          </w:p>
        </w:tc>
        <w:tc>
          <w:tcPr>
            <w:tcW w:w="0" w:type="auto"/>
            <w:gridSpan w:val="2"/>
            <w:shd w:val="clear" w:color="auto" w:fill="auto"/>
            <w:tcMar>
              <w:top w:w="40" w:type="dxa"/>
              <w:left w:w="40" w:type="dxa"/>
              <w:bottom w:w="40" w:type="dxa"/>
            </w:tcMar>
            <w:vAlign w:val="bottom"/>
          </w:tcPr>
          <w:p w14:paraId="1A370BF1"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(0.45</w:t>
            </w:r>
          </w:p>
        </w:tc>
        <w:tc>
          <w:tcPr>
            <w:tcW w:w="0" w:type="auto"/>
            <w:shd w:val="clear" w:color="auto" w:fill="auto"/>
            <w:tcMar>
              <w:top w:w="40" w:type="dxa"/>
              <w:bottom w:w="40" w:type="dxa"/>
              <w:right w:w="40" w:type="dxa"/>
            </w:tcMar>
            <w:vAlign w:val="bottom"/>
          </w:tcPr>
          <w:p w14:paraId="1A370BF2"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70BF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BF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(0.48</w:t>
            </w:r>
          </w:p>
        </w:tc>
        <w:tc>
          <w:tcPr>
            <w:tcW w:w="0" w:type="auto"/>
            <w:shd w:val="clear" w:color="auto" w:fill="auto"/>
            <w:tcMar>
              <w:top w:w="40" w:type="dxa"/>
              <w:bottom w:w="40" w:type="dxa"/>
              <w:right w:w="40" w:type="dxa"/>
            </w:tcMar>
            <w:vAlign w:val="bottom"/>
          </w:tcPr>
          <w:p w14:paraId="1A370BF5"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BFD" w14:textId="77777777">
        <w:tc>
          <w:tcPr>
            <w:tcW w:w="0" w:type="auto"/>
            <w:shd w:val="clear" w:color="auto" w:fill="CCEEFF"/>
            <w:tcMar>
              <w:top w:w="40" w:type="dxa"/>
              <w:left w:w="40" w:type="dxa"/>
              <w:bottom w:w="40" w:type="dxa"/>
              <w:right w:w="40" w:type="dxa"/>
            </w:tcMar>
            <w:vAlign w:val="bottom"/>
          </w:tcPr>
          <w:p w14:paraId="1A370BF7" w14:textId="77777777" w:rsidR="00B513E1" w:rsidRDefault="008D3882">
            <w:pPr>
              <w:textAlignment w:val="bottom"/>
              <w:rPr>
                <w:rFonts w:ascii="Times New Roman" w:hAnsi="Times New Roman"/>
                <w:sz w:val="20"/>
                <w:szCs w:val="20"/>
              </w:rPr>
            </w:pPr>
            <w:r>
              <w:rPr>
                <w:rFonts w:ascii="Arial" w:eastAsia="宋体" w:hAnsi="Arial" w:cs="Arial"/>
                <w:sz w:val="20"/>
                <w:szCs w:val="20"/>
              </w:rPr>
              <w:t>Postretirement FAS/CAS service cost adjustment</w:t>
            </w:r>
            <w:r>
              <w:rPr>
                <w:rFonts w:ascii="Arial" w:eastAsia="宋体" w:hAnsi="Arial" w:cs="Arial"/>
                <w:sz w:val="12"/>
                <w:szCs w:val="12"/>
              </w:rPr>
              <w:t> (1)</w:t>
            </w:r>
          </w:p>
        </w:tc>
        <w:tc>
          <w:tcPr>
            <w:tcW w:w="0" w:type="auto"/>
            <w:gridSpan w:val="2"/>
            <w:shd w:val="clear" w:color="auto" w:fill="CCEEFF"/>
            <w:tcMar>
              <w:top w:w="40" w:type="dxa"/>
              <w:left w:w="40" w:type="dxa"/>
              <w:bottom w:w="40" w:type="dxa"/>
            </w:tcMar>
            <w:vAlign w:val="bottom"/>
          </w:tcPr>
          <w:p w14:paraId="1A370BF8"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(0.16</w:t>
            </w:r>
          </w:p>
        </w:tc>
        <w:tc>
          <w:tcPr>
            <w:tcW w:w="0" w:type="auto"/>
            <w:shd w:val="clear" w:color="auto" w:fill="CCEEFF"/>
            <w:tcMar>
              <w:top w:w="40" w:type="dxa"/>
              <w:bottom w:w="40" w:type="dxa"/>
              <w:right w:w="40" w:type="dxa"/>
            </w:tcMar>
            <w:vAlign w:val="bottom"/>
          </w:tcPr>
          <w:p w14:paraId="1A370BF9"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CCEEFF"/>
            <w:tcMar>
              <w:top w:w="40" w:type="dxa"/>
              <w:left w:w="40" w:type="dxa"/>
              <w:bottom w:w="40" w:type="dxa"/>
              <w:right w:w="40" w:type="dxa"/>
            </w:tcMar>
            <w:vAlign w:val="bottom"/>
          </w:tcPr>
          <w:p w14:paraId="1A370BF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BFB"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(0.16</w:t>
            </w:r>
          </w:p>
        </w:tc>
        <w:tc>
          <w:tcPr>
            <w:tcW w:w="0" w:type="auto"/>
            <w:shd w:val="clear" w:color="auto" w:fill="CCEEFF"/>
            <w:tcMar>
              <w:top w:w="40" w:type="dxa"/>
              <w:bottom w:w="40" w:type="dxa"/>
              <w:right w:w="40" w:type="dxa"/>
            </w:tcMar>
            <w:vAlign w:val="bottom"/>
          </w:tcPr>
          <w:p w14:paraId="1A370BFC"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C04" w14:textId="77777777">
        <w:tc>
          <w:tcPr>
            <w:tcW w:w="0" w:type="auto"/>
            <w:shd w:val="clear" w:color="auto" w:fill="auto"/>
            <w:tcMar>
              <w:top w:w="40" w:type="dxa"/>
              <w:left w:w="40" w:type="dxa"/>
              <w:bottom w:w="40" w:type="dxa"/>
              <w:right w:w="40" w:type="dxa"/>
            </w:tcMar>
            <w:vAlign w:val="bottom"/>
          </w:tcPr>
          <w:p w14:paraId="1A370BFE" w14:textId="77777777" w:rsidR="00B513E1" w:rsidRDefault="008D3882">
            <w:pPr>
              <w:textAlignment w:val="bottom"/>
              <w:rPr>
                <w:rFonts w:ascii="Times New Roman" w:hAnsi="Times New Roman"/>
                <w:sz w:val="20"/>
                <w:szCs w:val="20"/>
              </w:rPr>
            </w:pPr>
            <w:r>
              <w:rPr>
                <w:rFonts w:ascii="Arial" w:eastAsia="宋体" w:hAnsi="Arial" w:cs="Arial"/>
                <w:sz w:val="20"/>
                <w:szCs w:val="20"/>
              </w:rPr>
              <w:t>Non-operating pension expense</w:t>
            </w:r>
            <w:r>
              <w:rPr>
                <w:rFonts w:ascii="Arial" w:eastAsia="宋体" w:hAnsi="Arial" w:cs="Arial"/>
                <w:sz w:val="12"/>
                <w:szCs w:val="12"/>
              </w:rPr>
              <w:t> (2)</w:t>
            </w:r>
          </w:p>
        </w:tc>
        <w:tc>
          <w:tcPr>
            <w:tcW w:w="0" w:type="auto"/>
            <w:gridSpan w:val="2"/>
            <w:shd w:val="clear" w:color="auto" w:fill="auto"/>
            <w:tcMar>
              <w:top w:w="40" w:type="dxa"/>
              <w:left w:w="40" w:type="dxa"/>
              <w:bottom w:w="40" w:type="dxa"/>
            </w:tcMar>
            <w:vAlign w:val="bottom"/>
          </w:tcPr>
          <w:p w14:paraId="1A370BFF"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(0.16</w:t>
            </w:r>
          </w:p>
        </w:tc>
        <w:tc>
          <w:tcPr>
            <w:tcW w:w="0" w:type="auto"/>
            <w:shd w:val="clear" w:color="auto" w:fill="auto"/>
            <w:tcMar>
              <w:top w:w="40" w:type="dxa"/>
              <w:bottom w:w="40" w:type="dxa"/>
              <w:right w:w="40" w:type="dxa"/>
            </w:tcMar>
            <w:vAlign w:val="bottom"/>
          </w:tcPr>
          <w:p w14:paraId="1A370C00"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vAlign w:val="bottom"/>
          </w:tcPr>
          <w:p w14:paraId="1A370C0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C0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(0.16</w:t>
            </w:r>
          </w:p>
        </w:tc>
        <w:tc>
          <w:tcPr>
            <w:tcW w:w="0" w:type="auto"/>
            <w:shd w:val="clear" w:color="auto" w:fill="auto"/>
            <w:tcMar>
              <w:top w:w="40" w:type="dxa"/>
              <w:bottom w:w="40" w:type="dxa"/>
              <w:right w:w="40" w:type="dxa"/>
            </w:tcMar>
            <w:vAlign w:val="bottom"/>
          </w:tcPr>
          <w:p w14:paraId="1A370C03" w14:textId="77777777" w:rsidR="00B513E1" w:rsidRDefault="008D3882">
            <w:pPr>
              <w:textAlignment w:val="bottom"/>
              <w:rPr>
                <w:rFonts w:ascii="Times New Roman" w:hAnsi="Times New Roman"/>
                <w:sz w:val="20"/>
                <w:szCs w:val="20"/>
              </w:rPr>
            </w:pPr>
            <w:r>
              <w:rPr>
                <w:rFonts w:ascii="Arial" w:eastAsia="宋体" w:hAnsi="Arial" w:cs="Arial"/>
                <w:sz w:val="20"/>
                <w:szCs w:val="20"/>
              </w:rPr>
              <w:t>)</w:t>
            </w:r>
          </w:p>
        </w:tc>
      </w:tr>
      <w:tr w:rsidR="00B513E1" w14:paraId="1A370C0B" w14:textId="77777777">
        <w:tc>
          <w:tcPr>
            <w:tcW w:w="0" w:type="auto"/>
            <w:shd w:val="clear" w:color="auto" w:fill="CCEEFF"/>
            <w:tcMar>
              <w:top w:w="40" w:type="dxa"/>
              <w:left w:w="40" w:type="dxa"/>
              <w:bottom w:w="40" w:type="dxa"/>
              <w:right w:w="40" w:type="dxa"/>
            </w:tcMar>
            <w:vAlign w:val="bottom"/>
          </w:tcPr>
          <w:p w14:paraId="1A370C05"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Non-operating postretirement expense </w:t>
            </w:r>
            <w:r>
              <w:rPr>
                <w:rFonts w:ascii="Arial" w:eastAsia="宋体" w:hAnsi="Arial" w:cs="Arial"/>
                <w:sz w:val="12"/>
                <w:szCs w:val="12"/>
              </w:rPr>
              <w:t>(2)</w:t>
            </w:r>
          </w:p>
        </w:tc>
        <w:tc>
          <w:tcPr>
            <w:tcW w:w="0" w:type="auto"/>
            <w:gridSpan w:val="2"/>
            <w:shd w:val="clear" w:color="auto" w:fill="CCEEFF"/>
            <w:tcMar>
              <w:top w:w="40" w:type="dxa"/>
              <w:left w:w="40" w:type="dxa"/>
              <w:bottom w:w="40" w:type="dxa"/>
            </w:tcMar>
            <w:vAlign w:val="bottom"/>
          </w:tcPr>
          <w:p w14:paraId="1A370C06"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0.02</w:t>
            </w:r>
          </w:p>
        </w:tc>
        <w:tc>
          <w:tcPr>
            <w:tcW w:w="0" w:type="auto"/>
            <w:shd w:val="clear" w:color="auto" w:fill="CCEEFF"/>
            <w:vAlign w:val="bottom"/>
          </w:tcPr>
          <w:p w14:paraId="1A370C07"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C0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C0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0.05</w:t>
            </w:r>
          </w:p>
        </w:tc>
        <w:tc>
          <w:tcPr>
            <w:tcW w:w="0" w:type="auto"/>
            <w:shd w:val="clear" w:color="auto" w:fill="CCEEFF"/>
            <w:vAlign w:val="bottom"/>
          </w:tcPr>
          <w:p w14:paraId="1A370C0A" w14:textId="77777777" w:rsidR="00B513E1" w:rsidRDefault="00B513E1">
            <w:pPr>
              <w:textAlignment w:val="bottom"/>
              <w:rPr>
                <w:rFonts w:ascii="Times New Roman" w:hAnsi="Times New Roman"/>
                <w:sz w:val="20"/>
                <w:szCs w:val="20"/>
              </w:rPr>
            </w:pPr>
          </w:p>
        </w:tc>
      </w:tr>
      <w:tr w:rsidR="00B513E1" w14:paraId="1A370C12" w14:textId="77777777">
        <w:tc>
          <w:tcPr>
            <w:tcW w:w="0" w:type="auto"/>
            <w:shd w:val="clear" w:color="auto" w:fill="auto"/>
            <w:tcMar>
              <w:top w:w="40" w:type="dxa"/>
              <w:left w:w="40" w:type="dxa"/>
              <w:bottom w:w="40" w:type="dxa"/>
              <w:right w:w="40" w:type="dxa"/>
            </w:tcMar>
            <w:vAlign w:val="bottom"/>
          </w:tcPr>
          <w:p w14:paraId="1A370C0C"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Provision for deferred income taxes on adjustments </w:t>
            </w:r>
            <w:r>
              <w:rPr>
                <w:rFonts w:ascii="Arial" w:eastAsia="宋体" w:hAnsi="Arial" w:cs="Arial"/>
                <w:sz w:val="12"/>
                <w:szCs w:val="12"/>
              </w:rPr>
              <w:t>(3)</w:t>
            </w:r>
          </w:p>
        </w:tc>
        <w:tc>
          <w:tcPr>
            <w:tcW w:w="0" w:type="auto"/>
            <w:gridSpan w:val="2"/>
            <w:shd w:val="clear" w:color="auto" w:fill="auto"/>
            <w:tcMar>
              <w:top w:w="40" w:type="dxa"/>
              <w:left w:w="40" w:type="dxa"/>
              <w:bottom w:w="40" w:type="dxa"/>
            </w:tcMar>
            <w:vAlign w:val="bottom"/>
          </w:tcPr>
          <w:p w14:paraId="1A370C0D"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0.16</w:t>
            </w:r>
          </w:p>
        </w:tc>
        <w:tc>
          <w:tcPr>
            <w:tcW w:w="0" w:type="auto"/>
            <w:shd w:val="clear" w:color="auto" w:fill="auto"/>
            <w:vAlign w:val="bottom"/>
          </w:tcPr>
          <w:p w14:paraId="1A370C0E"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C0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C1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0.16</w:t>
            </w:r>
          </w:p>
        </w:tc>
        <w:tc>
          <w:tcPr>
            <w:tcW w:w="0" w:type="auto"/>
            <w:shd w:val="clear" w:color="auto" w:fill="auto"/>
            <w:vAlign w:val="bottom"/>
          </w:tcPr>
          <w:p w14:paraId="1A370C11" w14:textId="77777777" w:rsidR="00B513E1" w:rsidRDefault="00B513E1">
            <w:pPr>
              <w:textAlignment w:val="bottom"/>
              <w:rPr>
                <w:rFonts w:ascii="Times New Roman" w:hAnsi="Times New Roman"/>
                <w:sz w:val="20"/>
                <w:szCs w:val="20"/>
              </w:rPr>
            </w:pPr>
          </w:p>
        </w:tc>
      </w:tr>
      <w:tr w:rsidR="00B513E1" w14:paraId="1A370C1B" w14:textId="77777777">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C13" w14:textId="77777777" w:rsidR="00B513E1" w:rsidRDefault="008D3882">
            <w:pPr>
              <w:textAlignment w:val="bottom"/>
              <w:rPr>
                <w:rFonts w:ascii="Times New Roman" w:hAnsi="Times New Roman"/>
                <w:sz w:val="20"/>
                <w:szCs w:val="20"/>
              </w:rPr>
            </w:pPr>
            <w:r>
              <w:rPr>
                <w:rFonts w:ascii="Arial" w:eastAsia="宋体" w:hAnsi="Arial" w:cs="Arial"/>
                <w:sz w:val="20"/>
                <w:szCs w:val="20"/>
              </w:rPr>
              <w:t>Core (loss)/earnings per share (non-GAAP)</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C14"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C15"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($1.70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A370C16" w14:textId="77777777" w:rsidR="00B513E1" w:rsidRDefault="008D3882">
            <w:pPr>
              <w:textAlignment w:val="bottom"/>
              <w:rPr>
                <w:rFonts w:ascii="Times New Roman" w:hAnsi="Times New Roman"/>
                <w:sz w:val="20"/>
                <w:szCs w:val="20"/>
              </w:rPr>
            </w:pPr>
            <w:r>
              <w:rPr>
                <w:rFonts w:ascii="Arial" w:eastAsia="宋体" w:hAnsi="Arial" w:cs="Arial"/>
                <w:b/>
                <w:bCs/>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1A370C1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A370C18"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bottom w:w="40" w:type="dxa"/>
            </w:tcMar>
            <w:vAlign w:val="bottom"/>
          </w:tcPr>
          <w:p w14:paraId="1A370C1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$3.16</w:t>
            </w:r>
          </w:p>
        </w:tc>
        <w:tc>
          <w:tcPr>
            <w:tcW w:w="0" w:type="auto"/>
            <w:tcBorders>
              <w:top w:val="single" w:sz="8" w:space="0" w:color="000000"/>
              <w:bottom w:val="double" w:sz="6" w:space="0" w:color="000000"/>
            </w:tcBorders>
            <w:shd w:val="clear" w:color="auto" w:fill="CCEEFF"/>
            <w:vAlign w:val="bottom"/>
          </w:tcPr>
          <w:p w14:paraId="1A370C1A" w14:textId="77777777" w:rsidR="00B513E1" w:rsidRDefault="00B513E1">
            <w:pPr>
              <w:textAlignment w:val="bottom"/>
              <w:rPr>
                <w:rFonts w:ascii="Times New Roman" w:hAnsi="Times New Roman"/>
                <w:sz w:val="20"/>
                <w:szCs w:val="20"/>
              </w:rPr>
            </w:pPr>
          </w:p>
        </w:tc>
      </w:tr>
      <w:tr w:rsidR="00B513E1" w14:paraId="1A370C20" w14:textId="77777777">
        <w:tc>
          <w:tcPr>
            <w:tcW w:w="0" w:type="auto"/>
            <w:shd w:val="clear" w:color="auto" w:fill="auto"/>
            <w:tcMar>
              <w:top w:w="40" w:type="dxa"/>
              <w:left w:w="40" w:type="dxa"/>
              <w:bottom w:w="40" w:type="dxa"/>
              <w:right w:w="40" w:type="dxa"/>
            </w:tcMar>
            <w:vAlign w:val="bottom"/>
          </w:tcPr>
          <w:p w14:paraId="1A370C1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C1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C1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A370C1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C27" w14:textId="77777777">
        <w:tc>
          <w:tcPr>
            <w:tcW w:w="0" w:type="auto"/>
            <w:tcBorders>
              <w:bottom w:val="double" w:sz="6" w:space="0" w:color="000000"/>
            </w:tcBorders>
            <w:shd w:val="clear" w:color="auto" w:fill="CCEEFF"/>
            <w:tcMar>
              <w:top w:w="40" w:type="dxa"/>
              <w:left w:w="40" w:type="dxa"/>
              <w:bottom w:w="40" w:type="dxa"/>
              <w:right w:w="40" w:type="dxa"/>
            </w:tcMar>
            <w:vAlign w:val="bottom"/>
          </w:tcPr>
          <w:p w14:paraId="1A370C21" w14:textId="77777777" w:rsidR="00B513E1" w:rsidRDefault="008D3882">
            <w:pPr>
              <w:textAlignment w:val="bottom"/>
              <w:rPr>
                <w:rFonts w:ascii="Times New Roman" w:hAnsi="Times New Roman"/>
                <w:sz w:val="20"/>
                <w:szCs w:val="20"/>
              </w:rPr>
            </w:pPr>
            <w:r>
              <w:rPr>
                <w:rFonts w:ascii="Arial" w:eastAsia="宋体" w:hAnsi="Arial" w:cs="Arial"/>
                <w:sz w:val="20"/>
                <w:szCs w:val="20"/>
              </w:rPr>
              <w:t>Weighted average diluted shares (in millions)</w:t>
            </w:r>
          </w:p>
        </w:tc>
        <w:tc>
          <w:tcPr>
            <w:tcW w:w="0" w:type="auto"/>
            <w:gridSpan w:val="2"/>
            <w:tcBorders>
              <w:bottom w:val="double" w:sz="6" w:space="0" w:color="000000"/>
            </w:tcBorders>
            <w:shd w:val="clear" w:color="auto" w:fill="CCEEFF"/>
            <w:tcMar>
              <w:top w:w="40" w:type="dxa"/>
              <w:left w:w="40" w:type="dxa"/>
              <w:bottom w:w="40" w:type="dxa"/>
            </w:tcMar>
            <w:vAlign w:val="bottom"/>
          </w:tcPr>
          <w:p w14:paraId="1A370C22" w14:textId="77777777" w:rsidR="00B513E1" w:rsidRDefault="008D3882">
            <w:pPr>
              <w:jc w:val="right"/>
              <w:textAlignment w:val="bottom"/>
              <w:rPr>
                <w:rFonts w:ascii="Times New Roman" w:hAnsi="Times New Roman"/>
                <w:sz w:val="20"/>
                <w:szCs w:val="20"/>
              </w:rPr>
            </w:pPr>
            <w:r>
              <w:rPr>
                <w:rFonts w:ascii="Arial" w:eastAsia="宋体" w:hAnsi="Arial" w:cs="Arial"/>
                <w:b/>
                <w:bCs/>
                <w:sz w:val="20"/>
                <w:szCs w:val="20"/>
              </w:rPr>
              <w:t>565.9</w:t>
            </w:r>
          </w:p>
        </w:tc>
        <w:tc>
          <w:tcPr>
            <w:tcW w:w="0" w:type="auto"/>
            <w:tcBorders>
              <w:bottom w:val="double" w:sz="6" w:space="0" w:color="000000"/>
            </w:tcBorders>
            <w:shd w:val="clear" w:color="auto" w:fill="CCEEFF"/>
            <w:vAlign w:val="bottom"/>
          </w:tcPr>
          <w:p w14:paraId="1A370C23" w14:textId="77777777" w:rsidR="00B513E1" w:rsidRDefault="00B513E1">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right w:w="40" w:type="dxa"/>
            </w:tcMar>
            <w:vAlign w:val="bottom"/>
          </w:tcPr>
          <w:p w14:paraId="1A370C2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1A370C2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572.4</w:t>
            </w:r>
          </w:p>
        </w:tc>
        <w:tc>
          <w:tcPr>
            <w:tcW w:w="0" w:type="auto"/>
            <w:tcBorders>
              <w:bottom w:val="double" w:sz="6" w:space="0" w:color="000000"/>
            </w:tcBorders>
            <w:shd w:val="clear" w:color="auto" w:fill="CCEEFF"/>
            <w:vAlign w:val="bottom"/>
          </w:tcPr>
          <w:p w14:paraId="1A370C26" w14:textId="77777777" w:rsidR="00B513E1" w:rsidRDefault="00B513E1">
            <w:pPr>
              <w:textAlignment w:val="bottom"/>
              <w:rPr>
                <w:rFonts w:ascii="Times New Roman" w:hAnsi="Times New Roman"/>
                <w:sz w:val="20"/>
                <w:szCs w:val="20"/>
              </w:rPr>
            </w:pPr>
          </w:p>
        </w:tc>
      </w:tr>
    </w:tbl>
    <w:p w14:paraId="1A370C28" w14:textId="77777777" w:rsidR="00B513E1" w:rsidRDefault="00B513E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B513E1" w14:paraId="1A370C2B" w14:textId="77777777">
        <w:trPr>
          <w:tblCellSpacing w:w="0" w:type="dxa"/>
        </w:trPr>
        <w:tc>
          <w:tcPr>
            <w:tcW w:w="480" w:type="dxa"/>
            <w:shd w:val="clear" w:color="auto" w:fill="auto"/>
            <w:vAlign w:val="center"/>
          </w:tcPr>
          <w:p w14:paraId="1A370C29" w14:textId="77777777" w:rsidR="00B513E1" w:rsidRDefault="00B513E1">
            <w:pPr>
              <w:rPr>
                <w:rFonts w:ascii="Times New Roman" w:hAnsi="Times New Roman"/>
                <w:sz w:val="20"/>
                <w:szCs w:val="20"/>
              </w:rPr>
            </w:pPr>
          </w:p>
        </w:tc>
        <w:tc>
          <w:tcPr>
            <w:tcW w:w="0" w:type="auto"/>
            <w:shd w:val="clear" w:color="auto" w:fill="auto"/>
            <w:vAlign w:val="center"/>
          </w:tcPr>
          <w:p w14:paraId="1A370C2A" w14:textId="77777777" w:rsidR="00B513E1" w:rsidRDefault="00B513E1">
            <w:pPr>
              <w:rPr>
                <w:rFonts w:ascii="Times New Roman" w:hAnsi="Times New Roman"/>
                <w:sz w:val="20"/>
                <w:szCs w:val="20"/>
              </w:rPr>
            </w:pPr>
          </w:p>
        </w:tc>
      </w:tr>
      <w:tr w:rsidR="00B513E1" w14:paraId="1A370C2E" w14:textId="77777777">
        <w:trPr>
          <w:tblCellSpacing w:w="0" w:type="dxa"/>
        </w:trPr>
        <w:tc>
          <w:tcPr>
            <w:tcW w:w="0" w:type="auto"/>
            <w:shd w:val="clear" w:color="auto" w:fill="auto"/>
          </w:tcPr>
          <w:p w14:paraId="1A370C2C" w14:textId="77777777" w:rsidR="00B513E1" w:rsidRDefault="008D3882">
            <w:pPr>
              <w:spacing w:line="288" w:lineRule="auto"/>
              <w:textAlignment w:val="top"/>
              <w:rPr>
                <w:rFonts w:ascii="Times New Roman" w:hAnsi="Times New Roman"/>
                <w:sz w:val="20"/>
                <w:szCs w:val="20"/>
              </w:rPr>
            </w:pPr>
            <w:r>
              <w:rPr>
                <w:rFonts w:ascii="Arial" w:eastAsia="宋体" w:hAnsi="Arial" w:cs="Arial"/>
                <w:sz w:val="12"/>
                <w:szCs w:val="12"/>
              </w:rPr>
              <w:t>(1)</w:t>
            </w:r>
            <w:r>
              <w:rPr>
                <w:rFonts w:ascii="Arial" w:eastAsia="宋体" w:hAnsi="Arial" w:cs="Arial"/>
                <w:sz w:val="20"/>
                <w:szCs w:val="20"/>
              </w:rPr>
              <w:t xml:space="preserve"> </w:t>
            </w:r>
          </w:p>
        </w:tc>
        <w:tc>
          <w:tcPr>
            <w:tcW w:w="0" w:type="auto"/>
            <w:shd w:val="clear" w:color="auto" w:fill="auto"/>
          </w:tcPr>
          <w:p w14:paraId="1A370C2D" w14:textId="77777777" w:rsidR="00B513E1" w:rsidRDefault="008D3882">
            <w:pPr>
              <w:spacing w:line="288" w:lineRule="auto"/>
              <w:jc w:val="both"/>
              <w:textAlignment w:val="top"/>
              <w:rPr>
                <w:rFonts w:ascii="Times New Roman" w:hAnsi="Times New Roman"/>
                <w:sz w:val="20"/>
                <w:szCs w:val="20"/>
              </w:rPr>
            </w:pPr>
            <w:r>
              <w:rPr>
                <w:rFonts w:ascii="Arial" w:eastAsia="宋体" w:hAnsi="Arial" w:cs="Arial"/>
                <w:sz w:val="20"/>
                <w:szCs w:val="20"/>
              </w:rPr>
              <w:t xml:space="preserve">FAS/CAS service cost adjustment </w:t>
            </w:r>
            <w:r>
              <w:rPr>
                <w:rFonts w:ascii="Arial" w:eastAsia="宋体" w:hAnsi="Arial" w:cs="Arial"/>
                <w:sz w:val="20"/>
                <w:szCs w:val="20"/>
              </w:rPr>
              <w:t>represents the difference between the FAS pension and postretirement service costs calculated under GAAP and costs allocated to the business segments. This adjustment is excluded from Core operating earnings (non-GAAP).</w:t>
            </w:r>
          </w:p>
        </w:tc>
      </w:tr>
    </w:tbl>
    <w:p w14:paraId="1A370C2F" w14:textId="77777777" w:rsidR="00B513E1" w:rsidRDefault="00B513E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B513E1" w14:paraId="1A370C32" w14:textId="77777777">
        <w:trPr>
          <w:tblCellSpacing w:w="0" w:type="dxa"/>
        </w:trPr>
        <w:tc>
          <w:tcPr>
            <w:tcW w:w="480" w:type="dxa"/>
            <w:shd w:val="clear" w:color="auto" w:fill="auto"/>
            <w:vAlign w:val="center"/>
          </w:tcPr>
          <w:p w14:paraId="1A370C30" w14:textId="77777777" w:rsidR="00B513E1" w:rsidRDefault="00B513E1">
            <w:pPr>
              <w:rPr>
                <w:rFonts w:ascii="Times New Roman" w:hAnsi="Times New Roman"/>
                <w:sz w:val="20"/>
                <w:szCs w:val="20"/>
              </w:rPr>
            </w:pPr>
          </w:p>
        </w:tc>
        <w:tc>
          <w:tcPr>
            <w:tcW w:w="0" w:type="auto"/>
            <w:shd w:val="clear" w:color="auto" w:fill="auto"/>
            <w:vAlign w:val="center"/>
          </w:tcPr>
          <w:p w14:paraId="1A370C31" w14:textId="77777777" w:rsidR="00B513E1" w:rsidRDefault="00B513E1">
            <w:pPr>
              <w:rPr>
                <w:rFonts w:ascii="Times New Roman" w:hAnsi="Times New Roman"/>
                <w:sz w:val="20"/>
                <w:szCs w:val="20"/>
              </w:rPr>
            </w:pPr>
          </w:p>
        </w:tc>
      </w:tr>
      <w:tr w:rsidR="00B513E1" w14:paraId="1A370C35" w14:textId="77777777">
        <w:trPr>
          <w:tblCellSpacing w:w="0" w:type="dxa"/>
        </w:trPr>
        <w:tc>
          <w:tcPr>
            <w:tcW w:w="0" w:type="auto"/>
            <w:shd w:val="clear" w:color="auto" w:fill="auto"/>
          </w:tcPr>
          <w:p w14:paraId="1A370C33" w14:textId="77777777" w:rsidR="00B513E1" w:rsidRDefault="008D3882">
            <w:pPr>
              <w:spacing w:line="288" w:lineRule="auto"/>
              <w:textAlignment w:val="top"/>
              <w:rPr>
                <w:rFonts w:ascii="Times New Roman" w:hAnsi="Times New Roman"/>
                <w:sz w:val="20"/>
                <w:szCs w:val="20"/>
              </w:rPr>
            </w:pPr>
            <w:r>
              <w:rPr>
                <w:rFonts w:ascii="Arial" w:eastAsia="宋体" w:hAnsi="Arial" w:cs="Arial"/>
                <w:sz w:val="12"/>
                <w:szCs w:val="12"/>
              </w:rPr>
              <w:t>(2)</w:t>
            </w:r>
            <w:r>
              <w:rPr>
                <w:rFonts w:ascii="Arial" w:eastAsia="宋体" w:hAnsi="Arial" w:cs="Arial"/>
                <w:sz w:val="20"/>
                <w:szCs w:val="20"/>
              </w:rPr>
              <w:t xml:space="preserve"> </w:t>
            </w:r>
          </w:p>
        </w:tc>
        <w:tc>
          <w:tcPr>
            <w:tcW w:w="0" w:type="auto"/>
            <w:shd w:val="clear" w:color="auto" w:fill="auto"/>
          </w:tcPr>
          <w:p w14:paraId="1A370C34" w14:textId="77777777" w:rsidR="00B513E1" w:rsidRDefault="008D3882">
            <w:pPr>
              <w:spacing w:line="288" w:lineRule="auto"/>
              <w:jc w:val="both"/>
              <w:textAlignment w:val="top"/>
              <w:rPr>
                <w:rFonts w:ascii="Times New Roman" w:hAnsi="Times New Roman"/>
                <w:sz w:val="20"/>
                <w:szCs w:val="20"/>
              </w:rPr>
            </w:pPr>
            <w:r>
              <w:rPr>
                <w:rFonts w:ascii="Arial" w:eastAsia="宋体" w:hAnsi="Arial" w:cs="Arial"/>
                <w:sz w:val="20"/>
                <w:szCs w:val="20"/>
              </w:rPr>
              <w:t xml:space="preserve">Non-operating pension and </w:t>
            </w:r>
            <w:r>
              <w:rPr>
                <w:rFonts w:ascii="Arial" w:eastAsia="宋体" w:hAnsi="Arial" w:cs="Arial"/>
                <w:sz w:val="20"/>
                <w:szCs w:val="20"/>
              </w:rPr>
              <w:t>postretirement expenses represent the components of net periodic benefit costs other than service cost. These expenses are included in Other income, net and are excluded from Core earnings per share (non-GAAP).</w:t>
            </w:r>
          </w:p>
        </w:tc>
      </w:tr>
    </w:tbl>
    <w:p w14:paraId="1A370C36" w14:textId="77777777" w:rsidR="00B513E1" w:rsidRDefault="008D3882">
      <w:pPr>
        <w:spacing w:line="288" w:lineRule="auto"/>
        <w:jc w:val="both"/>
        <w:rPr>
          <w:rFonts w:ascii="Times New Roman" w:hAnsi="Times New Roman"/>
          <w:sz w:val="20"/>
          <w:szCs w:val="20"/>
        </w:rPr>
      </w:pPr>
      <w:r>
        <w:rPr>
          <w:rFonts w:ascii="Arial" w:eastAsia="宋体" w:hAnsi="Arial" w:cs="Arial"/>
          <w:sz w:val="12"/>
          <w:szCs w:val="12"/>
        </w:rPr>
        <w:t>(3)</w:t>
      </w:r>
      <w:r>
        <w:rPr>
          <w:rFonts w:ascii="Arial" w:eastAsia="宋体" w:hAnsi="Arial" w:cs="Arial"/>
          <w:sz w:val="20"/>
          <w:szCs w:val="20"/>
        </w:rPr>
        <w:t xml:space="preserve">     The income tax impact is calculated using the U.S. corporate statutory tax rate.</w:t>
      </w:r>
    </w:p>
    <w:p w14:paraId="1A370C37"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Item 3. Quantitative and Qualitative Disclosures About Market Risk</w:t>
      </w:r>
    </w:p>
    <w:p w14:paraId="1A370C38"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We have financial instruments that are subject to interest rate risk, principally fixed- and floating-r</w:t>
      </w:r>
      <w:r>
        <w:rPr>
          <w:rFonts w:ascii="Arial" w:eastAsia="宋体" w:hAnsi="Arial" w:cs="Arial"/>
          <w:sz w:val="20"/>
          <w:szCs w:val="20"/>
        </w:rPr>
        <w:t>ate debt obligations, and customer financing assets and liabilities. The investors in our fixed-rate debt obligations do not generally have the right to demand we pay off these obligations prior to maturity. Therefore, exposure to interest rate risk is not</w:t>
      </w:r>
      <w:r>
        <w:rPr>
          <w:rFonts w:ascii="Arial" w:eastAsia="宋体" w:hAnsi="Arial" w:cs="Arial"/>
          <w:sz w:val="20"/>
          <w:szCs w:val="20"/>
        </w:rPr>
        <w:t xml:space="preserve"> believed to be material for our fixed-rate debt. In the first quarter of 2020, we entered into a $13.8 billion two-year delayed draw floating-rate term loan credit agreement. An increase or decrease of 100 basis points in interest rates on this floating-r</w:t>
      </w:r>
      <w:r>
        <w:rPr>
          <w:rFonts w:ascii="Arial" w:eastAsia="宋体" w:hAnsi="Arial" w:cs="Arial"/>
          <w:sz w:val="20"/>
          <w:szCs w:val="20"/>
        </w:rPr>
        <w:t xml:space="preserve">ate debt would increase or decrease our pre-tax earnings by $138 million over the next 12 months. Historically, we have not experienced material gains or losses on our customer financing assets and liabilities due to interest rate changes. </w:t>
      </w:r>
    </w:p>
    <w:p w14:paraId="1A370C39"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There have been</w:t>
      </w:r>
      <w:r>
        <w:rPr>
          <w:rFonts w:ascii="Arial" w:eastAsia="宋体" w:hAnsi="Arial" w:cs="Arial"/>
          <w:sz w:val="20"/>
          <w:szCs w:val="20"/>
        </w:rPr>
        <w:t xml:space="preserve"> no significant changes to our foreign currency exchange rate or commodity price risk since December 31, 2019.</w:t>
      </w:r>
    </w:p>
    <w:p w14:paraId="1A370C3A" w14:textId="77777777" w:rsidR="00B513E1" w:rsidRDefault="00B513E1">
      <w:pPr>
        <w:rPr>
          <w:rFonts w:ascii="Times New Roman" w:hAnsi="Times New Roman"/>
          <w:sz w:val="20"/>
          <w:szCs w:val="20"/>
        </w:rPr>
      </w:pPr>
    </w:p>
    <w:p w14:paraId="1A370C3B"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49</w:t>
      </w:r>
    </w:p>
    <w:p w14:paraId="1A370C3C" w14:textId="77777777" w:rsidR="00B513E1" w:rsidRDefault="008D3882">
      <w:r>
        <w:rPr>
          <w:rFonts w:ascii="Times New Roman" w:hAnsi="Times New Roman"/>
          <w:sz w:val="20"/>
          <w:szCs w:val="20"/>
        </w:rPr>
        <w:pict w14:anchorId="1A370E1E">
          <v:rect id="_x0000_i1075" style="width:415.3pt;height:1.5pt" o:hralign="center" o:hrstd="t" o:hr="t" fillcolor="#a0a0a0" stroked="f"/>
        </w:pict>
      </w:r>
    </w:p>
    <w:p w14:paraId="1A370C3D" w14:textId="77777777" w:rsidR="00B513E1" w:rsidRDefault="008D3882">
      <w:pPr>
        <w:spacing w:line="288" w:lineRule="auto"/>
        <w:rPr>
          <w:rFonts w:ascii="Times New Roman" w:hAnsi="Times New Roman"/>
          <w:sz w:val="18"/>
          <w:szCs w:val="18"/>
        </w:rPr>
      </w:pPr>
      <w:hyperlink r:id="rId154" w:anchor="sE70E6F711B4F5586BF48FF58B4C6B012" w:history="1">
        <w:r>
          <w:rPr>
            <w:rStyle w:val="a5"/>
            <w:rFonts w:ascii="Arial" w:eastAsia="宋体" w:hAnsi="Arial" w:cs="Arial"/>
            <w:sz w:val="18"/>
            <w:szCs w:val="18"/>
          </w:rPr>
          <w:t>Table of Contents</w:t>
        </w:r>
      </w:hyperlink>
    </w:p>
    <w:p w14:paraId="1A370C3E" w14:textId="77777777" w:rsidR="00B513E1" w:rsidRDefault="00B513E1">
      <w:pPr>
        <w:rPr>
          <w:rFonts w:ascii="Times New Roman" w:hAnsi="Times New Roman"/>
          <w:sz w:val="20"/>
          <w:szCs w:val="20"/>
        </w:rPr>
      </w:pPr>
    </w:p>
    <w:p w14:paraId="1A370C3F"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Item 4. Controls and Procedures</w:t>
      </w:r>
    </w:p>
    <w:p w14:paraId="1A370C40"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(a)Evaluation of Disclosure Controls and Procedures.</w:t>
      </w:r>
    </w:p>
    <w:p w14:paraId="1A370C41"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Our Chief Executive Officer and Chief Financial Officer have evaluated our disclosure controls and procedures as of March 31, 2020 and </w:t>
      </w:r>
      <w:r>
        <w:rPr>
          <w:rFonts w:ascii="Arial" w:eastAsia="宋体" w:hAnsi="Arial" w:cs="Arial"/>
          <w:sz w:val="20"/>
          <w:szCs w:val="20"/>
        </w:rPr>
        <w:t>have concluded that these disclosure controls and procedures are effective to ensure that information required to be disclosed by us in the reports that we file or submit under the Securities Exchange Act of 1934 is recorded, processed, summarized and repo</w:t>
      </w:r>
      <w:r>
        <w:rPr>
          <w:rFonts w:ascii="Arial" w:eastAsia="宋体" w:hAnsi="Arial" w:cs="Arial"/>
          <w:sz w:val="20"/>
          <w:szCs w:val="20"/>
        </w:rPr>
        <w:t>rted within the time periods specified in the Securities and Exchange Commission’s rules and forms and is accumulated and communicated to our management, including the Chief Executive Officer and Chief Financial Officer, as appropriate to allow timely deci</w:t>
      </w:r>
      <w:r>
        <w:rPr>
          <w:rFonts w:ascii="Arial" w:eastAsia="宋体" w:hAnsi="Arial" w:cs="Arial"/>
          <w:sz w:val="20"/>
          <w:szCs w:val="20"/>
        </w:rPr>
        <w:t>sions regarding required disclosure.</w:t>
      </w:r>
    </w:p>
    <w:p w14:paraId="1A370C42"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(b)Changes in Internal Control Over Financial Reporting.</w:t>
      </w:r>
    </w:p>
    <w:p w14:paraId="1A370C43"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There were no changes that occurred during the </w:t>
      </w:r>
      <w:r>
        <w:rPr>
          <w:rFonts w:ascii="Arial" w:eastAsia="宋体" w:hAnsi="Arial" w:cs="Arial"/>
          <w:color w:val="000000"/>
          <w:sz w:val="20"/>
          <w:szCs w:val="20"/>
        </w:rPr>
        <w:t>first</w:t>
      </w:r>
      <w:r>
        <w:rPr>
          <w:rFonts w:ascii="Arial" w:eastAsia="宋体" w:hAnsi="Arial" w:cs="Arial"/>
          <w:sz w:val="20"/>
          <w:szCs w:val="20"/>
        </w:rPr>
        <w:t xml:space="preserve"> quarter of </w:t>
      </w:r>
      <w:r>
        <w:rPr>
          <w:rFonts w:ascii="Arial" w:eastAsia="宋体" w:hAnsi="Arial" w:cs="Arial"/>
          <w:color w:val="000000"/>
          <w:sz w:val="20"/>
          <w:szCs w:val="20"/>
        </w:rPr>
        <w:t>2020</w:t>
      </w:r>
      <w:r>
        <w:rPr>
          <w:rFonts w:ascii="Arial" w:eastAsia="宋体" w:hAnsi="Arial" w:cs="Arial"/>
          <w:sz w:val="20"/>
          <w:szCs w:val="20"/>
        </w:rPr>
        <w:t xml:space="preserve"> that have materially affected or are reasonably likely to materially affect our internal cont</w:t>
      </w:r>
      <w:r>
        <w:rPr>
          <w:rFonts w:ascii="Arial" w:eastAsia="宋体" w:hAnsi="Arial" w:cs="Arial"/>
          <w:sz w:val="20"/>
          <w:szCs w:val="20"/>
        </w:rPr>
        <w:t>rol over financial reporting.</w:t>
      </w:r>
    </w:p>
    <w:p w14:paraId="1A370C44" w14:textId="77777777" w:rsidR="00B513E1" w:rsidRDefault="00B513E1">
      <w:pPr>
        <w:rPr>
          <w:rFonts w:ascii="Times New Roman" w:hAnsi="Times New Roman"/>
          <w:sz w:val="20"/>
          <w:szCs w:val="20"/>
        </w:rPr>
      </w:pPr>
    </w:p>
    <w:p w14:paraId="1A370C45"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50</w:t>
      </w:r>
    </w:p>
    <w:p w14:paraId="1A370C46" w14:textId="77777777" w:rsidR="00B513E1" w:rsidRDefault="008D3882">
      <w:r>
        <w:rPr>
          <w:rFonts w:ascii="Times New Roman" w:hAnsi="Times New Roman"/>
          <w:sz w:val="20"/>
          <w:szCs w:val="20"/>
        </w:rPr>
        <w:pict w14:anchorId="1A370E1F">
          <v:rect id="_x0000_i1076" style="width:415.3pt;height:1.5pt" o:hralign="center" o:hrstd="t" o:hr="t" fillcolor="#a0a0a0" stroked="f"/>
        </w:pict>
      </w:r>
    </w:p>
    <w:p w14:paraId="1A370C47" w14:textId="77777777" w:rsidR="00B513E1" w:rsidRDefault="008D3882">
      <w:pPr>
        <w:spacing w:line="288" w:lineRule="auto"/>
        <w:rPr>
          <w:rFonts w:ascii="Times New Roman" w:hAnsi="Times New Roman"/>
          <w:sz w:val="18"/>
          <w:szCs w:val="18"/>
        </w:rPr>
      </w:pPr>
      <w:hyperlink r:id="rId155" w:anchor="sE70E6F711B4F5586BF48FF58B4C6B012" w:history="1">
        <w:r>
          <w:rPr>
            <w:rStyle w:val="a5"/>
            <w:rFonts w:ascii="Arial" w:eastAsia="宋体" w:hAnsi="Arial" w:cs="Arial"/>
            <w:sz w:val="18"/>
            <w:szCs w:val="18"/>
          </w:rPr>
          <w:t>Table of Contents</w:t>
        </w:r>
      </w:hyperlink>
    </w:p>
    <w:p w14:paraId="1A370C48" w14:textId="77777777" w:rsidR="00B513E1" w:rsidRDefault="00B513E1">
      <w:pPr>
        <w:rPr>
          <w:rFonts w:ascii="Times New Roman" w:hAnsi="Times New Roman"/>
          <w:sz w:val="20"/>
          <w:szCs w:val="20"/>
        </w:rPr>
      </w:pPr>
    </w:p>
    <w:p w14:paraId="1A370C49"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Part II. Other Information</w:t>
      </w:r>
    </w:p>
    <w:p w14:paraId="1A370C4A"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Item 1. Legal Procee</w:t>
      </w:r>
      <w:r>
        <w:rPr>
          <w:rFonts w:ascii="Arial" w:eastAsia="宋体" w:hAnsi="Arial" w:cs="Arial"/>
          <w:b/>
          <w:bCs/>
          <w:sz w:val="20"/>
          <w:szCs w:val="20"/>
        </w:rPr>
        <w:t>dings</w:t>
      </w:r>
    </w:p>
    <w:p w14:paraId="1A370C4B"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Currently, we are involved in a number of legal proceedings. For a discussion of contingencies related to legal proceedings, see Note </w:t>
      </w:r>
      <w:r>
        <w:rPr>
          <w:rFonts w:ascii="Arial" w:eastAsia="宋体" w:hAnsi="Arial" w:cs="Arial"/>
          <w:color w:val="000000"/>
          <w:sz w:val="20"/>
          <w:szCs w:val="20"/>
        </w:rPr>
        <w:t>19</w:t>
      </w:r>
      <w:r>
        <w:rPr>
          <w:rFonts w:ascii="Arial" w:eastAsia="宋体" w:hAnsi="Arial" w:cs="Arial"/>
          <w:sz w:val="20"/>
          <w:szCs w:val="20"/>
        </w:rPr>
        <w:t xml:space="preserve"> to our Condensed Consolidated Financial Statements, which is hereby incorporated by reference.</w:t>
      </w:r>
    </w:p>
    <w:p w14:paraId="1A370C4C"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Item 1A. Risk Fact</w:t>
      </w:r>
      <w:r>
        <w:rPr>
          <w:rFonts w:ascii="Arial" w:eastAsia="宋体" w:hAnsi="Arial" w:cs="Arial"/>
          <w:b/>
          <w:bCs/>
          <w:sz w:val="20"/>
          <w:szCs w:val="20"/>
        </w:rPr>
        <w:t>ors</w:t>
      </w:r>
    </w:p>
    <w:p w14:paraId="1A370C4D"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Certain risks described below update the risk factors in Part I, Item 1A. Risk Factors in our Annual Report on Form 10-K for the year ended December 31, 2019.</w:t>
      </w:r>
    </w:p>
    <w:p w14:paraId="1A370C4E" w14:textId="77777777" w:rsidR="00B513E1" w:rsidRDefault="008D3882">
      <w:pPr>
        <w:spacing w:line="288" w:lineRule="auto"/>
        <w:jc w:val="both"/>
        <w:rPr>
          <w:rFonts w:ascii="Times New Roman" w:hAnsi="Times New Roman"/>
          <w:sz w:val="20"/>
          <w:szCs w:val="20"/>
        </w:rPr>
      </w:pPr>
      <w:r>
        <w:rPr>
          <w:rFonts w:ascii="Arial" w:eastAsia="宋体" w:hAnsi="Arial" w:cs="Arial"/>
          <w:b/>
          <w:bCs/>
          <w:i/>
          <w:iCs/>
          <w:sz w:val="20"/>
          <w:szCs w:val="20"/>
        </w:rPr>
        <w:t>We face significant risks related to the spread of the novel coronavirus (“COVID-19”) and the</w:t>
      </w:r>
      <w:r>
        <w:rPr>
          <w:rFonts w:ascii="Arial" w:eastAsia="宋体" w:hAnsi="Arial" w:cs="Arial"/>
          <w:b/>
          <w:bCs/>
          <w:i/>
          <w:iCs/>
          <w:sz w:val="20"/>
          <w:szCs w:val="20"/>
        </w:rPr>
        <w:t xml:space="preserve"> recent developments surrounding the global pandemic have had, and will continue to have, significant effects on our business, financial condition, results of operations, and cash flows. These risks include impacts attributable to the suspension of operati</w:t>
      </w:r>
      <w:r>
        <w:rPr>
          <w:rFonts w:ascii="Arial" w:eastAsia="宋体" w:hAnsi="Arial" w:cs="Arial"/>
          <w:b/>
          <w:bCs/>
          <w:i/>
          <w:iCs/>
          <w:sz w:val="20"/>
          <w:szCs w:val="20"/>
        </w:rPr>
        <w:t xml:space="preserve">ons at several of our production sites and potential limits on our near-term access to liquidity due to challenges in the credit markets. We also face significant risks related to the global economic downturn and severe reduction in commercial air traffic </w:t>
      </w:r>
      <w:r>
        <w:rPr>
          <w:rFonts w:ascii="Arial" w:eastAsia="宋体" w:hAnsi="Arial" w:cs="Arial"/>
          <w:b/>
          <w:bCs/>
          <w:i/>
          <w:iCs/>
          <w:sz w:val="20"/>
          <w:szCs w:val="20"/>
        </w:rPr>
        <w:t>caused by the pandemic. These risks include materially reduced demand for our products and services, increased instability in our supply chain, and challenges to the ongoing viability of some of our customers. We may face similar risks in connection with a</w:t>
      </w:r>
      <w:r>
        <w:rPr>
          <w:rFonts w:ascii="Arial" w:eastAsia="宋体" w:hAnsi="Arial" w:cs="Arial"/>
          <w:b/>
          <w:bCs/>
          <w:i/>
          <w:iCs/>
          <w:sz w:val="20"/>
          <w:szCs w:val="20"/>
        </w:rPr>
        <w:t>ny future public health crises.</w:t>
      </w:r>
    </w:p>
    <w:p w14:paraId="1A370C4F"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COVID-19 pandemic has subjected our business, operations, financial performance, cash flows and financial condition to a number of risks, including, but not limited to those discussed below.</w:t>
      </w:r>
    </w:p>
    <w:p w14:paraId="1A370C50" w14:textId="77777777" w:rsidR="00B513E1" w:rsidRDefault="008D3882">
      <w:pPr>
        <w:spacing w:line="288" w:lineRule="auto"/>
        <w:jc w:val="both"/>
        <w:rPr>
          <w:rFonts w:ascii="Times New Roman" w:hAnsi="Times New Roman"/>
          <w:sz w:val="20"/>
          <w:szCs w:val="20"/>
        </w:rPr>
      </w:pPr>
      <w:r>
        <w:rPr>
          <w:rFonts w:ascii="Arial" w:eastAsia="宋体" w:hAnsi="Arial" w:cs="Arial"/>
          <w:b/>
          <w:bCs/>
          <w:i/>
          <w:iCs/>
          <w:sz w:val="20"/>
          <w:szCs w:val="20"/>
        </w:rPr>
        <w:t>Operations-related risks:</w:t>
      </w:r>
      <w:r>
        <w:rPr>
          <w:rFonts w:ascii="Arial" w:eastAsia="宋体" w:hAnsi="Arial" w:cs="Arial"/>
          <w:sz w:val="20"/>
          <w:szCs w:val="20"/>
        </w:rPr>
        <w:t xml:space="preserve"> As a result of the COVID-19 pandemic, we are facing increased operational challenges from the need to protect employee health and safety, production site shutdowns, workplace disruptions and restrictions on the movement of people,</w:t>
      </w:r>
      <w:r>
        <w:rPr>
          <w:rFonts w:ascii="Arial" w:eastAsia="宋体" w:hAnsi="Arial" w:cs="Arial"/>
          <w:sz w:val="20"/>
          <w:szCs w:val="20"/>
        </w:rPr>
        <w:t xml:space="preserve"> raw materials and goods, both at our own facilities and at our customers and suppliers. In particular, we have suspended operations in Puget Sound and South Carolina as well as at several other key production sites. We have not previously experienced a co</w:t>
      </w:r>
      <w:r>
        <w:rPr>
          <w:rFonts w:ascii="Arial" w:eastAsia="宋体" w:hAnsi="Arial" w:cs="Arial"/>
          <w:sz w:val="20"/>
          <w:szCs w:val="20"/>
        </w:rPr>
        <w:t>mplete suspension of our operations at these production sites and we are unable to predict when operations will fully resume or what the ongoing impact of COVID-19-related operating restrictions will be. For example, even at production facilities that rema</w:t>
      </w:r>
      <w:r>
        <w:rPr>
          <w:rFonts w:ascii="Arial" w:eastAsia="宋体" w:hAnsi="Arial" w:cs="Arial"/>
          <w:sz w:val="20"/>
          <w:szCs w:val="20"/>
        </w:rPr>
        <w:t>in open, we may experience additional operating costs due to social distancing requirements or other factors related to COVID-19 restrictions. Our ability to predict the impact of the suspension on our business, operations, financial performance and financ</w:t>
      </w:r>
      <w:r>
        <w:rPr>
          <w:rFonts w:ascii="Arial" w:eastAsia="宋体" w:hAnsi="Arial" w:cs="Arial"/>
          <w:sz w:val="20"/>
          <w:szCs w:val="20"/>
        </w:rPr>
        <w:t>ial condition is uncertain. We consult regularly with relevant federal, state, and municipal health authorities regarding the COVID-19 pandemic, and we may suspend operations at additional production sites based on their recommendations and/or workplace di</w:t>
      </w:r>
      <w:r>
        <w:rPr>
          <w:rFonts w:ascii="Arial" w:eastAsia="宋体" w:hAnsi="Arial" w:cs="Arial"/>
          <w:sz w:val="20"/>
          <w:szCs w:val="20"/>
        </w:rPr>
        <w:t>sruptions caused by COVID-19.</w:t>
      </w:r>
    </w:p>
    <w:p w14:paraId="1A370C51"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Many of our suppliers have also suspended operations, and may experience additional disruptions in the coming months. These actions have significantly increased the costs required to meet our contractual </w:t>
      </w:r>
      <w:r>
        <w:rPr>
          <w:rFonts w:ascii="Arial" w:eastAsia="宋体" w:hAnsi="Arial" w:cs="Arial"/>
          <w:sz w:val="20"/>
          <w:szCs w:val="20"/>
        </w:rPr>
        <w:t xml:space="preserve">commitments, and have had, and will likely continue to have, severe adverse impacts on our delivery schedule in future periods and our ability to provide services to our customers and make progress on key development programs. The ultimate significance of </w:t>
      </w:r>
      <w:r>
        <w:rPr>
          <w:rFonts w:ascii="Arial" w:eastAsia="宋体" w:hAnsi="Arial" w:cs="Arial"/>
          <w:sz w:val="20"/>
          <w:szCs w:val="20"/>
        </w:rPr>
        <w:t>these disruptions to our business, financial condition, results of operations, and cash flows will depend greatly on how long the disruptions continue.</w:t>
      </w:r>
    </w:p>
    <w:p w14:paraId="1A370C52"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Any prolonged suspension of operations or delayed recovery in our operations, and/or any similar delay w</w:t>
      </w:r>
      <w:r>
        <w:rPr>
          <w:rFonts w:ascii="Arial" w:eastAsia="宋体" w:hAnsi="Arial" w:cs="Arial"/>
          <w:sz w:val="20"/>
          <w:szCs w:val="20"/>
        </w:rPr>
        <w:t xml:space="preserve">ith respect to resumption of operations by one or more of our key suppliers, or the failure of any of our key suppliers, would result in further challenges to our business, leading to a further material adverse effect on our business, financial condition, </w:t>
      </w:r>
      <w:r>
        <w:rPr>
          <w:rFonts w:ascii="Arial" w:eastAsia="宋体" w:hAnsi="Arial" w:cs="Arial"/>
          <w:sz w:val="20"/>
          <w:szCs w:val="20"/>
        </w:rPr>
        <w:t>results of operations, and cash flows.</w:t>
      </w:r>
    </w:p>
    <w:p w14:paraId="1A370C53" w14:textId="77777777" w:rsidR="00B513E1" w:rsidRDefault="008D3882">
      <w:pPr>
        <w:spacing w:line="288" w:lineRule="auto"/>
        <w:jc w:val="both"/>
        <w:rPr>
          <w:rFonts w:ascii="Times New Roman" w:hAnsi="Times New Roman"/>
          <w:sz w:val="20"/>
          <w:szCs w:val="20"/>
        </w:rPr>
      </w:pPr>
      <w:r>
        <w:rPr>
          <w:rFonts w:ascii="Arial" w:eastAsia="宋体" w:hAnsi="Arial" w:cs="Arial"/>
          <w:b/>
          <w:bCs/>
          <w:i/>
          <w:iCs/>
          <w:sz w:val="20"/>
          <w:szCs w:val="20"/>
        </w:rPr>
        <w:t>Liquidity- and funding-related risks:</w:t>
      </w:r>
      <w:r>
        <w:rPr>
          <w:rFonts w:ascii="Arial" w:eastAsia="宋体" w:hAnsi="Arial" w:cs="Arial"/>
          <w:b/>
          <w:bCs/>
          <w:sz w:val="20"/>
          <w:szCs w:val="20"/>
        </w:rPr>
        <w:t xml:space="preserve"> </w:t>
      </w:r>
      <w:r>
        <w:rPr>
          <w:rFonts w:ascii="Arial" w:eastAsia="宋体" w:hAnsi="Arial" w:cs="Arial"/>
          <w:sz w:val="20"/>
          <w:szCs w:val="20"/>
        </w:rPr>
        <w:t>The COVID-19 pandemic has also had a significant impact on, and created significant uncertainty regarding, our liquidity. During the first quarter of 2020, net cash used by operat</w:t>
      </w:r>
      <w:r>
        <w:rPr>
          <w:rFonts w:ascii="Arial" w:eastAsia="宋体" w:hAnsi="Arial" w:cs="Arial"/>
          <w:sz w:val="20"/>
          <w:szCs w:val="20"/>
        </w:rPr>
        <w:t>ing activities was $4.3 billion. At March 31, 2020, cash and short-term investments totaled $15.5 billion. Our debt balance totaled $38.9 billion at March 31, 2020, up from $27.3 billion at December 31, 2019. We expect negative operating cash flows in futu</w:t>
      </w:r>
      <w:r>
        <w:rPr>
          <w:rFonts w:ascii="Arial" w:eastAsia="宋体" w:hAnsi="Arial" w:cs="Arial"/>
          <w:sz w:val="20"/>
          <w:szCs w:val="20"/>
        </w:rPr>
        <w:t xml:space="preserve">re quarters until deliveries resume and ramp up, and we will </w:t>
      </w:r>
    </w:p>
    <w:p w14:paraId="1A370C54" w14:textId="77777777" w:rsidR="00B513E1" w:rsidRDefault="00B513E1">
      <w:pPr>
        <w:rPr>
          <w:rFonts w:ascii="Times New Roman" w:hAnsi="Times New Roman"/>
          <w:sz w:val="20"/>
          <w:szCs w:val="20"/>
        </w:rPr>
      </w:pPr>
    </w:p>
    <w:p w14:paraId="1A370C55"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51</w:t>
      </w:r>
    </w:p>
    <w:p w14:paraId="1A370C56" w14:textId="77777777" w:rsidR="00B513E1" w:rsidRDefault="008D3882">
      <w:r>
        <w:rPr>
          <w:rFonts w:ascii="Times New Roman" w:hAnsi="Times New Roman"/>
          <w:sz w:val="20"/>
          <w:szCs w:val="20"/>
        </w:rPr>
        <w:pict w14:anchorId="1A370E20">
          <v:rect id="_x0000_i1077" style="width:415.3pt;height:1.5pt" o:hralign="center" o:hrstd="t" o:hr="t" fillcolor="#a0a0a0" stroked="f"/>
        </w:pict>
      </w:r>
    </w:p>
    <w:p w14:paraId="1A370C57" w14:textId="77777777" w:rsidR="00B513E1" w:rsidRDefault="008D3882">
      <w:pPr>
        <w:spacing w:line="288" w:lineRule="auto"/>
        <w:rPr>
          <w:rFonts w:ascii="Times New Roman" w:hAnsi="Times New Roman"/>
          <w:sz w:val="18"/>
          <w:szCs w:val="18"/>
        </w:rPr>
      </w:pPr>
      <w:hyperlink r:id="rId156" w:anchor="sE70E6F711B4F5586BF48FF58B4C6B012" w:history="1">
        <w:r>
          <w:rPr>
            <w:rStyle w:val="a5"/>
            <w:rFonts w:ascii="Arial" w:eastAsia="宋体" w:hAnsi="Arial" w:cs="Arial"/>
            <w:sz w:val="18"/>
            <w:szCs w:val="18"/>
          </w:rPr>
          <w:t>Table of Contents</w:t>
        </w:r>
      </w:hyperlink>
    </w:p>
    <w:p w14:paraId="1A370C58" w14:textId="77777777" w:rsidR="00B513E1" w:rsidRDefault="00B513E1">
      <w:pPr>
        <w:rPr>
          <w:rFonts w:ascii="Times New Roman" w:hAnsi="Times New Roman"/>
          <w:sz w:val="20"/>
          <w:szCs w:val="20"/>
        </w:rPr>
      </w:pPr>
    </w:p>
    <w:p w14:paraId="1A370C59"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need to obtain </w:t>
      </w:r>
      <w:r>
        <w:rPr>
          <w:rFonts w:ascii="Arial" w:eastAsia="宋体" w:hAnsi="Arial" w:cs="Arial"/>
          <w:sz w:val="20"/>
          <w:szCs w:val="20"/>
        </w:rPr>
        <w:t>additional financing in order to fund our operations and obligations. Due to uncertainty related to COVID-19 and its impact on us and the aerospace industry, and the volatility in the capital markets generally, access to credit markets may be reduced and w</w:t>
      </w:r>
      <w:r>
        <w:rPr>
          <w:rFonts w:ascii="Arial" w:eastAsia="宋体" w:hAnsi="Arial" w:cs="Arial"/>
          <w:sz w:val="20"/>
          <w:szCs w:val="20"/>
        </w:rPr>
        <w:t xml:space="preserve">e may have difficulty obtaining financing on terms acceptable to us or at all. In addition, certain of our customers may also be unable to make timely payments to us. We are currently considering a range of options to provide us with additional liquidity, </w:t>
      </w:r>
      <w:r>
        <w:rPr>
          <w:rFonts w:ascii="Arial" w:eastAsia="宋体" w:hAnsi="Arial" w:cs="Arial"/>
          <w:sz w:val="20"/>
          <w:szCs w:val="20"/>
        </w:rPr>
        <w:t>such as additional issuances of public debt and/or various forms of debt supported by the U.S. Treasury Department or Federal Reserve System. However, a number of factors could make it difficult for us to obtain sufficient funding from these and/or other s</w:t>
      </w:r>
      <w:r>
        <w:rPr>
          <w:rFonts w:ascii="Arial" w:eastAsia="宋体" w:hAnsi="Arial" w:cs="Arial"/>
          <w:sz w:val="20"/>
          <w:szCs w:val="20"/>
        </w:rPr>
        <w:t>ources in order to support our operations. These factors include further disruptions in the global capital markets, a lack of access to U.S. government-backed funding, and/or continued declines in our financial performance, outlook or credit ratings. The o</w:t>
      </w:r>
      <w:r>
        <w:rPr>
          <w:rFonts w:ascii="Arial" w:eastAsia="宋体" w:hAnsi="Arial" w:cs="Arial"/>
          <w:sz w:val="20"/>
          <w:szCs w:val="20"/>
        </w:rPr>
        <w:t>ccurrence of any or all of these events would be expected to adversely affect our ability to fund our operations and contractual commitments. In addition, downgrades in our credit ratings could adversely affect our cost of funds and related margins, liquid</w:t>
      </w:r>
      <w:r>
        <w:rPr>
          <w:rFonts w:ascii="Arial" w:eastAsia="宋体" w:hAnsi="Arial" w:cs="Arial"/>
          <w:sz w:val="20"/>
          <w:szCs w:val="20"/>
        </w:rPr>
        <w:t>ity, competitive position and access to capital markets, and a significant downgrade could have an adverse impact on our businesses.</w:t>
      </w:r>
    </w:p>
    <w:p w14:paraId="1A370C5A" w14:textId="77777777" w:rsidR="00B513E1" w:rsidRDefault="008D3882">
      <w:pPr>
        <w:spacing w:line="288" w:lineRule="auto"/>
        <w:jc w:val="both"/>
        <w:rPr>
          <w:rFonts w:ascii="Times New Roman" w:hAnsi="Times New Roman"/>
          <w:sz w:val="20"/>
          <w:szCs w:val="20"/>
        </w:rPr>
      </w:pPr>
      <w:r>
        <w:rPr>
          <w:rFonts w:ascii="Arial" w:eastAsia="宋体" w:hAnsi="Arial" w:cs="Arial"/>
          <w:b/>
          <w:bCs/>
          <w:i/>
          <w:iCs/>
          <w:sz w:val="20"/>
          <w:szCs w:val="20"/>
        </w:rPr>
        <w:t>Customer-related risks:</w:t>
      </w:r>
      <w:r>
        <w:rPr>
          <w:rFonts w:ascii="Arial" w:eastAsia="宋体" w:hAnsi="Arial" w:cs="Arial"/>
          <w:sz w:val="20"/>
          <w:szCs w:val="20"/>
        </w:rPr>
        <w:t xml:space="preserve"> Commercial air traffic has fallen dramatically due to the COVID-19 pandemic. While this trend has i</w:t>
      </w:r>
      <w:r>
        <w:rPr>
          <w:rFonts w:ascii="Arial" w:eastAsia="宋体" w:hAnsi="Arial" w:cs="Arial"/>
          <w:sz w:val="20"/>
          <w:szCs w:val="20"/>
        </w:rPr>
        <w:t>mpacted passenger traffic most severely, near-term cargo traffic has also fallen significantly due to the global economic downturn and the reduction in cargo capacity on passenger airplanes. Most airlines have significantly reduced their capacity, and many</w:t>
      </w:r>
      <w:r>
        <w:rPr>
          <w:rFonts w:ascii="Arial" w:eastAsia="宋体" w:hAnsi="Arial" w:cs="Arial"/>
          <w:sz w:val="20"/>
          <w:szCs w:val="20"/>
        </w:rPr>
        <w:t xml:space="preserve"> could implement further reductions in the near future. These capacity changes are causing, and are expected to continue to cause, negative impacts to our customers’ revenue, earnings, and cash flow, and in some cases may threaten the future viability of s</w:t>
      </w:r>
      <w:r>
        <w:rPr>
          <w:rFonts w:ascii="Arial" w:eastAsia="宋体" w:hAnsi="Arial" w:cs="Arial"/>
          <w:sz w:val="20"/>
          <w:szCs w:val="20"/>
        </w:rPr>
        <w:t>ome of our customers, potentially causing defaults within our customer financing portfolio, which was $2.3 billion as of March 31, 2020 and/or requiring us to remarket aircraft currently in backlog. Our customers may also lack sufficient liquidity to purch</w:t>
      </w:r>
      <w:r>
        <w:rPr>
          <w:rFonts w:ascii="Arial" w:eastAsia="宋体" w:hAnsi="Arial" w:cs="Arial"/>
          <w:sz w:val="20"/>
          <w:szCs w:val="20"/>
        </w:rPr>
        <w:t>ase new aircraft due to impacts from the pandemic. We are also observing a significant increase in the number of requests for payment deferrals, contract modifications, lease restructurings and similar actions, and these trends may lead to additional charg</w:t>
      </w:r>
      <w:r>
        <w:rPr>
          <w:rFonts w:ascii="Arial" w:eastAsia="宋体" w:hAnsi="Arial" w:cs="Arial"/>
          <w:sz w:val="20"/>
          <w:szCs w:val="20"/>
        </w:rPr>
        <w:t>es, impairments and other adverse financial impacts in our business over time.</w:t>
      </w:r>
    </w:p>
    <w:p w14:paraId="1A370C5B"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In addition to the near-term impact, there is risk that the industry implements longer-term strategies involving reduced capacity, shifting route patterns, and mitigation strate</w:t>
      </w:r>
      <w:r>
        <w:rPr>
          <w:rFonts w:ascii="Arial" w:eastAsia="宋体" w:hAnsi="Arial" w:cs="Arial"/>
          <w:sz w:val="20"/>
          <w:szCs w:val="20"/>
        </w:rPr>
        <w:t>gies related to impacts from COVID-19 and the risk of future public health crises. As a result, there is significant uncertainty with respect to when commercial air traffic levels will begin to recover, and whether and at what point capacity will return to</w:t>
      </w:r>
      <w:r>
        <w:rPr>
          <w:rFonts w:ascii="Arial" w:eastAsia="宋体" w:hAnsi="Arial" w:cs="Arial"/>
          <w:sz w:val="20"/>
          <w:szCs w:val="20"/>
        </w:rPr>
        <w:t xml:space="preserve"> and/or exceed pre-COVID-19 levels. The COVID-19 outbreak also has increased, and its aftermath is also expected to continue to increase uncertainty with respect to global trade volumes, putting significant negative pressure on cargo traffic. Any of these </w:t>
      </w:r>
      <w:r>
        <w:rPr>
          <w:rFonts w:ascii="Arial" w:eastAsia="宋体" w:hAnsi="Arial" w:cs="Arial"/>
          <w:sz w:val="20"/>
          <w:szCs w:val="20"/>
        </w:rPr>
        <w:t>factors would have a significant impact on the demand for both single-aisle and wide-body commercial aircraft, as well as for the services we provide to commercial airlines. In addition, a lengthy period of reduced industry-wide demand for commercial aircr</w:t>
      </w:r>
      <w:r>
        <w:rPr>
          <w:rFonts w:ascii="Arial" w:eastAsia="宋体" w:hAnsi="Arial" w:cs="Arial"/>
          <w:sz w:val="20"/>
          <w:szCs w:val="20"/>
        </w:rPr>
        <w:t>aft would put additional pressure on our suppliers, resulting in increased procurement costs and/or additional supply chain disruption. To the extent that the COVID-19 outbreak or its aftermath further impacts demand for our products and services or impair</w:t>
      </w:r>
      <w:r>
        <w:rPr>
          <w:rFonts w:ascii="Arial" w:eastAsia="宋体" w:hAnsi="Arial" w:cs="Arial"/>
          <w:sz w:val="20"/>
          <w:szCs w:val="20"/>
        </w:rPr>
        <w:t>s the viability of some of our customers and/or suppliers, our financial condition, results of operations, and cash flows could be adversely affected, and those impacts could be material.</w:t>
      </w:r>
    </w:p>
    <w:p w14:paraId="1A370C5C" w14:textId="77777777" w:rsidR="00B513E1" w:rsidRDefault="008D3882">
      <w:pPr>
        <w:spacing w:line="288" w:lineRule="auto"/>
        <w:jc w:val="both"/>
        <w:rPr>
          <w:rFonts w:ascii="Times New Roman" w:hAnsi="Times New Roman"/>
          <w:sz w:val="20"/>
          <w:szCs w:val="20"/>
        </w:rPr>
      </w:pPr>
      <w:r>
        <w:rPr>
          <w:rFonts w:ascii="Arial" w:eastAsia="宋体" w:hAnsi="Arial" w:cs="Arial"/>
          <w:b/>
          <w:bCs/>
          <w:i/>
          <w:iCs/>
          <w:sz w:val="20"/>
          <w:szCs w:val="20"/>
        </w:rPr>
        <w:t>Other risks:</w:t>
      </w:r>
      <w:r>
        <w:rPr>
          <w:rFonts w:ascii="Arial" w:eastAsia="宋体" w:hAnsi="Arial" w:cs="Arial"/>
          <w:sz w:val="20"/>
          <w:szCs w:val="20"/>
        </w:rPr>
        <w:t xml:space="preserve"> The magnitude and duration of the global COVID-19 pande</w:t>
      </w:r>
      <w:r>
        <w:rPr>
          <w:rFonts w:ascii="Arial" w:eastAsia="宋体" w:hAnsi="Arial" w:cs="Arial"/>
          <w:sz w:val="20"/>
          <w:szCs w:val="20"/>
        </w:rPr>
        <w:t xml:space="preserve">mic is uncertain. As the pandemic continues to adversely affect our business and operating and financial results, it also is expected to have the effect of heightening many of the other risks described in the risk factors in our Annual Report on Form 10-K </w:t>
      </w:r>
      <w:r>
        <w:rPr>
          <w:rFonts w:ascii="Arial" w:eastAsia="宋体" w:hAnsi="Arial" w:cs="Arial"/>
          <w:sz w:val="20"/>
          <w:szCs w:val="20"/>
        </w:rPr>
        <w:t>for the year ended December 31, 2019. Further, the COVID-19 pandemic may also affect our operating and financial results in a manner that is not presently known to us or that we currently do not expect to present significant risks to our operations or fina</w:t>
      </w:r>
      <w:r>
        <w:rPr>
          <w:rFonts w:ascii="Arial" w:eastAsia="宋体" w:hAnsi="Arial" w:cs="Arial"/>
          <w:sz w:val="20"/>
          <w:szCs w:val="20"/>
        </w:rPr>
        <w:t>ncial results.</w:t>
      </w:r>
    </w:p>
    <w:p w14:paraId="1A370C5D" w14:textId="77777777" w:rsidR="00B513E1" w:rsidRDefault="00B513E1">
      <w:pPr>
        <w:rPr>
          <w:rFonts w:ascii="Times New Roman" w:hAnsi="Times New Roman"/>
          <w:sz w:val="20"/>
          <w:szCs w:val="20"/>
        </w:rPr>
      </w:pPr>
    </w:p>
    <w:p w14:paraId="1A370C5E"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52</w:t>
      </w:r>
    </w:p>
    <w:p w14:paraId="1A370C5F" w14:textId="77777777" w:rsidR="00B513E1" w:rsidRDefault="008D3882">
      <w:r>
        <w:rPr>
          <w:rFonts w:ascii="Times New Roman" w:hAnsi="Times New Roman"/>
          <w:sz w:val="20"/>
          <w:szCs w:val="20"/>
        </w:rPr>
        <w:pict w14:anchorId="1A370E21">
          <v:rect id="_x0000_i1078" style="width:415.3pt;height:1.5pt" o:hralign="center" o:hrstd="t" o:hr="t" fillcolor="#a0a0a0" stroked="f"/>
        </w:pict>
      </w:r>
    </w:p>
    <w:p w14:paraId="1A370C60" w14:textId="77777777" w:rsidR="00B513E1" w:rsidRDefault="008D3882">
      <w:pPr>
        <w:spacing w:line="288" w:lineRule="auto"/>
        <w:rPr>
          <w:rFonts w:ascii="Times New Roman" w:hAnsi="Times New Roman"/>
          <w:sz w:val="18"/>
          <w:szCs w:val="18"/>
        </w:rPr>
      </w:pPr>
      <w:hyperlink r:id="rId157" w:anchor="sE70E6F711B4F5586BF48FF58B4C6B012" w:history="1">
        <w:r>
          <w:rPr>
            <w:rStyle w:val="a5"/>
            <w:rFonts w:ascii="Arial" w:eastAsia="宋体" w:hAnsi="Arial" w:cs="Arial"/>
            <w:sz w:val="18"/>
            <w:szCs w:val="18"/>
          </w:rPr>
          <w:t>Table of Contents</w:t>
        </w:r>
      </w:hyperlink>
    </w:p>
    <w:p w14:paraId="1A370C61" w14:textId="77777777" w:rsidR="00B513E1" w:rsidRDefault="00B513E1">
      <w:pPr>
        <w:rPr>
          <w:rFonts w:ascii="Times New Roman" w:hAnsi="Times New Roman"/>
          <w:sz w:val="20"/>
          <w:szCs w:val="20"/>
        </w:rPr>
      </w:pPr>
    </w:p>
    <w:p w14:paraId="1A370C62"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Item 2. Unregistered Sales of Equity Securities and Use of Pro</w:t>
      </w:r>
      <w:r>
        <w:rPr>
          <w:rFonts w:ascii="Arial" w:eastAsia="宋体" w:hAnsi="Arial" w:cs="Arial"/>
          <w:b/>
          <w:bCs/>
          <w:sz w:val="20"/>
          <w:szCs w:val="20"/>
        </w:rPr>
        <w:t>ceeds</w:t>
      </w:r>
    </w:p>
    <w:p w14:paraId="1A370C63" w14:textId="77777777" w:rsidR="00B513E1" w:rsidRDefault="008D3882">
      <w:pPr>
        <w:spacing w:line="288" w:lineRule="auto"/>
        <w:jc w:val="both"/>
        <w:rPr>
          <w:rFonts w:ascii="Times New Roman" w:hAnsi="Times New Roman"/>
          <w:sz w:val="20"/>
          <w:szCs w:val="20"/>
        </w:rPr>
      </w:pPr>
      <w:r>
        <w:rPr>
          <w:rFonts w:ascii="Arial" w:eastAsia="宋体" w:hAnsi="Arial" w:cs="Arial"/>
          <w:b/>
          <w:bCs/>
          <w:sz w:val="20"/>
          <w:szCs w:val="20"/>
        </w:rPr>
        <w:t>Issuer Purchases of Equity Securities</w:t>
      </w:r>
    </w:p>
    <w:p w14:paraId="1A370C64"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The following table provides information about purchases we made during the quarter ended March 31, 2020 of equity securities that are registered by us pursuant to Section 12 of the Exchange Act:</w:t>
      </w:r>
    </w:p>
    <w:tbl>
      <w:tblPr>
        <w:tblW w:w="5000" w:type="pct"/>
        <w:tblCellMar>
          <w:left w:w="0" w:type="dxa"/>
          <w:right w:w="0" w:type="dxa"/>
        </w:tblCellMar>
        <w:tblLook w:val="04A0" w:firstRow="1" w:lastRow="0" w:firstColumn="1" w:lastColumn="0" w:noHBand="0" w:noVBand="1"/>
      </w:tblPr>
      <w:tblGrid>
        <w:gridCol w:w="2054"/>
        <w:gridCol w:w="1252"/>
        <w:gridCol w:w="6"/>
        <w:gridCol w:w="130"/>
        <w:gridCol w:w="79"/>
        <w:gridCol w:w="723"/>
        <w:gridCol w:w="6"/>
        <w:gridCol w:w="130"/>
        <w:gridCol w:w="1726"/>
        <w:gridCol w:w="130"/>
        <w:gridCol w:w="94"/>
        <w:gridCol w:w="1970"/>
        <w:gridCol w:w="6"/>
      </w:tblGrid>
      <w:tr w:rsidR="00B513E1" w14:paraId="1A370C66" w14:textId="77777777">
        <w:tc>
          <w:tcPr>
            <w:tcW w:w="0" w:type="auto"/>
            <w:gridSpan w:val="13"/>
            <w:shd w:val="clear" w:color="auto" w:fill="auto"/>
            <w:vAlign w:val="center"/>
          </w:tcPr>
          <w:p w14:paraId="1A370C65" w14:textId="77777777" w:rsidR="00B513E1" w:rsidRDefault="00B513E1">
            <w:pPr>
              <w:rPr>
                <w:rFonts w:ascii="Times New Roman" w:hAnsi="Times New Roman"/>
                <w:sz w:val="20"/>
                <w:szCs w:val="20"/>
              </w:rPr>
            </w:pPr>
          </w:p>
        </w:tc>
      </w:tr>
      <w:tr w:rsidR="00B513E1" w14:paraId="1A370C74" w14:textId="77777777">
        <w:tc>
          <w:tcPr>
            <w:tcW w:w="1500" w:type="pct"/>
            <w:shd w:val="clear" w:color="auto" w:fill="auto"/>
            <w:vAlign w:val="center"/>
          </w:tcPr>
          <w:p w14:paraId="1A370C67" w14:textId="77777777" w:rsidR="00B513E1" w:rsidRDefault="00B513E1">
            <w:pPr>
              <w:rPr>
                <w:rFonts w:ascii="Times New Roman" w:hAnsi="Times New Roman"/>
                <w:sz w:val="20"/>
                <w:szCs w:val="20"/>
              </w:rPr>
            </w:pPr>
          </w:p>
        </w:tc>
        <w:tc>
          <w:tcPr>
            <w:tcW w:w="650" w:type="pct"/>
            <w:shd w:val="clear" w:color="auto" w:fill="auto"/>
            <w:vAlign w:val="center"/>
          </w:tcPr>
          <w:p w14:paraId="1A370C68" w14:textId="77777777" w:rsidR="00B513E1" w:rsidRDefault="00B513E1">
            <w:pPr>
              <w:rPr>
                <w:rFonts w:ascii="Times New Roman" w:hAnsi="Times New Roman"/>
                <w:sz w:val="20"/>
                <w:szCs w:val="20"/>
              </w:rPr>
            </w:pPr>
          </w:p>
        </w:tc>
        <w:tc>
          <w:tcPr>
            <w:tcW w:w="50" w:type="pct"/>
            <w:shd w:val="clear" w:color="auto" w:fill="auto"/>
            <w:vAlign w:val="center"/>
          </w:tcPr>
          <w:p w14:paraId="1A370C69" w14:textId="77777777" w:rsidR="00B513E1" w:rsidRDefault="00B513E1">
            <w:pPr>
              <w:rPr>
                <w:rFonts w:ascii="Times New Roman" w:hAnsi="Times New Roman"/>
                <w:sz w:val="20"/>
                <w:szCs w:val="20"/>
              </w:rPr>
            </w:pPr>
          </w:p>
        </w:tc>
        <w:tc>
          <w:tcPr>
            <w:tcW w:w="50" w:type="pct"/>
            <w:shd w:val="clear" w:color="auto" w:fill="auto"/>
            <w:vAlign w:val="center"/>
          </w:tcPr>
          <w:p w14:paraId="1A370C6A" w14:textId="77777777" w:rsidR="00B513E1" w:rsidRDefault="00B513E1">
            <w:pPr>
              <w:rPr>
                <w:rFonts w:ascii="Times New Roman" w:hAnsi="Times New Roman"/>
                <w:sz w:val="20"/>
                <w:szCs w:val="20"/>
              </w:rPr>
            </w:pPr>
          </w:p>
        </w:tc>
        <w:tc>
          <w:tcPr>
            <w:tcW w:w="50" w:type="pct"/>
            <w:shd w:val="clear" w:color="auto" w:fill="auto"/>
            <w:vAlign w:val="center"/>
          </w:tcPr>
          <w:p w14:paraId="1A370C6B" w14:textId="77777777" w:rsidR="00B513E1" w:rsidRDefault="00B513E1">
            <w:pPr>
              <w:rPr>
                <w:rFonts w:ascii="Times New Roman" w:hAnsi="Times New Roman"/>
                <w:sz w:val="20"/>
                <w:szCs w:val="20"/>
              </w:rPr>
            </w:pPr>
          </w:p>
        </w:tc>
        <w:tc>
          <w:tcPr>
            <w:tcW w:w="450" w:type="pct"/>
            <w:shd w:val="clear" w:color="auto" w:fill="auto"/>
            <w:vAlign w:val="center"/>
          </w:tcPr>
          <w:p w14:paraId="1A370C6C" w14:textId="77777777" w:rsidR="00B513E1" w:rsidRDefault="00B513E1">
            <w:pPr>
              <w:rPr>
                <w:rFonts w:ascii="Times New Roman" w:hAnsi="Times New Roman"/>
                <w:sz w:val="20"/>
                <w:szCs w:val="20"/>
              </w:rPr>
            </w:pPr>
          </w:p>
        </w:tc>
        <w:tc>
          <w:tcPr>
            <w:tcW w:w="50" w:type="pct"/>
            <w:shd w:val="clear" w:color="auto" w:fill="auto"/>
            <w:vAlign w:val="center"/>
          </w:tcPr>
          <w:p w14:paraId="1A370C6D" w14:textId="77777777" w:rsidR="00B513E1" w:rsidRDefault="00B513E1">
            <w:pPr>
              <w:rPr>
                <w:rFonts w:ascii="Times New Roman" w:hAnsi="Times New Roman"/>
                <w:sz w:val="20"/>
                <w:szCs w:val="20"/>
              </w:rPr>
            </w:pPr>
          </w:p>
        </w:tc>
        <w:tc>
          <w:tcPr>
            <w:tcW w:w="50" w:type="pct"/>
            <w:shd w:val="clear" w:color="auto" w:fill="auto"/>
            <w:vAlign w:val="center"/>
          </w:tcPr>
          <w:p w14:paraId="1A370C6E" w14:textId="77777777" w:rsidR="00B513E1" w:rsidRDefault="00B513E1">
            <w:pPr>
              <w:rPr>
                <w:rFonts w:ascii="Times New Roman" w:hAnsi="Times New Roman"/>
                <w:sz w:val="20"/>
                <w:szCs w:val="20"/>
              </w:rPr>
            </w:pPr>
          </w:p>
        </w:tc>
        <w:tc>
          <w:tcPr>
            <w:tcW w:w="950" w:type="pct"/>
            <w:shd w:val="clear" w:color="auto" w:fill="auto"/>
            <w:vAlign w:val="center"/>
          </w:tcPr>
          <w:p w14:paraId="1A370C6F" w14:textId="77777777" w:rsidR="00B513E1" w:rsidRDefault="00B513E1">
            <w:pPr>
              <w:rPr>
                <w:rFonts w:ascii="Times New Roman" w:hAnsi="Times New Roman"/>
                <w:sz w:val="20"/>
                <w:szCs w:val="20"/>
              </w:rPr>
            </w:pPr>
          </w:p>
        </w:tc>
        <w:tc>
          <w:tcPr>
            <w:tcW w:w="50" w:type="pct"/>
            <w:shd w:val="clear" w:color="auto" w:fill="auto"/>
            <w:vAlign w:val="center"/>
          </w:tcPr>
          <w:p w14:paraId="1A370C70" w14:textId="77777777" w:rsidR="00B513E1" w:rsidRDefault="00B513E1">
            <w:pPr>
              <w:rPr>
                <w:rFonts w:ascii="Times New Roman" w:hAnsi="Times New Roman"/>
                <w:sz w:val="20"/>
                <w:szCs w:val="20"/>
              </w:rPr>
            </w:pPr>
          </w:p>
        </w:tc>
        <w:tc>
          <w:tcPr>
            <w:tcW w:w="50" w:type="pct"/>
            <w:shd w:val="clear" w:color="auto" w:fill="auto"/>
            <w:vAlign w:val="center"/>
          </w:tcPr>
          <w:p w14:paraId="1A370C71" w14:textId="77777777" w:rsidR="00B513E1" w:rsidRDefault="00B513E1">
            <w:pPr>
              <w:rPr>
                <w:rFonts w:ascii="Times New Roman" w:hAnsi="Times New Roman"/>
                <w:sz w:val="20"/>
                <w:szCs w:val="20"/>
              </w:rPr>
            </w:pPr>
          </w:p>
        </w:tc>
        <w:tc>
          <w:tcPr>
            <w:tcW w:w="1050" w:type="pct"/>
            <w:shd w:val="clear" w:color="auto" w:fill="auto"/>
            <w:vAlign w:val="center"/>
          </w:tcPr>
          <w:p w14:paraId="1A370C72" w14:textId="77777777" w:rsidR="00B513E1" w:rsidRDefault="00B513E1">
            <w:pPr>
              <w:rPr>
                <w:rFonts w:ascii="Times New Roman" w:hAnsi="Times New Roman"/>
                <w:sz w:val="20"/>
                <w:szCs w:val="20"/>
              </w:rPr>
            </w:pPr>
          </w:p>
        </w:tc>
        <w:tc>
          <w:tcPr>
            <w:tcW w:w="50" w:type="pct"/>
            <w:shd w:val="clear" w:color="auto" w:fill="auto"/>
            <w:vAlign w:val="center"/>
          </w:tcPr>
          <w:p w14:paraId="1A370C73" w14:textId="77777777" w:rsidR="00B513E1" w:rsidRDefault="00B513E1">
            <w:pPr>
              <w:rPr>
                <w:rFonts w:ascii="Times New Roman" w:hAnsi="Times New Roman"/>
                <w:sz w:val="20"/>
                <w:szCs w:val="20"/>
              </w:rPr>
            </w:pPr>
          </w:p>
        </w:tc>
      </w:tr>
      <w:tr w:rsidR="00B513E1" w14:paraId="1A370C76" w14:textId="77777777">
        <w:tc>
          <w:tcPr>
            <w:tcW w:w="0" w:type="auto"/>
            <w:gridSpan w:val="13"/>
            <w:shd w:val="clear" w:color="auto" w:fill="auto"/>
            <w:tcMar>
              <w:top w:w="40" w:type="dxa"/>
              <w:left w:w="40" w:type="dxa"/>
              <w:bottom w:w="40" w:type="dxa"/>
              <w:right w:w="40" w:type="dxa"/>
            </w:tcMar>
            <w:vAlign w:val="bottom"/>
          </w:tcPr>
          <w:p w14:paraId="1A370C75" w14:textId="77777777" w:rsidR="00B513E1" w:rsidRDefault="008D3882">
            <w:pPr>
              <w:textAlignment w:val="bottom"/>
              <w:rPr>
                <w:rFonts w:ascii="Times New Roman" w:hAnsi="Times New Roman"/>
                <w:sz w:val="20"/>
                <w:szCs w:val="20"/>
              </w:rPr>
            </w:pPr>
            <w:r>
              <w:rPr>
                <w:rFonts w:ascii="Arial" w:eastAsia="宋体" w:hAnsi="Arial" w:cs="Arial"/>
                <w:i/>
                <w:iCs/>
                <w:sz w:val="20"/>
                <w:szCs w:val="20"/>
              </w:rPr>
              <w:t>(Dollars in millions, except per share data)</w:t>
            </w:r>
          </w:p>
        </w:tc>
      </w:tr>
      <w:tr w:rsidR="00B513E1" w14:paraId="1A370C7F" w14:textId="77777777">
        <w:tc>
          <w:tcPr>
            <w:tcW w:w="0" w:type="auto"/>
            <w:shd w:val="clear" w:color="auto" w:fill="auto"/>
            <w:tcMar>
              <w:top w:w="40" w:type="dxa"/>
              <w:left w:w="40" w:type="dxa"/>
              <w:bottom w:w="40" w:type="dxa"/>
              <w:right w:w="40" w:type="dxa"/>
            </w:tcMar>
            <w:vAlign w:val="bottom"/>
          </w:tcPr>
          <w:p w14:paraId="1A370C77" w14:textId="77777777" w:rsidR="00B513E1" w:rsidRDefault="008D388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A370C78" w14:textId="77777777" w:rsidR="00B513E1" w:rsidRDefault="008D3882">
            <w:pPr>
              <w:jc w:val="center"/>
              <w:textAlignment w:val="bottom"/>
              <w:rPr>
                <w:rFonts w:ascii="Times New Roman" w:hAnsi="Times New Roman"/>
                <w:sz w:val="20"/>
                <w:szCs w:val="20"/>
              </w:rPr>
            </w:pPr>
            <w:r>
              <w:rPr>
                <w:rFonts w:ascii="Arial" w:eastAsia="宋体" w:hAnsi="Arial" w:cs="Arial"/>
                <w:sz w:val="20"/>
                <w:szCs w:val="20"/>
              </w:rPr>
              <w:t>(a)</w:t>
            </w:r>
          </w:p>
        </w:tc>
        <w:tc>
          <w:tcPr>
            <w:tcW w:w="0" w:type="auto"/>
            <w:shd w:val="clear" w:color="auto" w:fill="auto"/>
            <w:tcMar>
              <w:top w:w="40" w:type="dxa"/>
              <w:left w:w="40" w:type="dxa"/>
              <w:bottom w:w="40" w:type="dxa"/>
              <w:right w:w="40" w:type="dxa"/>
            </w:tcMar>
            <w:vAlign w:val="bottom"/>
          </w:tcPr>
          <w:p w14:paraId="1A370C7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70C7A" w14:textId="77777777" w:rsidR="00B513E1" w:rsidRDefault="008D3882">
            <w:pPr>
              <w:jc w:val="center"/>
              <w:textAlignment w:val="bottom"/>
              <w:rPr>
                <w:rFonts w:ascii="Times New Roman" w:hAnsi="Times New Roman"/>
                <w:sz w:val="20"/>
                <w:szCs w:val="20"/>
              </w:rPr>
            </w:pPr>
            <w:r>
              <w:rPr>
                <w:rFonts w:ascii="Arial" w:eastAsia="宋体" w:hAnsi="Arial" w:cs="Arial"/>
                <w:sz w:val="20"/>
                <w:szCs w:val="20"/>
              </w:rPr>
              <w:t>(b)</w:t>
            </w:r>
          </w:p>
        </w:tc>
        <w:tc>
          <w:tcPr>
            <w:tcW w:w="0" w:type="auto"/>
            <w:shd w:val="clear" w:color="auto" w:fill="auto"/>
            <w:tcMar>
              <w:top w:w="40" w:type="dxa"/>
              <w:left w:w="40" w:type="dxa"/>
              <w:bottom w:w="40" w:type="dxa"/>
              <w:right w:w="40" w:type="dxa"/>
            </w:tcMar>
            <w:vAlign w:val="bottom"/>
          </w:tcPr>
          <w:p w14:paraId="1A370C7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70C7C" w14:textId="77777777" w:rsidR="00B513E1" w:rsidRDefault="008D3882">
            <w:pPr>
              <w:jc w:val="center"/>
              <w:textAlignment w:val="bottom"/>
              <w:rPr>
                <w:rFonts w:ascii="Times New Roman" w:hAnsi="Times New Roman"/>
                <w:sz w:val="20"/>
                <w:szCs w:val="20"/>
              </w:rPr>
            </w:pPr>
            <w:r>
              <w:rPr>
                <w:rFonts w:ascii="Arial" w:eastAsia="宋体" w:hAnsi="Arial" w:cs="Arial"/>
                <w:sz w:val="20"/>
                <w:szCs w:val="20"/>
              </w:rPr>
              <w:t>(c)</w:t>
            </w:r>
          </w:p>
        </w:tc>
        <w:tc>
          <w:tcPr>
            <w:tcW w:w="0" w:type="auto"/>
            <w:shd w:val="clear" w:color="auto" w:fill="auto"/>
            <w:tcMar>
              <w:top w:w="40" w:type="dxa"/>
              <w:left w:w="40" w:type="dxa"/>
              <w:bottom w:w="40" w:type="dxa"/>
              <w:right w:w="40" w:type="dxa"/>
            </w:tcMar>
            <w:vAlign w:val="bottom"/>
          </w:tcPr>
          <w:p w14:paraId="1A370C7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A370C7E" w14:textId="77777777" w:rsidR="00B513E1" w:rsidRDefault="008D3882">
            <w:pPr>
              <w:jc w:val="center"/>
              <w:textAlignment w:val="bottom"/>
              <w:rPr>
                <w:rFonts w:ascii="Times New Roman" w:hAnsi="Times New Roman"/>
                <w:sz w:val="20"/>
                <w:szCs w:val="20"/>
              </w:rPr>
            </w:pPr>
            <w:r>
              <w:rPr>
                <w:rFonts w:ascii="Arial" w:eastAsia="宋体" w:hAnsi="Arial" w:cs="Arial"/>
                <w:sz w:val="20"/>
                <w:szCs w:val="20"/>
              </w:rPr>
              <w:t>(d)</w:t>
            </w:r>
          </w:p>
        </w:tc>
      </w:tr>
      <w:tr w:rsidR="00B513E1" w14:paraId="1A370C98"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A370C8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1A370C81"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Total Number</w:t>
            </w:r>
          </w:p>
          <w:p w14:paraId="1A370C8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of Shares</w:t>
            </w:r>
          </w:p>
          <w:p w14:paraId="1A370C8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Purchased</w:t>
            </w:r>
            <w:r>
              <w:rPr>
                <w:rFonts w:ascii="Arial" w:eastAsia="宋体" w:hAnsi="Arial" w:cs="Arial"/>
                <w:sz w:val="12"/>
                <w:szCs w:val="12"/>
              </w:rPr>
              <w:t> (1)</w:t>
            </w:r>
          </w:p>
        </w:tc>
        <w:tc>
          <w:tcPr>
            <w:tcW w:w="0" w:type="auto"/>
            <w:tcBorders>
              <w:bottom w:val="single" w:sz="8" w:space="0" w:color="000000"/>
            </w:tcBorders>
            <w:shd w:val="clear" w:color="auto" w:fill="auto"/>
            <w:vAlign w:val="bottom"/>
          </w:tcPr>
          <w:p w14:paraId="1A370C84"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70C8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70C8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Average</w:t>
            </w:r>
          </w:p>
          <w:p w14:paraId="1A370C8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Price</w:t>
            </w:r>
          </w:p>
          <w:p w14:paraId="1A370C8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Paid per</w:t>
            </w:r>
          </w:p>
          <w:p w14:paraId="1A370C89"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Share</w:t>
            </w:r>
          </w:p>
        </w:tc>
        <w:tc>
          <w:tcPr>
            <w:tcW w:w="0" w:type="auto"/>
            <w:tcBorders>
              <w:bottom w:val="single" w:sz="8" w:space="0" w:color="000000"/>
            </w:tcBorders>
            <w:shd w:val="clear" w:color="auto" w:fill="auto"/>
            <w:vAlign w:val="bottom"/>
          </w:tcPr>
          <w:p w14:paraId="1A370C8A" w14:textId="77777777" w:rsidR="00B513E1" w:rsidRDefault="00B513E1">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1A370C8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70C8C"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Total Number of</w:t>
            </w:r>
          </w:p>
          <w:p w14:paraId="1A370C8D"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Shares Purchased</w:t>
            </w:r>
          </w:p>
          <w:p w14:paraId="1A370C8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as Part of Publicly</w:t>
            </w:r>
          </w:p>
          <w:p w14:paraId="1A370C8F"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Announced Plans</w:t>
            </w:r>
          </w:p>
          <w:p w14:paraId="1A370C9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or Programs</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70C9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A370C92"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Approximate Dollar</w:t>
            </w:r>
          </w:p>
          <w:p w14:paraId="1A370C93"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Value of Shares That</w:t>
            </w:r>
          </w:p>
          <w:p w14:paraId="1A370C9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May Yet be Purchased</w:t>
            </w:r>
          </w:p>
          <w:p w14:paraId="1A370C95"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Under the Plans or</w:t>
            </w:r>
          </w:p>
          <w:p w14:paraId="1A370C96"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Programs</w:t>
            </w:r>
            <w:r>
              <w:rPr>
                <w:rFonts w:ascii="Arial" w:eastAsia="宋体" w:hAnsi="Arial" w:cs="Arial"/>
                <w:sz w:val="12"/>
                <w:szCs w:val="12"/>
              </w:rPr>
              <w:t> (2)</w:t>
            </w:r>
          </w:p>
        </w:tc>
        <w:tc>
          <w:tcPr>
            <w:tcW w:w="0" w:type="auto"/>
            <w:tcBorders>
              <w:bottom w:val="single" w:sz="8" w:space="0" w:color="000000"/>
            </w:tcBorders>
            <w:shd w:val="clear" w:color="auto" w:fill="auto"/>
            <w:vAlign w:val="bottom"/>
          </w:tcPr>
          <w:p w14:paraId="1A370C97" w14:textId="77777777" w:rsidR="00B513E1" w:rsidRDefault="00B513E1">
            <w:pPr>
              <w:textAlignment w:val="bottom"/>
              <w:rPr>
                <w:rFonts w:ascii="Times New Roman" w:hAnsi="Times New Roman"/>
                <w:sz w:val="20"/>
                <w:szCs w:val="20"/>
              </w:rPr>
            </w:pPr>
          </w:p>
        </w:tc>
      </w:tr>
      <w:tr w:rsidR="00B513E1" w14:paraId="1A370CA6" w14:textId="77777777">
        <w:tc>
          <w:tcPr>
            <w:tcW w:w="0" w:type="auto"/>
            <w:tcBorders>
              <w:top w:val="single" w:sz="8" w:space="0" w:color="000000"/>
            </w:tcBorders>
            <w:shd w:val="clear" w:color="auto" w:fill="CCEEFF"/>
            <w:tcMar>
              <w:top w:w="40" w:type="dxa"/>
              <w:left w:w="40" w:type="dxa"/>
              <w:bottom w:w="40" w:type="dxa"/>
              <w:right w:w="40" w:type="dxa"/>
            </w:tcMar>
            <w:vAlign w:val="bottom"/>
          </w:tcPr>
          <w:p w14:paraId="1A370C99" w14:textId="77777777" w:rsidR="00B513E1" w:rsidRDefault="008D3882">
            <w:pPr>
              <w:textAlignment w:val="bottom"/>
              <w:rPr>
                <w:rFonts w:ascii="Times New Roman" w:hAnsi="Times New Roman"/>
                <w:sz w:val="20"/>
                <w:szCs w:val="20"/>
              </w:rPr>
            </w:pPr>
            <w:r>
              <w:rPr>
                <w:rFonts w:ascii="Arial" w:eastAsia="宋体" w:hAnsi="Arial" w:cs="Arial"/>
                <w:sz w:val="20"/>
                <w:szCs w:val="20"/>
              </w:rPr>
              <w:t>1/1/2020 thru 1/31/2020</w:t>
            </w:r>
          </w:p>
        </w:tc>
        <w:tc>
          <w:tcPr>
            <w:tcW w:w="0" w:type="auto"/>
            <w:tcBorders>
              <w:top w:val="single" w:sz="8" w:space="0" w:color="000000"/>
            </w:tcBorders>
            <w:shd w:val="clear" w:color="auto" w:fill="CCEEFF"/>
            <w:tcMar>
              <w:top w:w="40" w:type="dxa"/>
              <w:left w:w="40" w:type="dxa"/>
              <w:bottom w:w="40" w:type="dxa"/>
            </w:tcMar>
            <w:vAlign w:val="bottom"/>
          </w:tcPr>
          <w:p w14:paraId="1A370C9A"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81,079</w:t>
            </w:r>
          </w:p>
        </w:tc>
        <w:tc>
          <w:tcPr>
            <w:tcW w:w="0" w:type="auto"/>
            <w:tcBorders>
              <w:top w:val="single" w:sz="8" w:space="0" w:color="000000"/>
            </w:tcBorders>
            <w:shd w:val="clear" w:color="auto" w:fill="CCEEFF"/>
            <w:vAlign w:val="bottom"/>
          </w:tcPr>
          <w:p w14:paraId="1A370C9B"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A370C9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C9D"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C9E"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$330.51</w:t>
            </w:r>
          </w:p>
        </w:tc>
        <w:tc>
          <w:tcPr>
            <w:tcW w:w="0" w:type="auto"/>
            <w:tcBorders>
              <w:top w:val="single" w:sz="8" w:space="0" w:color="000000"/>
            </w:tcBorders>
            <w:shd w:val="clear" w:color="auto" w:fill="CCEEFF"/>
            <w:vAlign w:val="bottom"/>
          </w:tcPr>
          <w:p w14:paraId="1A370C9F"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CA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bottom"/>
          </w:tcPr>
          <w:p w14:paraId="1A370CA1" w14:textId="77777777" w:rsidR="00B513E1" w:rsidRDefault="00B513E1">
            <w:pPr>
              <w:jc w:val="right"/>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CA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A370CA3" w14:textId="77777777" w:rsidR="00B513E1" w:rsidRDefault="00B513E1">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bottom w:w="40" w:type="dxa"/>
            </w:tcMar>
            <w:vAlign w:val="bottom"/>
          </w:tcPr>
          <w:p w14:paraId="1A370CA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$17,349</w:t>
            </w:r>
          </w:p>
        </w:tc>
        <w:tc>
          <w:tcPr>
            <w:tcW w:w="0" w:type="auto"/>
            <w:tcBorders>
              <w:top w:val="single" w:sz="8" w:space="0" w:color="000000"/>
            </w:tcBorders>
            <w:shd w:val="clear" w:color="auto" w:fill="CCEEFF"/>
            <w:vAlign w:val="bottom"/>
          </w:tcPr>
          <w:p w14:paraId="1A370CA5" w14:textId="77777777" w:rsidR="00B513E1" w:rsidRDefault="00B513E1">
            <w:pPr>
              <w:textAlignment w:val="bottom"/>
              <w:rPr>
                <w:rFonts w:ascii="Times New Roman" w:hAnsi="Times New Roman"/>
                <w:sz w:val="20"/>
                <w:szCs w:val="20"/>
              </w:rPr>
            </w:pPr>
          </w:p>
        </w:tc>
      </w:tr>
      <w:tr w:rsidR="00B513E1" w14:paraId="1A370CB2" w14:textId="77777777">
        <w:tc>
          <w:tcPr>
            <w:tcW w:w="0" w:type="auto"/>
            <w:shd w:val="clear" w:color="auto" w:fill="auto"/>
            <w:tcMar>
              <w:top w:w="40" w:type="dxa"/>
              <w:left w:w="40" w:type="dxa"/>
              <w:bottom w:w="40" w:type="dxa"/>
              <w:right w:w="40" w:type="dxa"/>
            </w:tcMar>
            <w:vAlign w:val="bottom"/>
          </w:tcPr>
          <w:p w14:paraId="1A370CA7" w14:textId="77777777" w:rsidR="00B513E1" w:rsidRDefault="008D3882">
            <w:pPr>
              <w:textAlignment w:val="bottom"/>
              <w:rPr>
                <w:rFonts w:ascii="Times New Roman" w:hAnsi="Times New Roman"/>
                <w:sz w:val="20"/>
                <w:szCs w:val="20"/>
              </w:rPr>
            </w:pPr>
            <w:r>
              <w:rPr>
                <w:rFonts w:ascii="Arial" w:eastAsia="宋体" w:hAnsi="Arial" w:cs="Arial"/>
                <w:sz w:val="20"/>
                <w:szCs w:val="20"/>
              </w:rPr>
              <w:t>2/1/2020 thru 2/29/2020</w:t>
            </w:r>
          </w:p>
        </w:tc>
        <w:tc>
          <w:tcPr>
            <w:tcW w:w="0" w:type="auto"/>
            <w:shd w:val="clear" w:color="auto" w:fill="auto"/>
            <w:tcMar>
              <w:top w:w="40" w:type="dxa"/>
              <w:left w:w="40" w:type="dxa"/>
              <w:bottom w:w="40" w:type="dxa"/>
            </w:tcMar>
            <w:vAlign w:val="bottom"/>
          </w:tcPr>
          <w:p w14:paraId="1A370CA8"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426,048</w:t>
            </w:r>
          </w:p>
        </w:tc>
        <w:tc>
          <w:tcPr>
            <w:tcW w:w="0" w:type="auto"/>
            <w:shd w:val="clear" w:color="auto" w:fill="auto"/>
            <w:vAlign w:val="bottom"/>
          </w:tcPr>
          <w:p w14:paraId="1A370CA9"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CA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CAB"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315.36</w:t>
            </w:r>
          </w:p>
        </w:tc>
        <w:tc>
          <w:tcPr>
            <w:tcW w:w="0" w:type="auto"/>
            <w:shd w:val="clear" w:color="auto" w:fill="auto"/>
            <w:vAlign w:val="bottom"/>
          </w:tcPr>
          <w:p w14:paraId="1A370CAC" w14:textId="77777777" w:rsidR="00B513E1" w:rsidRDefault="00B513E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CA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CAE" w14:textId="77777777" w:rsidR="00B513E1" w:rsidRDefault="00B513E1">
            <w:pPr>
              <w:jc w:val="right"/>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A370CA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A370CB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17,349</w:t>
            </w:r>
          </w:p>
        </w:tc>
        <w:tc>
          <w:tcPr>
            <w:tcW w:w="0" w:type="auto"/>
            <w:shd w:val="clear" w:color="auto" w:fill="auto"/>
            <w:vAlign w:val="bottom"/>
          </w:tcPr>
          <w:p w14:paraId="1A370CB1" w14:textId="77777777" w:rsidR="00B513E1" w:rsidRDefault="00B513E1">
            <w:pPr>
              <w:textAlignment w:val="bottom"/>
              <w:rPr>
                <w:rFonts w:ascii="Times New Roman" w:hAnsi="Times New Roman"/>
                <w:sz w:val="20"/>
                <w:szCs w:val="20"/>
              </w:rPr>
            </w:pPr>
          </w:p>
        </w:tc>
      </w:tr>
      <w:tr w:rsidR="00B513E1" w14:paraId="1A370CBE" w14:textId="77777777">
        <w:tc>
          <w:tcPr>
            <w:tcW w:w="0" w:type="auto"/>
            <w:shd w:val="clear" w:color="auto" w:fill="CCEEFF"/>
            <w:tcMar>
              <w:top w:w="40" w:type="dxa"/>
              <w:left w:w="40" w:type="dxa"/>
              <w:bottom w:w="40" w:type="dxa"/>
              <w:right w:w="40" w:type="dxa"/>
            </w:tcMar>
            <w:vAlign w:val="bottom"/>
          </w:tcPr>
          <w:p w14:paraId="1A370CB3" w14:textId="77777777" w:rsidR="00B513E1" w:rsidRDefault="008D3882">
            <w:pPr>
              <w:textAlignment w:val="bottom"/>
              <w:rPr>
                <w:rFonts w:ascii="Times New Roman" w:hAnsi="Times New Roman"/>
                <w:sz w:val="20"/>
                <w:szCs w:val="20"/>
              </w:rPr>
            </w:pPr>
            <w:r>
              <w:rPr>
                <w:rFonts w:ascii="Arial" w:eastAsia="宋体" w:hAnsi="Arial" w:cs="Arial"/>
                <w:sz w:val="20"/>
                <w:szCs w:val="20"/>
              </w:rPr>
              <w:t>3/1/2020 thru 3/31/2020</w:t>
            </w:r>
          </w:p>
        </w:tc>
        <w:tc>
          <w:tcPr>
            <w:tcW w:w="0" w:type="auto"/>
            <w:shd w:val="clear" w:color="auto" w:fill="CCEEFF"/>
            <w:tcMar>
              <w:top w:w="40" w:type="dxa"/>
              <w:left w:w="40" w:type="dxa"/>
              <w:bottom w:w="40" w:type="dxa"/>
            </w:tcMar>
            <w:vAlign w:val="bottom"/>
          </w:tcPr>
          <w:p w14:paraId="1A370CB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5,183</w:t>
            </w:r>
          </w:p>
        </w:tc>
        <w:tc>
          <w:tcPr>
            <w:tcW w:w="0" w:type="auto"/>
            <w:shd w:val="clear" w:color="auto" w:fill="CCEEFF"/>
            <w:vAlign w:val="bottom"/>
          </w:tcPr>
          <w:p w14:paraId="1A370CB5"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CB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CB7"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239.83</w:t>
            </w:r>
          </w:p>
        </w:tc>
        <w:tc>
          <w:tcPr>
            <w:tcW w:w="0" w:type="auto"/>
            <w:shd w:val="clear" w:color="auto" w:fill="CCEEFF"/>
            <w:vAlign w:val="bottom"/>
          </w:tcPr>
          <w:p w14:paraId="1A370CB8" w14:textId="77777777" w:rsidR="00B513E1" w:rsidRDefault="00B513E1">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CB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A370CBA" w14:textId="77777777" w:rsidR="00B513E1" w:rsidRDefault="00B513E1">
            <w:pPr>
              <w:jc w:val="right"/>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A370CB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A370CBC" w14:textId="77777777" w:rsidR="00B513E1" w:rsidRDefault="00B513E1">
            <w:pPr>
              <w:jc w:val="right"/>
              <w:textAlignment w:val="bottom"/>
              <w:rPr>
                <w:rFonts w:ascii="Times New Roman" w:hAnsi="Times New Roman"/>
                <w:sz w:val="20"/>
                <w:szCs w:val="20"/>
              </w:rPr>
            </w:pPr>
          </w:p>
        </w:tc>
        <w:tc>
          <w:tcPr>
            <w:tcW w:w="0" w:type="auto"/>
            <w:shd w:val="clear" w:color="auto" w:fill="CCEEFF"/>
            <w:vAlign w:val="bottom"/>
          </w:tcPr>
          <w:p w14:paraId="1A370CBD" w14:textId="77777777" w:rsidR="00B513E1" w:rsidRDefault="00B513E1">
            <w:pPr>
              <w:textAlignment w:val="bottom"/>
              <w:rPr>
                <w:rFonts w:ascii="Times New Roman" w:hAnsi="Times New Roman"/>
                <w:sz w:val="20"/>
                <w:szCs w:val="20"/>
              </w:rPr>
            </w:pPr>
          </w:p>
        </w:tc>
      </w:tr>
      <w:tr w:rsidR="00B513E1" w14:paraId="1A370CCA" w14:textId="77777777">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70CBF" w14:textId="77777777" w:rsidR="00B513E1" w:rsidRDefault="008D3882">
            <w:pPr>
              <w:textAlignment w:val="bottom"/>
              <w:rPr>
                <w:rFonts w:ascii="Times New Roman" w:hAnsi="Times New Roman"/>
                <w:sz w:val="20"/>
                <w:szCs w:val="20"/>
              </w:rPr>
            </w:pPr>
            <w:r>
              <w:rPr>
                <w:rFonts w:ascii="Arial" w:eastAsia="宋体" w:hAnsi="Arial" w:cs="Arial"/>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70CC0"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512,310</w:t>
            </w:r>
          </w:p>
        </w:tc>
        <w:tc>
          <w:tcPr>
            <w:tcW w:w="0" w:type="auto"/>
            <w:tcBorders>
              <w:top w:val="single" w:sz="8" w:space="0" w:color="000000"/>
              <w:bottom w:val="double" w:sz="6" w:space="0" w:color="000000"/>
            </w:tcBorders>
            <w:shd w:val="clear" w:color="auto" w:fill="auto"/>
            <w:vAlign w:val="bottom"/>
          </w:tcPr>
          <w:p w14:paraId="1A370CC1"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70CC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A370CC3"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bottom w:w="40" w:type="dxa"/>
            </w:tcMar>
            <w:vAlign w:val="bottom"/>
          </w:tcPr>
          <w:p w14:paraId="1A370CC4" w14:textId="77777777" w:rsidR="00B513E1" w:rsidRDefault="008D3882">
            <w:pPr>
              <w:jc w:val="right"/>
              <w:textAlignment w:val="bottom"/>
              <w:rPr>
                <w:rFonts w:ascii="Times New Roman" w:hAnsi="Times New Roman"/>
                <w:sz w:val="20"/>
                <w:szCs w:val="20"/>
              </w:rPr>
            </w:pPr>
            <w:r>
              <w:rPr>
                <w:rFonts w:ascii="Arial" w:eastAsia="宋体" w:hAnsi="Arial" w:cs="Arial"/>
                <w:sz w:val="20"/>
                <w:szCs w:val="20"/>
              </w:rPr>
              <w:t>$316.99</w:t>
            </w:r>
          </w:p>
        </w:tc>
        <w:tc>
          <w:tcPr>
            <w:tcW w:w="0" w:type="auto"/>
            <w:tcBorders>
              <w:top w:val="single" w:sz="8" w:space="0" w:color="000000"/>
              <w:bottom w:val="double" w:sz="6" w:space="0" w:color="000000"/>
            </w:tcBorders>
            <w:shd w:val="clear" w:color="auto" w:fill="auto"/>
            <w:vAlign w:val="bottom"/>
          </w:tcPr>
          <w:p w14:paraId="1A370CC5"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70CC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70CC7" w14:textId="77777777" w:rsidR="00B513E1" w:rsidRDefault="00B513E1">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70CC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A370CC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bl>
    <w:p w14:paraId="1A370CCB" w14:textId="77777777" w:rsidR="00B513E1" w:rsidRDefault="00B513E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B513E1" w14:paraId="1A370CCE" w14:textId="77777777">
        <w:trPr>
          <w:tblCellSpacing w:w="0" w:type="dxa"/>
        </w:trPr>
        <w:tc>
          <w:tcPr>
            <w:tcW w:w="480" w:type="dxa"/>
            <w:shd w:val="clear" w:color="auto" w:fill="auto"/>
            <w:vAlign w:val="center"/>
          </w:tcPr>
          <w:p w14:paraId="1A370CCC" w14:textId="77777777" w:rsidR="00B513E1" w:rsidRDefault="00B513E1">
            <w:pPr>
              <w:rPr>
                <w:rFonts w:ascii="Times New Roman" w:hAnsi="Times New Roman"/>
                <w:sz w:val="20"/>
                <w:szCs w:val="20"/>
              </w:rPr>
            </w:pPr>
          </w:p>
        </w:tc>
        <w:tc>
          <w:tcPr>
            <w:tcW w:w="0" w:type="auto"/>
            <w:shd w:val="clear" w:color="auto" w:fill="auto"/>
            <w:vAlign w:val="center"/>
          </w:tcPr>
          <w:p w14:paraId="1A370CCD" w14:textId="77777777" w:rsidR="00B513E1" w:rsidRDefault="00B513E1">
            <w:pPr>
              <w:rPr>
                <w:rFonts w:ascii="Times New Roman" w:hAnsi="Times New Roman"/>
                <w:sz w:val="20"/>
                <w:szCs w:val="20"/>
              </w:rPr>
            </w:pPr>
          </w:p>
        </w:tc>
      </w:tr>
      <w:tr w:rsidR="00B513E1" w14:paraId="1A370CD1" w14:textId="77777777">
        <w:trPr>
          <w:tblCellSpacing w:w="0" w:type="dxa"/>
        </w:trPr>
        <w:tc>
          <w:tcPr>
            <w:tcW w:w="0" w:type="auto"/>
            <w:shd w:val="clear" w:color="auto" w:fill="auto"/>
          </w:tcPr>
          <w:p w14:paraId="1A370CCF" w14:textId="77777777" w:rsidR="00B513E1" w:rsidRDefault="008D3882">
            <w:pPr>
              <w:spacing w:line="288" w:lineRule="auto"/>
              <w:textAlignment w:val="top"/>
              <w:rPr>
                <w:rFonts w:ascii="Times New Roman" w:hAnsi="Times New Roman"/>
                <w:sz w:val="20"/>
                <w:szCs w:val="20"/>
              </w:rPr>
            </w:pPr>
            <w:r>
              <w:rPr>
                <w:rFonts w:ascii="Arial" w:eastAsia="宋体" w:hAnsi="Arial" w:cs="Arial"/>
                <w:sz w:val="12"/>
                <w:szCs w:val="12"/>
              </w:rPr>
              <w:t>(1)</w:t>
            </w:r>
            <w:r>
              <w:rPr>
                <w:rFonts w:ascii="Arial" w:eastAsia="宋体" w:hAnsi="Arial" w:cs="Arial"/>
                <w:sz w:val="20"/>
                <w:szCs w:val="20"/>
              </w:rPr>
              <w:t> </w:t>
            </w:r>
          </w:p>
        </w:tc>
        <w:tc>
          <w:tcPr>
            <w:tcW w:w="0" w:type="auto"/>
            <w:shd w:val="clear" w:color="auto" w:fill="auto"/>
          </w:tcPr>
          <w:p w14:paraId="1A370CD0" w14:textId="77777777" w:rsidR="00B513E1" w:rsidRDefault="008D3882">
            <w:pPr>
              <w:spacing w:line="288" w:lineRule="auto"/>
              <w:jc w:val="both"/>
              <w:textAlignment w:val="top"/>
              <w:rPr>
                <w:rFonts w:ascii="Times New Roman" w:hAnsi="Times New Roman"/>
                <w:sz w:val="20"/>
                <w:szCs w:val="20"/>
              </w:rPr>
            </w:pPr>
            <w:r>
              <w:rPr>
                <w:rFonts w:ascii="Arial" w:eastAsia="宋体" w:hAnsi="Arial" w:cs="Arial"/>
                <w:sz w:val="20"/>
                <w:szCs w:val="20"/>
              </w:rPr>
              <w:t xml:space="preserve">We purchased 512,310 shares transferred to us from employees in satisfaction of minimum tax withholding obligations associated with the vesting of restricted stock units during the period. We </w:t>
            </w:r>
            <w:r>
              <w:rPr>
                <w:rFonts w:ascii="Arial" w:eastAsia="宋体" w:hAnsi="Arial" w:cs="Arial"/>
                <w:sz w:val="20"/>
                <w:szCs w:val="20"/>
              </w:rPr>
              <w:t>did not purchase any shares of our common stock in the open market pursuant to our repurchase program or in swap transactions.</w:t>
            </w:r>
          </w:p>
        </w:tc>
      </w:tr>
    </w:tbl>
    <w:p w14:paraId="1A370CD2" w14:textId="77777777" w:rsidR="00B513E1" w:rsidRDefault="00B513E1">
      <w:pPr>
        <w:rPr>
          <w:vanish/>
        </w:rPr>
      </w:pPr>
    </w:p>
    <w:tbl>
      <w:tblPr>
        <w:tblW w:w="0" w:type="auto"/>
        <w:tblCellSpacing w:w="0" w:type="dxa"/>
        <w:tblCellMar>
          <w:left w:w="0" w:type="dxa"/>
          <w:bottom w:w="400" w:type="dxa"/>
          <w:right w:w="0" w:type="dxa"/>
        </w:tblCellMar>
        <w:tblLook w:val="04A0" w:firstRow="1" w:lastRow="0" w:firstColumn="1" w:lastColumn="0" w:noHBand="0" w:noVBand="1"/>
      </w:tblPr>
      <w:tblGrid>
        <w:gridCol w:w="480"/>
        <w:gridCol w:w="7826"/>
      </w:tblGrid>
      <w:tr w:rsidR="00B513E1" w14:paraId="1A370CD5" w14:textId="77777777">
        <w:trPr>
          <w:tblCellSpacing w:w="0" w:type="dxa"/>
        </w:trPr>
        <w:tc>
          <w:tcPr>
            <w:tcW w:w="480" w:type="dxa"/>
            <w:shd w:val="clear" w:color="auto" w:fill="auto"/>
            <w:vAlign w:val="center"/>
          </w:tcPr>
          <w:p w14:paraId="1A370CD3" w14:textId="77777777" w:rsidR="00B513E1" w:rsidRDefault="00B513E1">
            <w:pPr>
              <w:rPr>
                <w:rFonts w:ascii="Times New Roman" w:hAnsi="Times New Roman"/>
                <w:sz w:val="20"/>
                <w:szCs w:val="20"/>
              </w:rPr>
            </w:pPr>
          </w:p>
        </w:tc>
        <w:tc>
          <w:tcPr>
            <w:tcW w:w="0" w:type="auto"/>
            <w:shd w:val="clear" w:color="auto" w:fill="auto"/>
            <w:vAlign w:val="center"/>
          </w:tcPr>
          <w:p w14:paraId="1A370CD4" w14:textId="77777777" w:rsidR="00B513E1" w:rsidRDefault="00B513E1">
            <w:pPr>
              <w:rPr>
                <w:rFonts w:ascii="Times New Roman" w:hAnsi="Times New Roman"/>
                <w:sz w:val="20"/>
                <w:szCs w:val="20"/>
              </w:rPr>
            </w:pPr>
          </w:p>
        </w:tc>
      </w:tr>
      <w:tr w:rsidR="00B513E1" w14:paraId="1A370CD8" w14:textId="77777777">
        <w:trPr>
          <w:tblCellSpacing w:w="0" w:type="dxa"/>
        </w:trPr>
        <w:tc>
          <w:tcPr>
            <w:tcW w:w="0" w:type="auto"/>
            <w:shd w:val="clear" w:color="auto" w:fill="auto"/>
          </w:tcPr>
          <w:p w14:paraId="1A370CD6" w14:textId="77777777" w:rsidR="00B513E1" w:rsidRDefault="008D3882">
            <w:pPr>
              <w:spacing w:line="288" w:lineRule="auto"/>
              <w:textAlignment w:val="top"/>
              <w:rPr>
                <w:rFonts w:ascii="Times New Roman" w:hAnsi="Times New Roman"/>
                <w:sz w:val="20"/>
                <w:szCs w:val="20"/>
              </w:rPr>
            </w:pPr>
            <w:r>
              <w:rPr>
                <w:rFonts w:ascii="Arial" w:eastAsia="宋体" w:hAnsi="Arial" w:cs="Arial"/>
                <w:sz w:val="12"/>
                <w:szCs w:val="12"/>
              </w:rPr>
              <w:t>(2)</w:t>
            </w:r>
            <w:r>
              <w:rPr>
                <w:rFonts w:ascii="Arial" w:eastAsia="宋体" w:hAnsi="Arial" w:cs="Arial"/>
                <w:sz w:val="20"/>
                <w:szCs w:val="20"/>
              </w:rPr>
              <w:t> </w:t>
            </w:r>
          </w:p>
        </w:tc>
        <w:tc>
          <w:tcPr>
            <w:tcW w:w="0" w:type="auto"/>
            <w:shd w:val="clear" w:color="auto" w:fill="auto"/>
          </w:tcPr>
          <w:p w14:paraId="1A370CD7" w14:textId="77777777" w:rsidR="00B513E1" w:rsidRDefault="008D3882">
            <w:pPr>
              <w:spacing w:line="288" w:lineRule="auto"/>
              <w:jc w:val="both"/>
              <w:textAlignment w:val="top"/>
              <w:rPr>
                <w:rFonts w:ascii="Times New Roman" w:hAnsi="Times New Roman"/>
                <w:sz w:val="20"/>
                <w:szCs w:val="20"/>
              </w:rPr>
            </w:pPr>
            <w:r>
              <w:rPr>
                <w:rFonts w:ascii="Arial" w:eastAsia="宋体" w:hAnsi="Arial" w:cs="Arial"/>
                <w:sz w:val="20"/>
                <w:szCs w:val="20"/>
              </w:rPr>
              <w:t xml:space="preserve">On March 21, 2020, the Board of Directors terminated its prior authorization to repurchase shares of the Company's outstanding common stock. Share repurchases under this plan had been suspended since April 2019. </w:t>
            </w:r>
          </w:p>
        </w:tc>
      </w:tr>
    </w:tbl>
    <w:p w14:paraId="1A370CD9"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Item 3. Defaults Upon Senior Securities</w:t>
      </w:r>
    </w:p>
    <w:p w14:paraId="1A370CDA" w14:textId="77777777" w:rsidR="00B513E1" w:rsidRDefault="008D3882">
      <w:pPr>
        <w:spacing w:line="288" w:lineRule="auto"/>
        <w:rPr>
          <w:rFonts w:ascii="Times New Roman" w:hAnsi="Times New Roman"/>
          <w:sz w:val="20"/>
          <w:szCs w:val="20"/>
        </w:rPr>
      </w:pPr>
      <w:r>
        <w:rPr>
          <w:rFonts w:ascii="Arial" w:eastAsia="宋体" w:hAnsi="Arial" w:cs="Arial"/>
          <w:sz w:val="20"/>
          <w:szCs w:val="20"/>
        </w:rPr>
        <w:t>No</w:t>
      </w:r>
      <w:r>
        <w:rPr>
          <w:rFonts w:ascii="Arial" w:eastAsia="宋体" w:hAnsi="Arial" w:cs="Arial"/>
          <w:sz w:val="20"/>
          <w:szCs w:val="20"/>
        </w:rPr>
        <w:t>t applicable.</w:t>
      </w:r>
    </w:p>
    <w:p w14:paraId="1A370CDB"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Item 4. Mine Safety Disclosures</w:t>
      </w:r>
    </w:p>
    <w:p w14:paraId="1A370CDC" w14:textId="77777777" w:rsidR="00B513E1" w:rsidRDefault="008D3882">
      <w:pPr>
        <w:spacing w:line="288" w:lineRule="auto"/>
        <w:rPr>
          <w:rFonts w:ascii="Times New Roman" w:hAnsi="Times New Roman"/>
          <w:sz w:val="20"/>
          <w:szCs w:val="20"/>
        </w:rPr>
      </w:pPr>
      <w:r>
        <w:rPr>
          <w:rFonts w:ascii="Arial" w:eastAsia="宋体" w:hAnsi="Arial" w:cs="Arial"/>
          <w:sz w:val="20"/>
          <w:szCs w:val="20"/>
        </w:rPr>
        <w:t>Not applicable.</w:t>
      </w:r>
    </w:p>
    <w:p w14:paraId="1A370CDD"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Item 5. Other Information</w:t>
      </w:r>
    </w:p>
    <w:p w14:paraId="1A370CDE" w14:textId="77777777" w:rsidR="00B513E1" w:rsidRDefault="008D3882">
      <w:pPr>
        <w:spacing w:line="288" w:lineRule="auto"/>
        <w:rPr>
          <w:rFonts w:ascii="Times New Roman" w:hAnsi="Times New Roman"/>
          <w:sz w:val="20"/>
          <w:szCs w:val="20"/>
        </w:rPr>
      </w:pPr>
      <w:r>
        <w:rPr>
          <w:rFonts w:ascii="Arial" w:eastAsia="宋体" w:hAnsi="Arial" w:cs="Arial"/>
          <w:sz w:val="20"/>
          <w:szCs w:val="20"/>
        </w:rPr>
        <w:t>Not applicable.</w:t>
      </w:r>
    </w:p>
    <w:p w14:paraId="1A370CDF" w14:textId="77777777" w:rsidR="00B513E1" w:rsidRDefault="00B513E1">
      <w:pPr>
        <w:rPr>
          <w:rFonts w:ascii="Times New Roman" w:hAnsi="Times New Roman"/>
          <w:sz w:val="20"/>
          <w:szCs w:val="20"/>
        </w:rPr>
      </w:pPr>
    </w:p>
    <w:p w14:paraId="1A370CE0"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53</w:t>
      </w:r>
    </w:p>
    <w:p w14:paraId="1A370CE1" w14:textId="77777777" w:rsidR="00B513E1" w:rsidRDefault="008D3882">
      <w:r>
        <w:rPr>
          <w:rFonts w:ascii="Times New Roman" w:hAnsi="Times New Roman"/>
          <w:sz w:val="20"/>
          <w:szCs w:val="20"/>
        </w:rPr>
        <w:pict w14:anchorId="1A370E22">
          <v:rect id="_x0000_i1079" style="width:415.3pt;height:1.5pt" o:hralign="center" o:hrstd="t" o:hr="t" fillcolor="#a0a0a0" stroked="f"/>
        </w:pict>
      </w:r>
    </w:p>
    <w:p w14:paraId="1A370CE2" w14:textId="77777777" w:rsidR="00B513E1" w:rsidRDefault="008D3882">
      <w:pPr>
        <w:spacing w:line="288" w:lineRule="auto"/>
        <w:rPr>
          <w:rFonts w:ascii="Times New Roman" w:hAnsi="Times New Roman"/>
          <w:sz w:val="18"/>
          <w:szCs w:val="18"/>
        </w:rPr>
      </w:pPr>
      <w:hyperlink r:id="rId158" w:anchor="sE70E6F711B4F5586BF48FF58B4C6B012" w:history="1">
        <w:r>
          <w:rPr>
            <w:rStyle w:val="a5"/>
            <w:rFonts w:ascii="Arial" w:eastAsia="宋体" w:hAnsi="Arial" w:cs="Arial"/>
            <w:sz w:val="18"/>
            <w:szCs w:val="18"/>
          </w:rPr>
          <w:t>Table of Contents</w:t>
        </w:r>
      </w:hyperlink>
    </w:p>
    <w:p w14:paraId="1A370CE3" w14:textId="77777777" w:rsidR="00B513E1" w:rsidRDefault="00B513E1">
      <w:pPr>
        <w:rPr>
          <w:rFonts w:ascii="Times New Roman" w:hAnsi="Times New Roman"/>
          <w:sz w:val="20"/>
          <w:szCs w:val="20"/>
        </w:rPr>
      </w:pPr>
    </w:p>
    <w:p w14:paraId="1A370CE4" w14:textId="77777777" w:rsidR="00B513E1" w:rsidRDefault="008D3882">
      <w:pPr>
        <w:spacing w:line="288" w:lineRule="auto"/>
        <w:rPr>
          <w:rFonts w:ascii="Times New Roman" w:hAnsi="Times New Roman"/>
          <w:sz w:val="20"/>
          <w:szCs w:val="20"/>
        </w:rPr>
      </w:pPr>
      <w:r>
        <w:rPr>
          <w:rFonts w:ascii="Arial" w:eastAsia="宋体" w:hAnsi="Arial" w:cs="Arial"/>
          <w:b/>
          <w:bCs/>
          <w:sz w:val="20"/>
          <w:szCs w:val="20"/>
        </w:rPr>
        <w:t>Item 6. Exhibits</w:t>
      </w:r>
    </w:p>
    <w:tbl>
      <w:tblPr>
        <w:tblW w:w="5000" w:type="pct"/>
        <w:tblCellMar>
          <w:left w:w="0" w:type="dxa"/>
          <w:right w:w="0" w:type="dxa"/>
        </w:tblCellMar>
        <w:tblLook w:val="04A0" w:firstRow="1" w:lastRow="0" w:firstColumn="1" w:lastColumn="0" w:noHBand="0" w:noVBand="1"/>
      </w:tblPr>
      <w:tblGrid>
        <w:gridCol w:w="914"/>
        <w:gridCol w:w="7392"/>
      </w:tblGrid>
      <w:tr w:rsidR="00B513E1" w14:paraId="1A370CE6" w14:textId="77777777">
        <w:tc>
          <w:tcPr>
            <w:tcW w:w="0" w:type="auto"/>
            <w:gridSpan w:val="2"/>
            <w:shd w:val="clear" w:color="auto" w:fill="auto"/>
            <w:vAlign w:val="center"/>
          </w:tcPr>
          <w:p w14:paraId="1A370CE5" w14:textId="77777777" w:rsidR="00B513E1" w:rsidRDefault="00B513E1">
            <w:pPr>
              <w:rPr>
                <w:rFonts w:ascii="Times New Roman" w:hAnsi="Times New Roman"/>
                <w:sz w:val="20"/>
                <w:szCs w:val="20"/>
              </w:rPr>
            </w:pPr>
          </w:p>
        </w:tc>
      </w:tr>
      <w:tr w:rsidR="00B513E1" w14:paraId="1A370CE9" w14:textId="77777777">
        <w:tc>
          <w:tcPr>
            <w:tcW w:w="550" w:type="pct"/>
            <w:shd w:val="clear" w:color="auto" w:fill="auto"/>
            <w:vAlign w:val="center"/>
          </w:tcPr>
          <w:p w14:paraId="1A370CE7" w14:textId="77777777" w:rsidR="00B513E1" w:rsidRDefault="00B513E1">
            <w:pPr>
              <w:rPr>
                <w:rFonts w:ascii="Times New Roman" w:hAnsi="Times New Roman"/>
                <w:sz w:val="20"/>
                <w:szCs w:val="20"/>
              </w:rPr>
            </w:pPr>
          </w:p>
        </w:tc>
        <w:tc>
          <w:tcPr>
            <w:tcW w:w="4450" w:type="pct"/>
            <w:shd w:val="clear" w:color="auto" w:fill="auto"/>
            <w:vAlign w:val="center"/>
          </w:tcPr>
          <w:p w14:paraId="1A370CE8" w14:textId="77777777" w:rsidR="00B513E1" w:rsidRDefault="00B513E1">
            <w:pPr>
              <w:rPr>
                <w:rFonts w:ascii="Times New Roman" w:hAnsi="Times New Roman"/>
                <w:sz w:val="20"/>
                <w:szCs w:val="20"/>
              </w:rPr>
            </w:pPr>
          </w:p>
        </w:tc>
      </w:tr>
      <w:tr w:rsidR="00B513E1" w14:paraId="1A370CEC" w14:textId="77777777">
        <w:tc>
          <w:tcPr>
            <w:tcW w:w="0" w:type="auto"/>
            <w:shd w:val="clear" w:color="auto" w:fill="auto"/>
            <w:tcMar>
              <w:top w:w="40" w:type="dxa"/>
              <w:left w:w="40" w:type="dxa"/>
              <w:bottom w:w="40" w:type="dxa"/>
              <w:right w:w="40" w:type="dxa"/>
            </w:tcMar>
          </w:tcPr>
          <w:p w14:paraId="1A370CEA" w14:textId="77777777" w:rsidR="00B513E1" w:rsidRDefault="008D3882">
            <w:pPr>
              <w:textAlignment w:val="top"/>
              <w:rPr>
                <w:rFonts w:ascii="Times New Roman" w:hAnsi="Times New Roman"/>
                <w:sz w:val="20"/>
                <w:szCs w:val="20"/>
              </w:rPr>
            </w:pPr>
            <w:r>
              <w:rPr>
                <w:rFonts w:ascii="Arial" w:eastAsia="宋体" w:hAnsi="Arial" w:cs="Arial"/>
                <w:sz w:val="20"/>
                <w:szCs w:val="20"/>
              </w:rPr>
              <w:t>3.2</w:t>
            </w:r>
          </w:p>
        </w:tc>
        <w:tc>
          <w:tcPr>
            <w:tcW w:w="0" w:type="auto"/>
            <w:shd w:val="clear" w:color="auto" w:fill="auto"/>
            <w:tcMar>
              <w:top w:w="40" w:type="dxa"/>
              <w:left w:w="40" w:type="dxa"/>
              <w:bottom w:w="40" w:type="dxa"/>
              <w:right w:w="40" w:type="dxa"/>
            </w:tcMar>
          </w:tcPr>
          <w:p w14:paraId="1A370CEB" w14:textId="77777777" w:rsidR="00B513E1" w:rsidRDefault="008D3882">
            <w:pPr>
              <w:jc w:val="both"/>
              <w:textAlignment w:val="top"/>
              <w:rPr>
                <w:rFonts w:ascii="Times New Roman" w:hAnsi="Times New Roman"/>
                <w:sz w:val="20"/>
                <w:szCs w:val="20"/>
              </w:rPr>
            </w:pPr>
            <w:hyperlink r:id="rId159" w:history="1">
              <w:r>
                <w:rPr>
                  <w:rStyle w:val="a5"/>
                  <w:rFonts w:ascii="Arial" w:eastAsia="宋体" w:hAnsi="Arial" w:cs="Arial"/>
                  <w:sz w:val="20"/>
                  <w:szCs w:val="20"/>
                </w:rPr>
                <w:t>By-Laws of The Boeing Company, as amended and restated effective March 19, 2020 (Exhibit 3.2 to the Company's Current Report on Form 8-K dated March 16, 2020)</w:t>
              </w:r>
            </w:hyperlink>
          </w:p>
        </w:tc>
      </w:tr>
      <w:tr w:rsidR="00B513E1" w14:paraId="1A370CEF" w14:textId="77777777">
        <w:tc>
          <w:tcPr>
            <w:tcW w:w="0" w:type="auto"/>
            <w:shd w:val="clear" w:color="auto" w:fill="auto"/>
            <w:tcMar>
              <w:top w:w="40" w:type="dxa"/>
              <w:left w:w="40" w:type="dxa"/>
              <w:bottom w:w="40" w:type="dxa"/>
              <w:right w:w="40" w:type="dxa"/>
            </w:tcMar>
            <w:vAlign w:val="bottom"/>
          </w:tcPr>
          <w:p w14:paraId="1A370CE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CE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CF2" w14:textId="77777777">
        <w:tc>
          <w:tcPr>
            <w:tcW w:w="0" w:type="auto"/>
            <w:shd w:val="clear" w:color="auto" w:fill="auto"/>
            <w:tcMar>
              <w:top w:w="40" w:type="dxa"/>
              <w:left w:w="40" w:type="dxa"/>
              <w:bottom w:w="40" w:type="dxa"/>
              <w:right w:w="40" w:type="dxa"/>
            </w:tcMar>
          </w:tcPr>
          <w:p w14:paraId="1A370CF0" w14:textId="77777777" w:rsidR="00B513E1" w:rsidRDefault="008D3882">
            <w:pPr>
              <w:textAlignment w:val="top"/>
              <w:rPr>
                <w:rFonts w:ascii="Times New Roman" w:hAnsi="Times New Roman"/>
                <w:sz w:val="20"/>
                <w:szCs w:val="20"/>
              </w:rPr>
            </w:pPr>
            <w:r>
              <w:rPr>
                <w:rFonts w:ascii="Arial" w:eastAsia="宋体" w:hAnsi="Arial" w:cs="Arial"/>
                <w:sz w:val="20"/>
                <w:szCs w:val="20"/>
              </w:rPr>
              <w:t>10.1*</w:t>
            </w:r>
          </w:p>
        </w:tc>
        <w:tc>
          <w:tcPr>
            <w:tcW w:w="0" w:type="auto"/>
            <w:shd w:val="clear" w:color="auto" w:fill="auto"/>
            <w:tcMar>
              <w:top w:w="40" w:type="dxa"/>
              <w:left w:w="40" w:type="dxa"/>
              <w:bottom w:w="40" w:type="dxa"/>
              <w:right w:w="40" w:type="dxa"/>
            </w:tcMar>
          </w:tcPr>
          <w:p w14:paraId="1A370CF1" w14:textId="77777777" w:rsidR="00B513E1" w:rsidRDefault="008D3882">
            <w:pPr>
              <w:jc w:val="both"/>
              <w:textAlignment w:val="top"/>
              <w:rPr>
                <w:rFonts w:ascii="Times New Roman" w:hAnsi="Times New Roman"/>
                <w:sz w:val="20"/>
                <w:szCs w:val="20"/>
              </w:rPr>
            </w:pPr>
            <w:hyperlink r:id="rId160" w:history="1">
              <w:r>
                <w:rPr>
                  <w:rStyle w:val="a5"/>
                  <w:rFonts w:ascii="Arial" w:eastAsia="宋体" w:hAnsi="Arial" w:cs="Arial"/>
                  <w:sz w:val="20"/>
                  <w:szCs w:val="20"/>
                </w:rPr>
                <w:t>The Boeing Company 2003 Incentive Stock Plan, as amended and restated February 24, 2020</w:t>
              </w:r>
            </w:hyperlink>
          </w:p>
        </w:tc>
      </w:tr>
      <w:tr w:rsidR="00B513E1" w14:paraId="1A370CF5" w14:textId="77777777">
        <w:tc>
          <w:tcPr>
            <w:tcW w:w="0" w:type="auto"/>
            <w:shd w:val="clear" w:color="auto" w:fill="auto"/>
            <w:tcMar>
              <w:top w:w="40" w:type="dxa"/>
              <w:left w:w="40" w:type="dxa"/>
              <w:bottom w:w="40" w:type="dxa"/>
              <w:right w:w="40" w:type="dxa"/>
            </w:tcMar>
            <w:vAlign w:val="bottom"/>
          </w:tcPr>
          <w:p w14:paraId="1A370CF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CF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CF8" w14:textId="77777777">
        <w:tc>
          <w:tcPr>
            <w:tcW w:w="0" w:type="auto"/>
            <w:shd w:val="clear" w:color="auto" w:fill="auto"/>
            <w:tcMar>
              <w:top w:w="40" w:type="dxa"/>
              <w:left w:w="40" w:type="dxa"/>
              <w:bottom w:w="40" w:type="dxa"/>
              <w:right w:w="40" w:type="dxa"/>
            </w:tcMar>
          </w:tcPr>
          <w:p w14:paraId="1A370CF6" w14:textId="77777777" w:rsidR="00B513E1" w:rsidRDefault="008D3882">
            <w:pPr>
              <w:textAlignment w:val="top"/>
              <w:rPr>
                <w:rFonts w:ascii="Times New Roman" w:hAnsi="Times New Roman"/>
                <w:sz w:val="20"/>
                <w:szCs w:val="20"/>
              </w:rPr>
            </w:pPr>
            <w:r>
              <w:rPr>
                <w:rFonts w:ascii="Arial" w:eastAsia="宋体" w:hAnsi="Arial" w:cs="Arial"/>
                <w:sz w:val="20"/>
                <w:szCs w:val="20"/>
              </w:rPr>
              <w:t>10.2*</w:t>
            </w:r>
          </w:p>
        </w:tc>
        <w:tc>
          <w:tcPr>
            <w:tcW w:w="0" w:type="auto"/>
            <w:shd w:val="clear" w:color="auto" w:fill="auto"/>
            <w:tcMar>
              <w:top w:w="40" w:type="dxa"/>
              <w:left w:w="40" w:type="dxa"/>
              <w:bottom w:w="40" w:type="dxa"/>
              <w:right w:w="40" w:type="dxa"/>
            </w:tcMar>
          </w:tcPr>
          <w:p w14:paraId="1A370CF7" w14:textId="77777777" w:rsidR="00B513E1" w:rsidRDefault="008D3882">
            <w:pPr>
              <w:jc w:val="both"/>
              <w:textAlignment w:val="top"/>
              <w:rPr>
                <w:rFonts w:ascii="Times New Roman" w:hAnsi="Times New Roman"/>
                <w:sz w:val="20"/>
                <w:szCs w:val="20"/>
              </w:rPr>
            </w:pPr>
            <w:hyperlink r:id="rId161" w:history="1">
              <w:r>
                <w:rPr>
                  <w:rStyle w:val="a5"/>
                  <w:rFonts w:ascii="Arial" w:eastAsia="宋体" w:hAnsi="Arial" w:cs="Arial"/>
                  <w:sz w:val="20"/>
                  <w:szCs w:val="20"/>
                </w:rPr>
                <w:t>The Boeing Company Annual Incentive Plan, as amended and restated February 24, 2020</w:t>
              </w:r>
            </w:hyperlink>
          </w:p>
        </w:tc>
      </w:tr>
      <w:tr w:rsidR="00B513E1" w14:paraId="1A370CFB" w14:textId="77777777">
        <w:tc>
          <w:tcPr>
            <w:tcW w:w="0" w:type="auto"/>
            <w:shd w:val="clear" w:color="auto" w:fill="auto"/>
            <w:tcMar>
              <w:top w:w="40" w:type="dxa"/>
              <w:left w:w="40" w:type="dxa"/>
              <w:bottom w:w="40" w:type="dxa"/>
              <w:right w:w="40" w:type="dxa"/>
            </w:tcMar>
            <w:vAlign w:val="bottom"/>
          </w:tcPr>
          <w:p w14:paraId="1A370CF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CF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CFE" w14:textId="77777777">
        <w:tc>
          <w:tcPr>
            <w:tcW w:w="0" w:type="auto"/>
            <w:shd w:val="clear" w:color="auto" w:fill="auto"/>
            <w:tcMar>
              <w:top w:w="40" w:type="dxa"/>
              <w:left w:w="40" w:type="dxa"/>
              <w:bottom w:w="40" w:type="dxa"/>
              <w:right w:w="40" w:type="dxa"/>
            </w:tcMar>
          </w:tcPr>
          <w:p w14:paraId="1A370CFC" w14:textId="77777777" w:rsidR="00B513E1" w:rsidRDefault="008D3882">
            <w:pPr>
              <w:textAlignment w:val="top"/>
              <w:rPr>
                <w:rFonts w:ascii="Times New Roman" w:hAnsi="Times New Roman"/>
                <w:sz w:val="20"/>
                <w:szCs w:val="20"/>
              </w:rPr>
            </w:pPr>
            <w:r>
              <w:rPr>
                <w:rFonts w:ascii="Arial" w:eastAsia="宋体" w:hAnsi="Arial" w:cs="Arial"/>
                <w:sz w:val="20"/>
                <w:szCs w:val="20"/>
              </w:rPr>
              <w:t>10.3*</w:t>
            </w:r>
          </w:p>
        </w:tc>
        <w:tc>
          <w:tcPr>
            <w:tcW w:w="0" w:type="auto"/>
            <w:shd w:val="clear" w:color="auto" w:fill="auto"/>
            <w:tcMar>
              <w:top w:w="40" w:type="dxa"/>
              <w:left w:w="40" w:type="dxa"/>
              <w:bottom w:w="40" w:type="dxa"/>
              <w:right w:w="40" w:type="dxa"/>
            </w:tcMar>
          </w:tcPr>
          <w:p w14:paraId="1A370CFD" w14:textId="77777777" w:rsidR="00B513E1" w:rsidRDefault="008D3882">
            <w:pPr>
              <w:jc w:val="both"/>
              <w:textAlignment w:val="top"/>
              <w:rPr>
                <w:rFonts w:ascii="Times New Roman" w:hAnsi="Times New Roman"/>
                <w:sz w:val="20"/>
                <w:szCs w:val="20"/>
              </w:rPr>
            </w:pPr>
            <w:hyperlink r:id="rId162" w:history="1">
              <w:r>
                <w:rPr>
                  <w:rStyle w:val="a5"/>
                  <w:rFonts w:ascii="Arial" w:eastAsia="宋体" w:hAnsi="Arial" w:cs="Arial"/>
                  <w:sz w:val="20"/>
                  <w:szCs w:val="20"/>
                </w:rPr>
                <w:t xml:space="preserve">Form of Notice of Terms of Performance-Based Restricted Stock Units </w:t>
              </w:r>
            </w:hyperlink>
          </w:p>
        </w:tc>
      </w:tr>
      <w:tr w:rsidR="00B513E1" w14:paraId="1A370D01" w14:textId="77777777">
        <w:tc>
          <w:tcPr>
            <w:tcW w:w="0" w:type="auto"/>
            <w:shd w:val="clear" w:color="auto" w:fill="auto"/>
            <w:tcMar>
              <w:top w:w="40" w:type="dxa"/>
              <w:left w:w="40" w:type="dxa"/>
              <w:bottom w:w="40" w:type="dxa"/>
              <w:right w:w="40" w:type="dxa"/>
            </w:tcMar>
            <w:vAlign w:val="bottom"/>
          </w:tcPr>
          <w:p w14:paraId="1A370CF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0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04" w14:textId="77777777">
        <w:tc>
          <w:tcPr>
            <w:tcW w:w="0" w:type="auto"/>
            <w:shd w:val="clear" w:color="auto" w:fill="auto"/>
            <w:tcMar>
              <w:top w:w="40" w:type="dxa"/>
              <w:left w:w="40" w:type="dxa"/>
              <w:bottom w:w="40" w:type="dxa"/>
              <w:right w:w="40" w:type="dxa"/>
            </w:tcMar>
          </w:tcPr>
          <w:p w14:paraId="1A370D02" w14:textId="77777777" w:rsidR="00B513E1" w:rsidRDefault="008D3882">
            <w:pPr>
              <w:textAlignment w:val="top"/>
              <w:rPr>
                <w:rFonts w:ascii="Times New Roman" w:hAnsi="Times New Roman"/>
                <w:sz w:val="20"/>
                <w:szCs w:val="20"/>
              </w:rPr>
            </w:pPr>
            <w:r>
              <w:rPr>
                <w:rFonts w:ascii="Arial" w:eastAsia="宋体" w:hAnsi="Arial" w:cs="Arial"/>
                <w:sz w:val="20"/>
                <w:szCs w:val="20"/>
              </w:rPr>
              <w:t>10.4*</w:t>
            </w:r>
          </w:p>
        </w:tc>
        <w:tc>
          <w:tcPr>
            <w:tcW w:w="0" w:type="auto"/>
            <w:shd w:val="clear" w:color="auto" w:fill="auto"/>
            <w:tcMar>
              <w:top w:w="40" w:type="dxa"/>
              <w:left w:w="40" w:type="dxa"/>
              <w:bottom w:w="40" w:type="dxa"/>
              <w:right w:w="40" w:type="dxa"/>
            </w:tcMar>
          </w:tcPr>
          <w:p w14:paraId="1A370D03" w14:textId="77777777" w:rsidR="00B513E1" w:rsidRDefault="008D3882">
            <w:pPr>
              <w:jc w:val="both"/>
              <w:textAlignment w:val="top"/>
              <w:rPr>
                <w:rFonts w:ascii="Times New Roman" w:hAnsi="Times New Roman"/>
                <w:sz w:val="20"/>
                <w:szCs w:val="20"/>
              </w:rPr>
            </w:pPr>
            <w:hyperlink r:id="rId163" w:history="1">
              <w:r>
                <w:rPr>
                  <w:rStyle w:val="a5"/>
                  <w:rFonts w:ascii="Arial" w:eastAsia="宋体" w:hAnsi="Arial" w:cs="Arial"/>
                  <w:sz w:val="20"/>
                  <w:szCs w:val="20"/>
                </w:rPr>
                <w:t xml:space="preserve">Form of Performance Award Notice </w:t>
              </w:r>
            </w:hyperlink>
          </w:p>
        </w:tc>
      </w:tr>
      <w:tr w:rsidR="00B513E1" w14:paraId="1A370D07" w14:textId="77777777">
        <w:tc>
          <w:tcPr>
            <w:tcW w:w="0" w:type="auto"/>
            <w:shd w:val="clear" w:color="auto" w:fill="auto"/>
            <w:tcMar>
              <w:top w:w="40" w:type="dxa"/>
              <w:left w:w="40" w:type="dxa"/>
              <w:bottom w:w="40" w:type="dxa"/>
              <w:right w:w="40" w:type="dxa"/>
            </w:tcMar>
            <w:vAlign w:val="bottom"/>
          </w:tcPr>
          <w:p w14:paraId="1A370D0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0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0A" w14:textId="77777777">
        <w:tc>
          <w:tcPr>
            <w:tcW w:w="0" w:type="auto"/>
            <w:shd w:val="clear" w:color="auto" w:fill="auto"/>
            <w:tcMar>
              <w:top w:w="40" w:type="dxa"/>
              <w:left w:w="40" w:type="dxa"/>
              <w:bottom w:w="40" w:type="dxa"/>
              <w:right w:w="40" w:type="dxa"/>
            </w:tcMar>
          </w:tcPr>
          <w:p w14:paraId="1A370D08" w14:textId="77777777" w:rsidR="00B513E1" w:rsidRDefault="008D3882">
            <w:pPr>
              <w:textAlignment w:val="top"/>
              <w:rPr>
                <w:rFonts w:ascii="Times New Roman" w:hAnsi="Times New Roman"/>
                <w:sz w:val="20"/>
                <w:szCs w:val="20"/>
              </w:rPr>
            </w:pPr>
            <w:r>
              <w:rPr>
                <w:rFonts w:ascii="Arial" w:eastAsia="宋体" w:hAnsi="Arial" w:cs="Arial"/>
                <w:sz w:val="20"/>
                <w:szCs w:val="20"/>
              </w:rPr>
              <w:t>10.5*</w:t>
            </w:r>
          </w:p>
        </w:tc>
        <w:tc>
          <w:tcPr>
            <w:tcW w:w="0" w:type="auto"/>
            <w:shd w:val="clear" w:color="auto" w:fill="auto"/>
            <w:tcMar>
              <w:top w:w="40" w:type="dxa"/>
              <w:left w:w="40" w:type="dxa"/>
              <w:bottom w:w="40" w:type="dxa"/>
              <w:right w:w="40" w:type="dxa"/>
            </w:tcMar>
          </w:tcPr>
          <w:p w14:paraId="1A370D09" w14:textId="77777777" w:rsidR="00B513E1" w:rsidRDefault="008D3882">
            <w:pPr>
              <w:jc w:val="both"/>
              <w:textAlignment w:val="top"/>
              <w:rPr>
                <w:rFonts w:ascii="Times New Roman" w:hAnsi="Times New Roman"/>
                <w:sz w:val="20"/>
                <w:szCs w:val="20"/>
              </w:rPr>
            </w:pPr>
            <w:hyperlink r:id="rId164" w:history="1">
              <w:r>
                <w:rPr>
                  <w:rStyle w:val="a5"/>
                  <w:rFonts w:ascii="Arial" w:eastAsia="宋体" w:hAnsi="Arial" w:cs="Arial"/>
                  <w:sz w:val="20"/>
                  <w:szCs w:val="20"/>
                </w:rPr>
                <w:t xml:space="preserve">Form of Notice of Terms of Restricted Stock Units </w:t>
              </w:r>
            </w:hyperlink>
          </w:p>
        </w:tc>
      </w:tr>
      <w:tr w:rsidR="00B513E1" w14:paraId="1A370D0D" w14:textId="77777777">
        <w:tc>
          <w:tcPr>
            <w:tcW w:w="0" w:type="auto"/>
            <w:shd w:val="clear" w:color="auto" w:fill="auto"/>
            <w:tcMar>
              <w:top w:w="40" w:type="dxa"/>
              <w:left w:w="40" w:type="dxa"/>
              <w:bottom w:w="40" w:type="dxa"/>
              <w:right w:w="40" w:type="dxa"/>
            </w:tcMar>
            <w:vAlign w:val="bottom"/>
          </w:tcPr>
          <w:p w14:paraId="1A370D0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0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10" w14:textId="77777777">
        <w:tc>
          <w:tcPr>
            <w:tcW w:w="0" w:type="auto"/>
            <w:shd w:val="clear" w:color="auto" w:fill="auto"/>
            <w:tcMar>
              <w:top w:w="40" w:type="dxa"/>
              <w:left w:w="40" w:type="dxa"/>
              <w:bottom w:w="40" w:type="dxa"/>
              <w:right w:w="40" w:type="dxa"/>
            </w:tcMar>
          </w:tcPr>
          <w:p w14:paraId="1A370D0E" w14:textId="77777777" w:rsidR="00B513E1" w:rsidRDefault="008D3882">
            <w:pPr>
              <w:textAlignment w:val="top"/>
              <w:rPr>
                <w:rFonts w:ascii="Times New Roman" w:hAnsi="Times New Roman"/>
                <w:sz w:val="20"/>
                <w:szCs w:val="20"/>
              </w:rPr>
            </w:pPr>
            <w:r>
              <w:rPr>
                <w:rFonts w:ascii="Arial" w:eastAsia="宋体" w:hAnsi="Arial" w:cs="Arial"/>
                <w:sz w:val="20"/>
                <w:szCs w:val="20"/>
              </w:rPr>
              <w:t>10.6*</w:t>
            </w:r>
          </w:p>
        </w:tc>
        <w:tc>
          <w:tcPr>
            <w:tcW w:w="0" w:type="auto"/>
            <w:shd w:val="clear" w:color="auto" w:fill="auto"/>
            <w:tcMar>
              <w:top w:w="40" w:type="dxa"/>
              <w:left w:w="40" w:type="dxa"/>
              <w:bottom w:w="40" w:type="dxa"/>
              <w:right w:w="40" w:type="dxa"/>
            </w:tcMar>
          </w:tcPr>
          <w:p w14:paraId="1A370D0F" w14:textId="77777777" w:rsidR="00B513E1" w:rsidRDefault="008D3882">
            <w:pPr>
              <w:jc w:val="both"/>
              <w:textAlignment w:val="top"/>
              <w:rPr>
                <w:rFonts w:ascii="Times New Roman" w:hAnsi="Times New Roman"/>
                <w:sz w:val="20"/>
                <w:szCs w:val="20"/>
              </w:rPr>
            </w:pPr>
            <w:hyperlink r:id="rId165" w:history="1">
              <w:r>
                <w:rPr>
                  <w:rStyle w:val="a5"/>
                  <w:rFonts w:ascii="Arial" w:eastAsia="宋体" w:hAnsi="Arial" w:cs="Arial"/>
                  <w:sz w:val="20"/>
                  <w:szCs w:val="20"/>
                </w:rPr>
                <w:t>Form of International Notice of Terms of Performance-Based Restricted Stock Units</w:t>
              </w:r>
            </w:hyperlink>
          </w:p>
        </w:tc>
      </w:tr>
      <w:tr w:rsidR="00B513E1" w14:paraId="1A370D13" w14:textId="77777777">
        <w:tc>
          <w:tcPr>
            <w:tcW w:w="0" w:type="auto"/>
            <w:shd w:val="clear" w:color="auto" w:fill="auto"/>
            <w:tcMar>
              <w:top w:w="40" w:type="dxa"/>
              <w:left w:w="40" w:type="dxa"/>
              <w:bottom w:w="40" w:type="dxa"/>
              <w:right w:w="40" w:type="dxa"/>
            </w:tcMar>
            <w:vAlign w:val="bottom"/>
          </w:tcPr>
          <w:p w14:paraId="1A370D1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1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16" w14:textId="77777777">
        <w:tc>
          <w:tcPr>
            <w:tcW w:w="0" w:type="auto"/>
            <w:shd w:val="clear" w:color="auto" w:fill="auto"/>
            <w:tcMar>
              <w:top w:w="40" w:type="dxa"/>
              <w:left w:w="40" w:type="dxa"/>
              <w:bottom w:w="40" w:type="dxa"/>
              <w:right w:w="40" w:type="dxa"/>
            </w:tcMar>
          </w:tcPr>
          <w:p w14:paraId="1A370D14" w14:textId="77777777" w:rsidR="00B513E1" w:rsidRDefault="008D3882">
            <w:pPr>
              <w:textAlignment w:val="top"/>
              <w:rPr>
                <w:rFonts w:ascii="Times New Roman" w:hAnsi="Times New Roman"/>
                <w:sz w:val="20"/>
                <w:szCs w:val="20"/>
              </w:rPr>
            </w:pPr>
            <w:r>
              <w:rPr>
                <w:rFonts w:ascii="Arial" w:eastAsia="宋体" w:hAnsi="Arial" w:cs="Arial"/>
                <w:sz w:val="20"/>
                <w:szCs w:val="20"/>
              </w:rPr>
              <w:t>10.7*</w:t>
            </w:r>
          </w:p>
        </w:tc>
        <w:tc>
          <w:tcPr>
            <w:tcW w:w="0" w:type="auto"/>
            <w:shd w:val="clear" w:color="auto" w:fill="auto"/>
            <w:tcMar>
              <w:top w:w="40" w:type="dxa"/>
              <w:left w:w="40" w:type="dxa"/>
              <w:bottom w:w="40" w:type="dxa"/>
              <w:right w:w="40" w:type="dxa"/>
            </w:tcMar>
          </w:tcPr>
          <w:p w14:paraId="1A370D15" w14:textId="77777777" w:rsidR="00B513E1" w:rsidRDefault="008D3882">
            <w:pPr>
              <w:jc w:val="both"/>
              <w:textAlignment w:val="top"/>
              <w:rPr>
                <w:rFonts w:ascii="Times New Roman" w:hAnsi="Times New Roman"/>
                <w:sz w:val="20"/>
                <w:szCs w:val="20"/>
              </w:rPr>
            </w:pPr>
            <w:hyperlink r:id="rId166" w:history="1">
              <w:r>
                <w:rPr>
                  <w:rStyle w:val="a5"/>
                  <w:rFonts w:ascii="Arial" w:eastAsia="宋体" w:hAnsi="Arial" w:cs="Arial"/>
                  <w:sz w:val="20"/>
                  <w:szCs w:val="20"/>
                </w:rPr>
                <w:t xml:space="preserve">Form of International Performance Award Notice </w:t>
              </w:r>
            </w:hyperlink>
          </w:p>
        </w:tc>
      </w:tr>
      <w:tr w:rsidR="00B513E1" w14:paraId="1A370D19" w14:textId="77777777">
        <w:tc>
          <w:tcPr>
            <w:tcW w:w="0" w:type="auto"/>
            <w:shd w:val="clear" w:color="auto" w:fill="auto"/>
            <w:tcMar>
              <w:top w:w="40" w:type="dxa"/>
              <w:left w:w="40" w:type="dxa"/>
              <w:bottom w:w="40" w:type="dxa"/>
              <w:right w:w="40" w:type="dxa"/>
            </w:tcMar>
            <w:vAlign w:val="bottom"/>
          </w:tcPr>
          <w:p w14:paraId="1A370D1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1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1C" w14:textId="77777777">
        <w:tc>
          <w:tcPr>
            <w:tcW w:w="0" w:type="auto"/>
            <w:shd w:val="clear" w:color="auto" w:fill="auto"/>
            <w:tcMar>
              <w:top w:w="40" w:type="dxa"/>
              <w:left w:w="40" w:type="dxa"/>
              <w:bottom w:w="40" w:type="dxa"/>
              <w:right w:w="40" w:type="dxa"/>
            </w:tcMar>
          </w:tcPr>
          <w:p w14:paraId="1A370D1A" w14:textId="77777777" w:rsidR="00B513E1" w:rsidRDefault="008D3882">
            <w:pPr>
              <w:textAlignment w:val="top"/>
              <w:rPr>
                <w:rFonts w:ascii="Times New Roman" w:hAnsi="Times New Roman"/>
                <w:sz w:val="20"/>
                <w:szCs w:val="20"/>
              </w:rPr>
            </w:pPr>
            <w:r>
              <w:rPr>
                <w:rFonts w:ascii="Arial" w:eastAsia="宋体" w:hAnsi="Arial" w:cs="Arial"/>
                <w:sz w:val="20"/>
                <w:szCs w:val="20"/>
              </w:rPr>
              <w:t>10.8*</w:t>
            </w:r>
          </w:p>
        </w:tc>
        <w:tc>
          <w:tcPr>
            <w:tcW w:w="0" w:type="auto"/>
            <w:shd w:val="clear" w:color="auto" w:fill="auto"/>
            <w:tcMar>
              <w:top w:w="40" w:type="dxa"/>
              <w:left w:w="40" w:type="dxa"/>
              <w:bottom w:w="40" w:type="dxa"/>
              <w:right w:w="40" w:type="dxa"/>
            </w:tcMar>
          </w:tcPr>
          <w:p w14:paraId="1A370D1B" w14:textId="77777777" w:rsidR="00B513E1" w:rsidRDefault="008D3882">
            <w:pPr>
              <w:jc w:val="both"/>
              <w:textAlignment w:val="top"/>
              <w:rPr>
                <w:rFonts w:ascii="Times New Roman" w:hAnsi="Times New Roman"/>
                <w:sz w:val="20"/>
                <w:szCs w:val="20"/>
              </w:rPr>
            </w:pPr>
            <w:hyperlink r:id="rId167" w:history="1">
              <w:r>
                <w:rPr>
                  <w:rStyle w:val="a5"/>
                  <w:rFonts w:ascii="Arial" w:eastAsia="宋体" w:hAnsi="Arial" w:cs="Arial"/>
                  <w:sz w:val="20"/>
                  <w:szCs w:val="20"/>
                </w:rPr>
                <w:t xml:space="preserve">Form of International Notice of Terms of Restricted Stock Units </w:t>
              </w:r>
            </w:hyperlink>
          </w:p>
        </w:tc>
      </w:tr>
      <w:tr w:rsidR="00B513E1" w14:paraId="1A370D1F" w14:textId="77777777">
        <w:tc>
          <w:tcPr>
            <w:tcW w:w="0" w:type="auto"/>
            <w:shd w:val="clear" w:color="auto" w:fill="auto"/>
            <w:tcMar>
              <w:top w:w="40" w:type="dxa"/>
              <w:left w:w="40" w:type="dxa"/>
              <w:bottom w:w="40" w:type="dxa"/>
              <w:right w:w="40" w:type="dxa"/>
            </w:tcMar>
            <w:vAlign w:val="bottom"/>
          </w:tcPr>
          <w:p w14:paraId="1A370D1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1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22" w14:textId="77777777">
        <w:tc>
          <w:tcPr>
            <w:tcW w:w="0" w:type="auto"/>
            <w:shd w:val="clear" w:color="auto" w:fill="auto"/>
            <w:tcMar>
              <w:top w:w="40" w:type="dxa"/>
              <w:left w:w="40" w:type="dxa"/>
              <w:bottom w:w="40" w:type="dxa"/>
              <w:right w:w="40" w:type="dxa"/>
            </w:tcMar>
          </w:tcPr>
          <w:p w14:paraId="1A370D20" w14:textId="77777777" w:rsidR="00B513E1" w:rsidRDefault="008D3882">
            <w:pPr>
              <w:textAlignment w:val="top"/>
              <w:rPr>
                <w:rFonts w:ascii="Times New Roman" w:hAnsi="Times New Roman"/>
                <w:sz w:val="20"/>
                <w:szCs w:val="20"/>
              </w:rPr>
            </w:pPr>
            <w:r>
              <w:rPr>
                <w:rFonts w:ascii="Arial" w:eastAsia="宋体" w:hAnsi="Arial" w:cs="Arial"/>
                <w:sz w:val="20"/>
                <w:szCs w:val="20"/>
              </w:rPr>
              <w:t>10.9*</w:t>
            </w:r>
          </w:p>
        </w:tc>
        <w:tc>
          <w:tcPr>
            <w:tcW w:w="0" w:type="auto"/>
            <w:shd w:val="clear" w:color="auto" w:fill="auto"/>
            <w:tcMar>
              <w:top w:w="40" w:type="dxa"/>
              <w:left w:w="40" w:type="dxa"/>
              <w:bottom w:w="40" w:type="dxa"/>
              <w:right w:w="40" w:type="dxa"/>
            </w:tcMar>
          </w:tcPr>
          <w:p w14:paraId="1A370D21" w14:textId="77777777" w:rsidR="00B513E1" w:rsidRDefault="008D3882">
            <w:pPr>
              <w:jc w:val="both"/>
              <w:textAlignment w:val="top"/>
              <w:rPr>
                <w:rFonts w:ascii="Times New Roman" w:hAnsi="Times New Roman"/>
                <w:sz w:val="20"/>
                <w:szCs w:val="20"/>
              </w:rPr>
            </w:pPr>
            <w:hyperlink r:id="rId168" w:history="1">
              <w:r>
                <w:rPr>
                  <w:rStyle w:val="a5"/>
                  <w:rFonts w:ascii="Arial" w:eastAsia="宋体" w:hAnsi="Arial" w:cs="Arial"/>
                  <w:sz w:val="20"/>
                  <w:szCs w:val="20"/>
                </w:rPr>
                <w:t>Notice of Terms of Supplemental Restricted Stock Units, dated February 24, 2020 (Exhibit 10.1 to the Company's Current Report on Form 8-K dated February 23, 2020</w:t>
              </w:r>
              <w:r>
                <w:rPr>
                  <w:rStyle w:val="a5"/>
                  <w:rFonts w:ascii="Arial" w:eastAsia="宋体" w:hAnsi="Arial" w:cs="Arial"/>
                  <w:sz w:val="20"/>
                  <w:szCs w:val="20"/>
                </w:rPr>
                <w:t>)</w:t>
              </w:r>
            </w:hyperlink>
          </w:p>
        </w:tc>
      </w:tr>
      <w:tr w:rsidR="00B513E1" w14:paraId="1A370D25" w14:textId="77777777">
        <w:tc>
          <w:tcPr>
            <w:tcW w:w="0" w:type="auto"/>
            <w:shd w:val="clear" w:color="auto" w:fill="auto"/>
            <w:tcMar>
              <w:top w:w="40" w:type="dxa"/>
              <w:left w:w="40" w:type="dxa"/>
              <w:bottom w:w="40" w:type="dxa"/>
              <w:right w:w="40" w:type="dxa"/>
            </w:tcMar>
            <w:vAlign w:val="bottom"/>
          </w:tcPr>
          <w:p w14:paraId="1A370D2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2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28" w14:textId="77777777">
        <w:tc>
          <w:tcPr>
            <w:tcW w:w="0" w:type="auto"/>
            <w:shd w:val="clear" w:color="auto" w:fill="auto"/>
            <w:tcMar>
              <w:top w:w="40" w:type="dxa"/>
              <w:left w:w="40" w:type="dxa"/>
              <w:bottom w:w="40" w:type="dxa"/>
              <w:right w:w="40" w:type="dxa"/>
            </w:tcMar>
          </w:tcPr>
          <w:p w14:paraId="1A370D26" w14:textId="77777777" w:rsidR="00B513E1" w:rsidRDefault="008D3882">
            <w:pPr>
              <w:textAlignment w:val="top"/>
              <w:rPr>
                <w:rFonts w:ascii="Times New Roman" w:hAnsi="Times New Roman"/>
                <w:sz w:val="20"/>
                <w:szCs w:val="20"/>
              </w:rPr>
            </w:pPr>
            <w:r>
              <w:rPr>
                <w:rFonts w:ascii="Arial" w:eastAsia="宋体" w:hAnsi="Arial" w:cs="Arial"/>
                <w:sz w:val="20"/>
                <w:szCs w:val="20"/>
              </w:rPr>
              <w:t>10.10*</w:t>
            </w:r>
          </w:p>
        </w:tc>
        <w:tc>
          <w:tcPr>
            <w:tcW w:w="0" w:type="auto"/>
            <w:shd w:val="clear" w:color="auto" w:fill="auto"/>
            <w:tcMar>
              <w:top w:w="40" w:type="dxa"/>
              <w:left w:w="40" w:type="dxa"/>
              <w:bottom w:w="40" w:type="dxa"/>
              <w:right w:w="40" w:type="dxa"/>
            </w:tcMar>
          </w:tcPr>
          <w:p w14:paraId="1A370D27" w14:textId="77777777" w:rsidR="00B513E1" w:rsidRDefault="008D3882">
            <w:pPr>
              <w:jc w:val="both"/>
              <w:textAlignment w:val="top"/>
              <w:rPr>
                <w:rFonts w:ascii="Times New Roman" w:hAnsi="Times New Roman"/>
                <w:sz w:val="20"/>
                <w:szCs w:val="20"/>
              </w:rPr>
            </w:pPr>
            <w:hyperlink r:id="rId169" w:history="1">
              <w:r>
                <w:rPr>
                  <w:rStyle w:val="a5"/>
                  <w:rFonts w:ascii="Arial" w:eastAsia="宋体" w:hAnsi="Arial" w:cs="Arial"/>
                  <w:sz w:val="20"/>
                  <w:szCs w:val="20"/>
                </w:rPr>
                <w:t xml:space="preserve">Notice of Terms of Supplemental Performance-Based Restricted Stock Units, dated February 24, 2020 (Exhibit 10.2 to the Company's Current </w:t>
              </w:r>
              <w:r>
                <w:rPr>
                  <w:rStyle w:val="a5"/>
                  <w:rFonts w:ascii="Arial" w:eastAsia="宋体" w:hAnsi="Arial" w:cs="Arial"/>
                  <w:sz w:val="20"/>
                  <w:szCs w:val="20"/>
                </w:rPr>
                <w:t>Report on Form 8-K dated February 23, 2020)</w:t>
              </w:r>
            </w:hyperlink>
          </w:p>
        </w:tc>
      </w:tr>
      <w:tr w:rsidR="00B513E1" w14:paraId="1A370D2B" w14:textId="77777777">
        <w:tc>
          <w:tcPr>
            <w:tcW w:w="0" w:type="auto"/>
            <w:shd w:val="clear" w:color="auto" w:fill="auto"/>
            <w:tcMar>
              <w:top w:w="40" w:type="dxa"/>
              <w:left w:w="40" w:type="dxa"/>
              <w:bottom w:w="40" w:type="dxa"/>
              <w:right w:w="40" w:type="dxa"/>
            </w:tcMar>
            <w:vAlign w:val="bottom"/>
          </w:tcPr>
          <w:p w14:paraId="1A370D2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2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2E" w14:textId="77777777">
        <w:tc>
          <w:tcPr>
            <w:tcW w:w="0" w:type="auto"/>
            <w:shd w:val="clear" w:color="auto" w:fill="auto"/>
            <w:tcMar>
              <w:top w:w="40" w:type="dxa"/>
              <w:left w:w="40" w:type="dxa"/>
              <w:bottom w:w="40" w:type="dxa"/>
              <w:right w:w="40" w:type="dxa"/>
            </w:tcMar>
          </w:tcPr>
          <w:p w14:paraId="1A370D2C" w14:textId="77777777" w:rsidR="00B513E1" w:rsidRDefault="008D3882">
            <w:pPr>
              <w:textAlignment w:val="top"/>
              <w:rPr>
                <w:rFonts w:ascii="Times New Roman" w:hAnsi="Times New Roman"/>
                <w:sz w:val="20"/>
                <w:szCs w:val="20"/>
              </w:rPr>
            </w:pPr>
            <w:r>
              <w:rPr>
                <w:rFonts w:ascii="Arial" w:eastAsia="宋体" w:hAnsi="Arial" w:cs="Arial"/>
                <w:sz w:val="20"/>
                <w:szCs w:val="20"/>
              </w:rPr>
              <w:t>10.11</w:t>
            </w:r>
          </w:p>
        </w:tc>
        <w:tc>
          <w:tcPr>
            <w:tcW w:w="0" w:type="auto"/>
            <w:shd w:val="clear" w:color="auto" w:fill="auto"/>
            <w:tcMar>
              <w:top w:w="40" w:type="dxa"/>
              <w:left w:w="40" w:type="dxa"/>
              <w:bottom w:w="40" w:type="dxa"/>
              <w:right w:w="40" w:type="dxa"/>
            </w:tcMar>
          </w:tcPr>
          <w:p w14:paraId="1A370D2D" w14:textId="77777777" w:rsidR="00B513E1" w:rsidRDefault="008D3882">
            <w:pPr>
              <w:jc w:val="both"/>
              <w:textAlignment w:val="top"/>
              <w:rPr>
                <w:rFonts w:ascii="Times New Roman" w:hAnsi="Times New Roman"/>
                <w:sz w:val="20"/>
                <w:szCs w:val="20"/>
              </w:rPr>
            </w:pPr>
            <w:hyperlink r:id="rId170" w:history="1">
              <w:r>
                <w:rPr>
                  <w:rStyle w:val="a5"/>
                  <w:rFonts w:ascii="Arial" w:eastAsia="宋体" w:hAnsi="Arial" w:cs="Arial"/>
                  <w:sz w:val="20"/>
                  <w:szCs w:val="20"/>
                </w:rPr>
                <w:t xml:space="preserve">Term Loan Credit Agreement, dated as of February 6, 2020 (Exhibit 10.1 to the Company's Current </w:t>
              </w:r>
              <w:r>
                <w:rPr>
                  <w:rStyle w:val="a5"/>
                  <w:rFonts w:ascii="Arial" w:eastAsia="宋体" w:hAnsi="Arial" w:cs="Arial"/>
                  <w:sz w:val="20"/>
                  <w:szCs w:val="20"/>
                </w:rPr>
                <w:t>Report on Form 8-K dated February 6, 2020)</w:t>
              </w:r>
            </w:hyperlink>
          </w:p>
        </w:tc>
      </w:tr>
      <w:tr w:rsidR="00B513E1" w14:paraId="1A370D31" w14:textId="77777777">
        <w:tc>
          <w:tcPr>
            <w:tcW w:w="0" w:type="auto"/>
            <w:shd w:val="clear" w:color="auto" w:fill="auto"/>
            <w:tcMar>
              <w:top w:w="40" w:type="dxa"/>
              <w:left w:w="40" w:type="dxa"/>
              <w:bottom w:w="40" w:type="dxa"/>
              <w:right w:w="40" w:type="dxa"/>
            </w:tcMar>
            <w:vAlign w:val="bottom"/>
          </w:tcPr>
          <w:p w14:paraId="1A370D2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3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34" w14:textId="77777777">
        <w:tc>
          <w:tcPr>
            <w:tcW w:w="0" w:type="auto"/>
            <w:shd w:val="clear" w:color="auto" w:fill="auto"/>
            <w:tcMar>
              <w:top w:w="40" w:type="dxa"/>
              <w:left w:w="40" w:type="dxa"/>
              <w:bottom w:w="40" w:type="dxa"/>
              <w:right w:w="40" w:type="dxa"/>
            </w:tcMar>
          </w:tcPr>
          <w:p w14:paraId="1A370D32" w14:textId="77777777" w:rsidR="00B513E1" w:rsidRDefault="008D3882">
            <w:pPr>
              <w:textAlignment w:val="top"/>
              <w:rPr>
                <w:rFonts w:ascii="Times New Roman" w:hAnsi="Times New Roman"/>
                <w:sz w:val="20"/>
                <w:szCs w:val="20"/>
              </w:rPr>
            </w:pPr>
            <w:r>
              <w:rPr>
                <w:rFonts w:ascii="Arial" w:eastAsia="宋体" w:hAnsi="Arial" w:cs="Arial"/>
                <w:sz w:val="20"/>
                <w:szCs w:val="20"/>
              </w:rPr>
              <w:t>15</w:t>
            </w:r>
          </w:p>
        </w:tc>
        <w:tc>
          <w:tcPr>
            <w:tcW w:w="0" w:type="auto"/>
            <w:shd w:val="clear" w:color="auto" w:fill="auto"/>
            <w:tcMar>
              <w:top w:w="40" w:type="dxa"/>
              <w:left w:w="40" w:type="dxa"/>
              <w:bottom w:w="40" w:type="dxa"/>
              <w:right w:w="40" w:type="dxa"/>
            </w:tcMar>
          </w:tcPr>
          <w:p w14:paraId="1A370D33" w14:textId="77777777" w:rsidR="00B513E1" w:rsidRDefault="008D3882">
            <w:pPr>
              <w:jc w:val="both"/>
              <w:textAlignment w:val="top"/>
              <w:rPr>
                <w:rFonts w:ascii="Times New Roman" w:hAnsi="Times New Roman"/>
                <w:sz w:val="20"/>
                <w:szCs w:val="20"/>
              </w:rPr>
            </w:pPr>
            <w:hyperlink r:id="rId171" w:history="1">
              <w:r>
                <w:rPr>
                  <w:rStyle w:val="a5"/>
                  <w:rFonts w:ascii="Arial" w:eastAsia="宋体" w:hAnsi="Arial" w:cs="Arial"/>
                  <w:sz w:val="20"/>
                  <w:szCs w:val="20"/>
                </w:rPr>
                <w:t>Letter from Independent Registered Public Accounting Firm regarding unaudited interim fin</w:t>
              </w:r>
              <w:r>
                <w:rPr>
                  <w:rStyle w:val="a5"/>
                  <w:rFonts w:ascii="Arial" w:eastAsia="宋体" w:hAnsi="Arial" w:cs="Arial"/>
                  <w:sz w:val="20"/>
                  <w:szCs w:val="20"/>
                </w:rPr>
                <w:t>ancial information</w:t>
              </w:r>
            </w:hyperlink>
          </w:p>
        </w:tc>
      </w:tr>
      <w:tr w:rsidR="00B513E1" w14:paraId="1A370D37" w14:textId="77777777">
        <w:tc>
          <w:tcPr>
            <w:tcW w:w="0" w:type="auto"/>
            <w:shd w:val="clear" w:color="auto" w:fill="auto"/>
            <w:tcMar>
              <w:top w:w="40" w:type="dxa"/>
              <w:left w:w="40" w:type="dxa"/>
              <w:bottom w:w="40" w:type="dxa"/>
              <w:right w:w="40" w:type="dxa"/>
            </w:tcMar>
            <w:vAlign w:val="bottom"/>
          </w:tcPr>
          <w:p w14:paraId="1A370D3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3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3A" w14:textId="77777777">
        <w:tc>
          <w:tcPr>
            <w:tcW w:w="0" w:type="auto"/>
            <w:shd w:val="clear" w:color="auto" w:fill="auto"/>
            <w:tcMar>
              <w:top w:w="40" w:type="dxa"/>
              <w:left w:w="40" w:type="dxa"/>
              <w:bottom w:w="40" w:type="dxa"/>
              <w:right w:w="40" w:type="dxa"/>
            </w:tcMar>
          </w:tcPr>
          <w:p w14:paraId="1A370D38" w14:textId="77777777" w:rsidR="00B513E1" w:rsidRDefault="008D3882">
            <w:pPr>
              <w:textAlignment w:val="top"/>
              <w:rPr>
                <w:rFonts w:ascii="Times New Roman" w:hAnsi="Times New Roman"/>
                <w:sz w:val="20"/>
                <w:szCs w:val="20"/>
              </w:rPr>
            </w:pPr>
            <w:r>
              <w:rPr>
                <w:rFonts w:ascii="Arial" w:eastAsia="宋体" w:hAnsi="Arial" w:cs="Arial"/>
                <w:sz w:val="20"/>
                <w:szCs w:val="20"/>
              </w:rPr>
              <w:t>31.1</w:t>
            </w:r>
          </w:p>
        </w:tc>
        <w:tc>
          <w:tcPr>
            <w:tcW w:w="0" w:type="auto"/>
            <w:shd w:val="clear" w:color="auto" w:fill="auto"/>
            <w:tcMar>
              <w:top w:w="40" w:type="dxa"/>
              <w:left w:w="40" w:type="dxa"/>
              <w:bottom w:w="40" w:type="dxa"/>
              <w:right w:w="40" w:type="dxa"/>
            </w:tcMar>
          </w:tcPr>
          <w:p w14:paraId="1A370D39" w14:textId="77777777" w:rsidR="00B513E1" w:rsidRDefault="008D3882">
            <w:pPr>
              <w:jc w:val="both"/>
              <w:textAlignment w:val="top"/>
              <w:rPr>
                <w:rFonts w:ascii="Times New Roman" w:hAnsi="Times New Roman"/>
                <w:sz w:val="20"/>
                <w:szCs w:val="20"/>
              </w:rPr>
            </w:pPr>
            <w:hyperlink r:id="rId172" w:history="1">
              <w:r>
                <w:rPr>
                  <w:rStyle w:val="a5"/>
                  <w:rFonts w:ascii="Arial" w:eastAsia="宋体" w:hAnsi="Arial" w:cs="Arial"/>
                  <w:sz w:val="20"/>
                  <w:szCs w:val="20"/>
                </w:rPr>
                <w:t>Certification of Chief Executive Officer pursuant to Section 302 of the Sarbanes-Oxley Act of 2002</w:t>
              </w:r>
            </w:hyperlink>
          </w:p>
        </w:tc>
      </w:tr>
      <w:tr w:rsidR="00B513E1" w14:paraId="1A370D3D" w14:textId="77777777">
        <w:tc>
          <w:tcPr>
            <w:tcW w:w="0" w:type="auto"/>
            <w:shd w:val="clear" w:color="auto" w:fill="auto"/>
            <w:tcMar>
              <w:top w:w="40" w:type="dxa"/>
              <w:left w:w="40" w:type="dxa"/>
              <w:bottom w:w="40" w:type="dxa"/>
              <w:right w:w="40" w:type="dxa"/>
            </w:tcMar>
            <w:vAlign w:val="bottom"/>
          </w:tcPr>
          <w:p w14:paraId="1A370D3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3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40" w14:textId="77777777">
        <w:tc>
          <w:tcPr>
            <w:tcW w:w="0" w:type="auto"/>
            <w:shd w:val="clear" w:color="auto" w:fill="auto"/>
            <w:tcMar>
              <w:top w:w="40" w:type="dxa"/>
              <w:left w:w="40" w:type="dxa"/>
              <w:bottom w:w="40" w:type="dxa"/>
              <w:right w:w="40" w:type="dxa"/>
            </w:tcMar>
          </w:tcPr>
          <w:p w14:paraId="1A370D3E" w14:textId="77777777" w:rsidR="00B513E1" w:rsidRDefault="008D3882">
            <w:pPr>
              <w:textAlignment w:val="top"/>
              <w:rPr>
                <w:rFonts w:ascii="Times New Roman" w:hAnsi="Times New Roman"/>
                <w:sz w:val="20"/>
                <w:szCs w:val="20"/>
              </w:rPr>
            </w:pPr>
            <w:r>
              <w:rPr>
                <w:rFonts w:ascii="Arial" w:eastAsia="宋体" w:hAnsi="Arial" w:cs="Arial"/>
                <w:sz w:val="20"/>
                <w:szCs w:val="20"/>
              </w:rPr>
              <w:t>31.2</w:t>
            </w:r>
          </w:p>
        </w:tc>
        <w:tc>
          <w:tcPr>
            <w:tcW w:w="0" w:type="auto"/>
            <w:shd w:val="clear" w:color="auto" w:fill="auto"/>
            <w:tcMar>
              <w:top w:w="40" w:type="dxa"/>
              <w:left w:w="40" w:type="dxa"/>
              <w:bottom w:w="40" w:type="dxa"/>
              <w:right w:w="40" w:type="dxa"/>
            </w:tcMar>
          </w:tcPr>
          <w:p w14:paraId="1A370D3F" w14:textId="77777777" w:rsidR="00B513E1" w:rsidRDefault="008D3882">
            <w:pPr>
              <w:jc w:val="both"/>
              <w:textAlignment w:val="top"/>
              <w:rPr>
                <w:rFonts w:ascii="Times New Roman" w:hAnsi="Times New Roman"/>
                <w:sz w:val="20"/>
                <w:szCs w:val="20"/>
              </w:rPr>
            </w:pPr>
            <w:hyperlink r:id="rId173" w:history="1">
              <w:r>
                <w:rPr>
                  <w:rStyle w:val="a5"/>
                  <w:rFonts w:ascii="Arial" w:eastAsia="宋体" w:hAnsi="Arial" w:cs="Arial"/>
                  <w:sz w:val="20"/>
                  <w:szCs w:val="20"/>
                </w:rPr>
                <w:t>Certification of Chief Financial Officer pursuant to Section 302 of the Sarbanes-Oxley Act of 2002</w:t>
              </w:r>
            </w:hyperlink>
          </w:p>
        </w:tc>
      </w:tr>
      <w:tr w:rsidR="00B513E1" w14:paraId="1A370D43" w14:textId="77777777">
        <w:tc>
          <w:tcPr>
            <w:tcW w:w="0" w:type="auto"/>
            <w:shd w:val="clear" w:color="auto" w:fill="auto"/>
            <w:tcMar>
              <w:top w:w="40" w:type="dxa"/>
              <w:left w:w="40" w:type="dxa"/>
              <w:bottom w:w="40" w:type="dxa"/>
              <w:right w:w="40" w:type="dxa"/>
            </w:tcMar>
            <w:vAlign w:val="bottom"/>
          </w:tcPr>
          <w:p w14:paraId="1A370D4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4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46" w14:textId="77777777">
        <w:tc>
          <w:tcPr>
            <w:tcW w:w="0" w:type="auto"/>
            <w:shd w:val="clear" w:color="auto" w:fill="auto"/>
            <w:tcMar>
              <w:top w:w="40" w:type="dxa"/>
              <w:left w:w="40" w:type="dxa"/>
              <w:bottom w:w="40" w:type="dxa"/>
              <w:right w:w="40" w:type="dxa"/>
            </w:tcMar>
          </w:tcPr>
          <w:p w14:paraId="1A370D44" w14:textId="77777777" w:rsidR="00B513E1" w:rsidRDefault="008D3882">
            <w:pPr>
              <w:textAlignment w:val="top"/>
              <w:rPr>
                <w:rFonts w:ascii="Times New Roman" w:hAnsi="Times New Roman"/>
                <w:sz w:val="20"/>
                <w:szCs w:val="20"/>
              </w:rPr>
            </w:pPr>
            <w:r>
              <w:rPr>
                <w:rFonts w:ascii="Arial" w:eastAsia="宋体" w:hAnsi="Arial" w:cs="Arial"/>
                <w:sz w:val="20"/>
                <w:szCs w:val="20"/>
              </w:rPr>
              <w:t>32.1</w:t>
            </w:r>
          </w:p>
        </w:tc>
        <w:tc>
          <w:tcPr>
            <w:tcW w:w="0" w:type="auto"/>
            <w:shd w:val="clear" w:color="auto" w:fill="auto"/>
            <w:tcMar>
              <w:top w:w="40" w:type="dxa"/>
              <w:left w:w="40" w:type="dxa"/>
              <w:bottom w:w="40" w:type="dxa"/>
              <w:right w:w="40" w:type="dxa"/>
            </w:tcMar>
          </w:tcPr>
          <w:p w14:paraId="1A370D45" w14:textId="77777777" w:rsidR="00B513E1" w:rsidRDefault="008D3882">
            <w:pPr>
              <w:jc w:val="both"/>
              <w:textAlignment w:val="top"/>
              <w:rPr>
                <w:rFonts w:ascii="Times New Roman" w:hAnsi="Times New Roman"/>
                <w:sz w:val="20"/>
                <w:szCs w:val="20"/>
              </w:rPr>
            </w:pPr>
            <w:hyperlink r:id="rId174" w:history="1">
              <w:r>
                <w:rPr>
                  <w:rStyle w:val="a5"/>
                  <w:rFonts w:ascii="Arial" w:eastAsia="宋体" w:hAnsi="Arial" w:cs="Arial"/>
                  <w:sz w:val="20"/>
                  <w:szCs w:val="20"/>
                </w:rPr>
                <w:t>Certification of Chief Executive Officer pursuant to Section 906 of the Sarbanes-Oxley Act of 2002</w:t>
              </w:r>
            </w:hyperlink>
          </w:p>
        </w:tc>
      </w:tr>
      <w:tr w:rsidR="00B513E1" w14:paraId="1A370D49" w14:textId="77777777">
        <w:tc>
          <w:tcPr>
            <w:tcW w:w="0" w:type="auto"/>
            <w:shd w:val="clear" w:color="auto" w:fill="auto"/>
            <w:tcMar>
              <w:top w:w="40" w:type="dxa"/>
              <w:left w:w="40" w:type="dxa"/>
              <w:bottom w:w="40" w:type="dxa"/>
              <w:right w:w="40" w:type="dxa"/>
            </w:tcMar>
            <w:vAlign w:val="bottom"/>
          </w:tcPr>
          <w:p w14:paraId="1A370D4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48"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4C" w14:textId="77777777">
        <w:tc>
          <w:tcPr>
            <w:tcW w:w="0" w:type="auto"/>
            <w:shd w:val="clear" w:color="auto" w:fill="auto"/>
            <w:tcMar>
              <w:top w:w="40" w:type="dxa"/>
              <w:left w:w="40" w:type="dxa"/>
              <w:bottom w:w="40" w:type="dxa"/>
              <w:right w:w="40" w:type="dxa"/>
            </w:tcMar>
          </w:tcPr>
          <w:p w14:paraId="1A370D4A" w14:textId="77777777" w:rsidR="00B513E1" w:rsidRDefault="008D3882">
            <w:pPr>
              <w:textAlignment w:val="top"/>
              <w:rPr>
                <w:rFonts w:ascii="Times New Roman" w:hAnsi="Times New Roman"/>
                <w:sz w:val="20"/>
                <w:szCs w:val="20"/>
              </w:rPr>
            </w:pPr>
            <w:r>
              <w:rPr>
                <w:rFonts w:ascii="Arial" w:eastAsia="宋体" w:hAnsi="Arial" w:cs="Arial"/>
                <w:sz w:val="20"/>
                <w:szCs w:val="20"/>
              </w:rPr>
              <w:t>32.2</w:t>
            </w:r>
          </w:p>
        </w:tc>
        <w:tc>
          <w:tcPr>
            <w:tcW w:w="0" w:type="auto"/>
            <w:shd w:val="clear" w:color="auto" w:fill="auto"/>
            <w:tcMar>
              <w:top w:w="40" w:type="dxa"/>
              <w:left w:w="40" w:type="dxa"/>
              <w:bottom w:w="40" w:type="dxa"/>
              <w:right w:w="40" w:type="dxa"/>
            </w:tcMar>
          </w:tcPr>
          <w:p w14:paraId="1A370D4B" w14:textId="77777777" w:rsidR="00B513E1" w:rsidRDefault="008D3882">
            <w:pPr>
              <w:jc w:val="both"/>
              <w:textAlignment w:val="top"/>
              <w:rPr>
                <w:rFonts w:ascii="Times New Roman" w:hAnsi="Times New Roman"/>
                <w:sz w:val="20"/>
                <w:szCs w:val="20"/>
              </w:rPr>
            </w:pPr>
            <w:hyperlink r:id="rId175" w:history="1">
              <w:r>
                <w:rPr>
                  <w:rStyle w:val="a5"/>
                  <w:rFonts w:ascii="Arial" w:eastAsia="宋体" w:hAnsi="Arial" w:cs="Arial"/>
                  <w:sz w:val="20"/>
                  <w:szCs w:val="20"/>
                </w:rPr>
                <w:t>Certification of Chief Financial Officer pursuant to Section 906 of the Sarbanes-Oxley Act of 2002</w:t>
              </w:r>
            </w:hyperlink>
          </w:p>
        </w:tc>
      </w:tr>
      <w:tr w:rsidR="00B513E1" w14:paraId="1A370D4F" w14:textId="77777777">
        <w:tc>
          <w:tcPr>
            <w:tcW w:w="0" w:type="auto"/>
            <w:shd w:val="clear" w:color="auto" w:fill="auto"/>
            <w:tcMar>
              <w:top w:w="40" w:type="dxa"/>
              <w:left w:w="40" w:type="dxa"/>
              <w:bottom w:w="40" w:type="dxa"/>
              <w:right w:w="40" w:type="dxa"/>
            </w:tcMar>
            <w:vAlign w:val="bottom"/>
          </w:tcPr>
          <w:p w14:paraId="1A370D4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4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52" w14:textId="77777777">
        <w:tc>
          <w:tcPr>
            <w:tcW w:w="0" w:type="auto"/>
            <w:shd w:val="clear" w:color="auto" w:fill="auto"/>
            <w:tcMar>
              <w:top w:w="40" w:type="dxa"/>
              <w:left w:w="40" w:type="dxa"/>
              <w:bottom w:w="40" w:type="dxa"/>
              <w:right w:w="40" w:type="dxa"/>
            </w:tcMar>
          </w:tcPr>
          <w:p w14:paraId="1A370D50" w14:textId="77777777" w:rsidR="00B513E1" w:rsidRDefault="008D3882">
            <w:pPr>
              <w:textAlignment w:val="top"/>
              <w:rPr>
                <w:rFonts w:ascii="Times New Roman" w:hAnsi="Times New Roman"/>
                <w:sz w:val="20"/>
                <w:szCs w:val="20"/>
              </w:rPr>
            </w:pPr>
            <w:r>
              <w:rPr>
                <w:rFonts w:ascii="Arial" w:eastAsia="宋体" w:hAnsi="Arial" w:cs="Arial"/>
                <w:sz w:val="20"/>
                <w:szCs w:val="20"/>
              </w:rPr>
              <w:t>101.INS</w:t>
            </w:r>
          </w:p>
        </w:tc>
        <w:tc>
          <w:tcPr>
            <w:tcW w:w="0" w:type="auto"/>
            <w:shd w:val="clear" w:color="auto" w:fill="auto"/>
            <w:tcMar>
              <w:top w:w="40" w:type="dxa"/>
              <w:left w:w="40" w:type="dxa"/>
              <w:bottom w:w="40" w:type="dxa"/>
              <w:right w:w="40" w:type="dxa"/>
            </w:tcMar>
            <w:vAlign w:val="bottom"/>
          </w:tcPr>
          <w:p w14:paraId="1A370D51"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Inline XBRL Instance Document - the instance </w:t>
            </w:r>
            <w:r>
              <w:rPr>
                <w:rFonts w:ascii="Arial" w:eastAsia="宋体" w:hAnsi="Arial" w:cs="Arial"/>
                <w:sz w:val="20"/>
                <w:szCs w:val="20"/>
              </w:rPr>
              <w:t>document does not appear in the Interactive Data File because its XBRL tags are embedded within the Inline XBRL document.</w:t>
            </w:r>
          </w:p>
        </w:tc>
      </w:tr>
      <w:tr w:rsidR="00B513E1" w14:paraId="1A370D55" w14:textId="77777777">
        <w:tc>
          <w:tcPr>
            <w:tcW w:w="0" w:type="auto"/>
            <w:shd w:val="clear" w:color="auto" w:fill="auto"/>
            <w:tcMar>
              <w:top w:w="40" w:type="dxa"/>
              <w:left w:w="40" w:type="dxa"/>
              <w:bottom w:w="40" w:type="dxa"/>
              <w:right w:w="40" w:type="dxa"/>
            </w:tcMar>
            <w:vAlign w:val="bottom"/>
          </w:tcPr>
          <w:p w14:paraId="1A370D5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54"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58" w14:textId="77777777">
        <w:tc>
          <w:tcPr>
            <w:tcW w:w="0" w:type="auto"/>
            <w:shd w:val="clear" w:color="auto" w:fill="auto"/>
            <w:tcMar>
              <w:top w:w="40" w:type="dxa"/>
              <w:left w:w="40" w:type="dxa"/>
              <w:bottom w:w="40" w:type="dxa"/>
              <w:right w:w="40" w:type="dxa"/>
            </w:tcMar>
          </w:tcPr>
          <w:p w14:paraId="1A370D56" w14:textId="77777777" w:rsidR="00B513E1" w:rsidRDefault="008D3882">
            <w:pPr>
              <w:textAlignment w:val="top"/>
              <w:rPr>
                <w:rFonts w:ascii="Times New Roman" w:hAnsi="Times New Roman"/>
                <w:sz w:val="20"/>
                <w:szCs w:val="20"/>
              </w:rPr>
            </w:pPr>
            <w:r>
              <w:rPr>
                <w:rFonts w:ascii="Arial" w:eastAsia="宋体" w:hAnsi="Arial" w:cs="Arial"/>
                <w:sz w:val="20"/>
                <w:szCs w:val="20"/>
              </w:rPr>
              <w:t>101.SCH</w:t>
            </w:r>
          </w:p>
        </w:tc>
        <w:tc>
          <w:tcPr>
            <w:tcW w:w="0" w:type="auto"/>
            <w:shd w:val="clear" w:color="auto" w:fill="auto"/>
            <w:tcMar>
              <w:top w:w="40" w:type="dxa"/>
              <w:left w:w="40" w:type="dxa"/>
              <w:bottom w:w="40" w:type="dxa"/>
              <w:right w:w="40" w:type="dxa"/>
            </w:tcMar>
          </w:tcPr>
          <w:p w14:paraId="1A370D57" w14:textId="77777777" w:rsidR="00B513E1" w:rsidRDefault="008D3882">
            <w:pPr>
              <w:textAlignment w:val="top"/>
              <w:rPr>
                <w:rFonts w:ascii="Times New Roman" w:hAnsi="Times New Roman"/>
                <w:sz w:val="20"/>
                <w:szCs w:val="20"/>
              </w:rPr>
            </w:pPr>
            <w:r>
              <w:rPr>
                <w:rFonts w:ascii="Arial" w:eastAsia="宋体" w:hAnsi="Arial" w:cs="Arial"/>
                <w:color w:val="212529"/>
                <w:sz w:val="20"/>
                <w:szCs w:val="20"/>
              </w:rPr>
              <w:t>Inline XBRL Taxonomy Extension Schema Document</w:t>
            </w:r>
          </w:p>
        </w:tc>
      </w:tr>
      <w:tr w:rsidR="00B513E1" w14:paraId="1A370D5B" w14:textId="77777777">
        <w:tc>
          <w:tcPr>
            <w:tcW w:w="0" w:type="auto"/>
            <w:shd w:val="clear" w:color="auto" w:fill="auto"/>
            <w:tcMar>
              <w:top w:w="40" w:type="dxa"/>
              <w:left w:w="40" w:type="dxa"/>
              <w:bottom w:w="40" w:type="dxa"/>
              <w:right w:w="40" w:type="dxa"/>
            </w:tcMar>
            <w:vAlign w:val="bottom"/>
          </w:tcPr>
          <w:p w14:paraId="1A370D5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5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5E" w14:textId="77777777">
        <w:tc>
          <w:tcPr>
            <w:tcW w:w="0" w:type="auto"/>
            <w:shd w:val="clear" w:color="auto" w:fill="auto"/>
            <w:tcMar>
              <w:top w:w="40" w:type="dxa"/>
              <w:left w:w="40" w:type="dxa"/>
              <w:bottom w:w="40" w:type="dxa"/>
              <w:right w:w="40" w:type="dxa"/>
            </w:tcMar>
          </w:tcPr>
          <w:p w14:paraId="1A370D5C" w14:textId="77777777" w:rsidR="00B513E1" w:rsidRDefault="008D3882">
            <w:pPr>
              <w:textAlignment w:val="top"/>
              <w:rPr>
                <w:rFonts w:ascii="Times New Roman" w:hAnsi="Times New Roman"/>
                <w:sz w:val="20"/>
                <w:szCs w:val="20"/>
              </w:rPr>
            </w:pPr>
            <w:r>
              <w:rPr>
                <w:rFonts w:ascii="Arial" w:eastAsia="宋体" w:hAnsi="Arial" w:cs="Arial"/>
                <w:sz w:val="20"/>
                <w:szCs w:val="20"/>
              </w:rPr>
              <w:t>101.CAL</w:t>
            </w:r>
          </w:p>
        </w:tc>
        <w:tc>
          <w:tcPr>
            <w:tcW w:w="0" w:type="auto"/>
            <w:shd w:val="clear" w:color="auto" w:fill="auto"/>
            <w:tcMar>
              <w:top w:w="40" w:type="dxa"/>
              <w:left w:w="40" w:type="dxa"/>
              <w:bottom w:w="40" w:type="dxa"/>
              <w:right w:w="40" w:type="dxa"/>
            </w:tcMar>
          </w:tcPr>
          <w:p w14:paraId="1A370D5D" w14:textId="77777777" w:rsidR="00B513E1" w:rsidRDefault="008D3882">
            <w:pPr>
              <w:textAlignment w:val="top"/>
              <w:rPr>
                <w:rFonts w:ascii="Times New Roman" w:hAnsi="Times New Roman"/>
                <w:sz w:val="20"/>
                <w:szCs w:val="20"/>
              </w:rPr>
            </w:pPr>
            <w:r>
              <w:rPr>
                <w:rFonts w:ascii="Arial" w:eastAsia="宋体" w:hAnsi="Arial" w:cs="Arial"/>
                <w:color w:val="212529"/>
                <w:sz w:val="20"/>
                <w:szCs w:val="20"/>
              </w:rPr>
              <w:t xml:space="preserve">Inline XBRL Taxonomy Extension Calculation Linkbase </w:t>
            </w:r>
            <w:r>
              <w:rPr>
                <w:rFonts w:ascii="Arial" w:eastAsia="宋体" w:hAnsi="Arial" w:cs="Arial"/>
                <w:color w:val="212529"/>
                <w:sz w:val="20"/>
                <w:szCs w:val="20"/>
              </w:rPr>
              <w:t>Document</w:t>
            </w:r>
          </w:p>
        </w:tc>
      </w:tr>
      <w:tr w:rsidR="00B513E1" w14:paraId="1A370D61" w14:textId="77777777">
        <w:tc>
          <w:tcPr>
            <w:tcW w:w="0" w:type="auto"/>
            <w:shd w:val="clear" w:color="auto" w:fill="auto"/>
            <w:tcMar>
              <w:top w:w="40" w:type="dxa"/>
              <w:left w:w="40" w:type="dxa"/>
              <w:bottom w:w="40" w:type="dxa"/>
              <w:right w:w="40" w:type="dxa"/>
            </w:tcMar>
            <w:vAlign w:val="bottom"/>
          </w:tcPr>
          <w:p w14:paraId="1A370D5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60"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64" w14:textId="77777777">
        <w:tc>
          <w:tcPr>
            <w:tcW w:w="0" w:type="auto"/>
            <w:shd w:val="clear" w:color="auto" w:fill="auto"/>
            <w:tcMar>
              <w:top w:w="40" w:type="dxa"/>
              <w:left w:w="40" w:type="dxa"/>
              <w:bottom w:w="40" w:type="dxa"/>
              <w:right w:w="40" w:type="dxa"/>
            </w:tcMar>
          </w:tcPr>
          <w:p w14:paraId="1A370D62" w14:textId="77777777" w:rsidR="00B513E1" w:rsidRDefault="008D3882">
            <w:pPr>
              <w:textAlignment w:val="top"/>
              <w:rPr>
                <w:rFonts w:ascii="Times New Roman" w:hAnsi="Times New Roman"/>
                <w:sz w:val="20"/>
                <w:szCs w:val="20"/>
              </w:rPr>
            </w:pPr>
            <w:r>
              <w:rPr>
                <w:rFonts w:ascii="Arial" w:eastAsia="宋体" w:hAnsi="Arial" w:cs="Arial"/>
                <w:sz w:val="20"/>
                <w:szCs w:val="20"/>
              </w:rPr>
              <w:t>101.DEF</w:t>
            </w:r>
          </w:p>
        </w:tc>
        <w:tc>
          <w:tcPr>
            <w:tcW w:w="0" w:type="auto"/>
            <w:shd w:val="clear" w:color="auto" w:fill="auto"/>
            <w:tcMar>
              <w:top w:w="40" w:type="dxa"/>
              <w:left w:w="40" w:type="dxa"/>
              <w:bottom w:w="40" w:type="dxa"/>
              <w:right w:w="40" w:type="dxa"/>
            </w:tcMar>
            <w:vAlign w:val="bottom"/>
          </w:tcPr>
          <w:p w14:paraId="1A370D63" w14:textId="77777777" w:rsidR="00B513E1" w:rsidRDefault="008D3882">
            <w:pPr>
              <w:textAlignment w:val="bottom"/>
              <w:rPr>
                <w:rFonts w:ascii="Times New Roman" w:hAnsi="Times New Roman"/>
                <w:sz w:val="20"/>
                <w:szCs w:val="20"/>
              </w:rPr>
            </w:pPr>
            <w:r>
              <w:rPr>
                <w:rFonts w:ascii="Arial" w:eastAsia="宋体" w:hAnsi="Arial" w:cs="Arial"/>
                <w:sz w:val="20"/>
                <w:szCs w:val="20"/>
              </w:rPr>
              <w:t>Inline XBRL Taxonomy Extension Definition Linkbase Document</w:t>
            </w:r>
          </w:p>
        </w:tc>
      </w:tr>
      <w:tr w:rsidR="00B513E1" w14:paraId="1A370D67" w14:textId="77777777">
        <w:tc>
          <w:tcPr>
            <w:tcW w:w="0" w:type="auto"/>
            <w:shd w:val="clear" w:color="auto" w:fill="auto"/>
            <w:tcMar>
              <w:top w:w="40" w:type="dxa"/>
              <w:left w:w="40" w:type="dxa"/>
              <w:bottom w:w="40" w:type="dxa"/>
              <w:right w:w="40" w:type="dxa"/>
            </w:tcMar>
            <w:vAlign w:val="bottom"/>
          </w:tcPr>
          <w:p w14:paraId="1A370D6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6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6A" w14:textId="77777777">
        <w:tc>
          <w:tcPr>
            <w:tcW w:w="0" w:type="auto"/>
            <w:shd w:val="clear" w:color="auto" w:fill="auto"/>
            <w:tcMar>
              <w:top w:w="40" w:type="dxa"/>
              <w:left w:w="40" w:type="dxa"/>
              <w:bottom w:w="40" w:type="dxa"/>
              <w:right w:w="40" w:type="dxa"/>
            </w:tcMar>
          </w:tcPr>
          <w:p w14:paraId="1A370D68" w14:textId="77777777" w:rsidR="00B513E1" w:rsidRDefault="008D3882">
            <w:pPr>
              <w:textAlignment w:val="top"/>
              <w:rPr>
                <w:rFonts w:ascii="Times New Roman" w:hAnsi="Times New Roman"/>
                <w:sz w:val="20"/>
                <w:szCs w:val="20"/>
              </w:rPr>
            </w:pPr>
            <w:r>
              <w:rPr>
                <w:rFonts w:ascii="Arial" w:eastAsia="宋体" w:hAnsi="Arial" w:cs="Arial"/>
                <w:sz w:val="20"/>
                <w:szCs w:val="20"/>
              </w:rPr>
              <w:t>101.LAB</w:t>
            </w:r>
          </w:p>
        </w:tc>
        <w:tc>
          <w:tcPr>
            <w:tcW w:w="0" w:type="auto"/>
            <w:shd w:val="clear" w:color="auto" w:fill="auto"/>
            <w:tcMar>
              <w:top w:w="40" w:type="dxa"/>
              <w:left w:w="40" w:type="dxa"/>
              <w:bottom w:w="40" w:type="dxa"/>
              <w:right w:w="40" w:type="dxa"/>
            </w:tcMar>
            <w:vAlign w:val="bottom"/>
          </w:tcPr>
          <w:p w14:paraId="1A370D69" w14:textId="77777777" w:rsidR="00B513E1" w:rsidRDefault="008D3882">
            <w:pPr>
              <w:textAlignment w:val="bottom"/>
              <w:rPr>
                <w:rFonts w:ascii="Times New Roman" w:hAnsi="Times New Roman"/>
                <w:sz w:val="20"/>
                <w:szCs w:val="20"/>
              </w:rPr>
            </w:pPr>
            <w:r>
              <w:rPr>
                <w:rFonts w:ascii="Arial" w:eastAsia="宋体" w:hAnsi="Arial" w:cs="Arial"/>
                <w:sz w:val="20"/>
                <w:szCs w:val="20"/>
              </w:rPr>
              <w:t>Inline XBRL Taxonomy Extension Label Linkbase Document</w:t>
            </w:r>
          </w:p>
        </w:tc>
      </w:tr>
      <w:tr w:rsidR="00B513E1" w14:paraId="1A370D6D" w14:textId="77777777">
        <w:tc>
          <w:tcPr>
            <w:tcW w:w="0" w:type="auto"/>
            <w:shd w:val="clear" w:color="auto" w:fill="auto"/>
            <w:tcMar>
              <w:top w:w="40" w:type="dxa"/>
              <w:left w:w="40" w:type="dxa"/>
              <w:bottom w:w="40" w:type="dxa"/>
              <w:right w:w="40" w:type="dxa"/>
            </w:tcMar>
            <w:vAlign w:val="bottom"/>
          </w:tcPr>
          <w:p w14:paraId="1A370D6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6C"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70" w14:textId="77777777">
        <w:tc>
          <w:tcPr>
            <w:tcW w:w="0" w:type="auto"/>
            <w:shd w:val="clear" w:color="auto" w:fill="auto"/>
            <w:tcMar>
              <w:top w:w="40" w:type="dxa"/>
              <w:left w:w="40" w:type="dxa"/>
              <w:bottom w:w="40" w:type="dxa"/>
              <w:right w:w="40" w:type="dxa"/>
            </w:tcMar>
          </w:tcPr>
          <w:p w14:paraId="1A370D6E" w14:textId="77777777" w:rsidR="00B513E1" w:rsidRDefault="008D3882">
            <w:pPr>
              <w:textAlignment w:val="top"/>
              <w:rPr>
                <w:rFonts w:ascii="Times New Roman" w:hAnsi="Times New Roman"/>
                <w:sz w:val="20"/>
                <w:szCs w:val="20"/>
              </w:rPr>
            </w:pPr>
            <w:r>
              <w:rPr>
                <w:rFonts w:ascii="Arial" w:eastAsia="宋体" w:hAnsi="Arial" w:cs="Arial"/>
                <w:sz w:val="20"/>
                <w:szCs w:val="20"/>
              </w:rPr>
              <w:t>101.PRE</w:t>
            </w:r>
          </w:p>
        </w:tc>
        <w:tc>
          <w:tcPr>
            <w:tcW w:w="0" w:type="auto"/>
            <w:shd w:val="clear" w:color="auto" w:fill="auto"/>
            <w:tcMar>
              <w:top w:w="40" w:type="dxa"/>
              <w:left w:w="40" w:type="dxa"/>
              <w:bottom w:w="40" w:type="dxa"/>
              <w:right w:w="40" w:type="dxa"/>
            </w:tcMar>
            <w:vAlign w:val="bottom"/>
          </w:tcPr>
          <w:p w14:paraId="1A370D6F" w14:textId="77777777" w:rsidR="00B513E1" w:rsidRDefault="008D3882">
            <w:pPr>
              <w:textAlignment w:val="bottom"/>
              <w:rPr>
                <w:rFonts w:ascii="Times New Roman" w:hAnsi="Times New Roman"/>
                <w:sz w:val="20"/>
                <w:szCs w:val="20"/>
              </w:rPr>
            </w:pPr>
            <w:r>
              <w:rPr>
                <w:rFonts w:ascii="Arial" w:eastAsia="宋体" w:hAnsi="Arial" w:cs="Arial"/>
                <w:sz w:val="20"/>
                <w:szCs w:val="20"/>
              </w:rPr>
              <w:t>Inline XBRL Taxonomy Extension Presentation Linkbase Document</w:t>
            </w:r>
          </w:p>
        </w:tc>
      </w:tr>
      <w:tr w:rsidR="00B513E1" w14:paraId="1A370D73" w14:textId="77777777">
        <w:tc>
          <w:tcPr>
            <w:tcW w:w="0" w:type="auto"/>
            <w:shd w:val="clear" w:color="auto" w:fill="auto"/>
            <w:tcMar>
              <w:top w:w="40" w:type="dxa"/>
              <w:left w:w="40" w:type="dxa"/>
              <w:bottom w:w="40" w:type="dxa"/>
              <w:right w:w="40" w:type="dxa"/>
            </w:tcMar>
            <w:vAlign w:val="bottom"/>
          </w:tcPr>
          <w:p w14:paraId="1A370D7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7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76" w14:textId="77777777">
        <w:tc>
          <w:tcPr>
            <w:tcW w:w="0" w:type="auto"/>
            <w:shd w:val="clear" w:color="auto" w:fill="auto"/>
            <w:tcMar>
              <w:top w:w="40" w:type="dxa"/>
              <w:left w:w="40" w:type="dxa"/>
              <w:bottom w:w="40" w:type="dxa"/>
              <w:right w:w="40" w:type="dxa"/>
            </w:tcMar>
          </w:tcPr>
          <w:p w14:paraId="1A370D74" w14:textId="77777777" w:rsidR="00B513E1" w:rsidRDefault="008D3882">
            <w:pPr>
              <w:textAlignment w:val="top"/>
              <w:rPr>
                <w:rFonts w:ascii="Times New Roman" w:hAnsi="Times New Roman"/>
                <w:sz w:val="20"/>
                <w:szCs w:val="20"/>
              </w:rPr>
            </w:pPr>
            <w:r>
              <w:rPr>
                <w:rFonts w:ascii="Arial" w:eastAsia="宋体" w:hAnsi="Arial" w:cs="Arial"/>
                <w:sz w:val="20"/>
                <w:szCs w:val="20"/>
              </w:rPr>
              <w:t>104</w:t>
            </w:r>
          </w:p>
        </w:tc>
        <w:tc>
          <w:tcPr>
            <w:tcW w:w="0" w:type="auto"/>
            <w:shd w:val="clear" w:color="auto" w:fill="auto"/>
            <w:tcMar>
              <w:top w:w="40" w:type="dxa"/>
              <w:left w:w="40" w:type="dxa"/>
              <w:bottom w:w="40" w:type="dxa"/>
              <w:right w:w="40" w:type="dxa"/>
            </w:tcMar>
            <w:vAlign w:val="bottom"/>
          </w:tcPr>
          <w:p w14:paraId="1A370D75" w14:textId="77777777" w:rsidR="00B513E1" w:rsidRDefault="008D3882">
            <w:pPr>
              <w:textAlignment w:val="bottom"/>
              <w:rPr>
                <w:rFonts w:ascii="Times New Roman" w:hAnsi="Times New Roman"/>
                <w:sz w:val="20"/>
                <w:szCs w:val="20"/>
              </w:rPr>
            </w:pPr>
            <w:r>
              <w:rPr>
                <w:rFonts w:ascii="Arial" w:eastAsia="宋体" w:hAnsi="Arial" w:cs="Arial"/>
                <w:sz w:val="20"/>
                <w:szCs w:val="20"/>
              </w:rPr>
              <w:t xml:space="preserve">The cover page </w:t>
            </w:r>
            <w:r>
              <w:rPr>
                <w:rFonts w:ascii="Arial" w:eastAsia="宋体" w:hAnsi="Arial" w:cs="Arial"/>
                <w:sz w:val="20"/>
                <w:szCs w:val="20"/>
              </w:rPr>
              <w:t>for the Company’s Quarterly Report on Form 10-Q for the quarter ended March 31, 2020, has been formatted in Inline XBRL.</w:t>
            </w:r>
          </w:p>
        </w:tc>
      </w:tr>
    </w:tbl>
    <w:p w14:paraId="1A370D77" w14:textId="77777777" w:rsidR="00B513E1" w:rsidRDefault="008D3882">
      <w:pPr>
        <w:spacing w:line="288" w:lineRule="auto"/>
        <w:jc w:val="both"/>
        <w:rPr>
          <w:rFonts w:ascii="Times New Roman" w:hAnsi="Times New Roman"/>
          <w:sz w:val="16"/>
          <w:szCs w:val="16"/>
        </w:rPr>
      </w:pPr>
      <w:r>
        <w:rPr>
          <w:rFonts w:ascii="Arial" w:eastAsia="宋体" w:hAnsi="Arial" w:cs="Arial"/>
          <w:sz w:val="16"/>
          <w:szCs w:val="16"/>
        </w:rPr>
        <w:t>* Management contract or compensatory plan</w:t>
      </w:r>
    </w:p>
    <w:p w14:paraId="1A370D78" w14:textId="77777777" w:rsidR="00B513E1" w:rsidRDefault="00B513E1">
      <w:pPr>
        <w:rPr>
          <w:rFonts w:ascii="Times New Roman" w:hAnsi="Times New Roman"/>
          <w:sz w:val="20"/>
          <w:szCs w:val="20"/>
        </w:rPr>
      </w:pPr>
    </w:p>
    <w:p w14:paraId="1A370D79"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54</w:t>
      </w:r>
    </w:p>
    <w:p w14:paraId="1A370D7A" w14:textId="77777777" w:rsidR="00B513E1" w:rsidRDefault="008D3882">
      <w:r>
        <w:rPr>
          <w:rFonts w:ascii="Times New Roman" w:hAnsi="Times New Roman"/>
          <w:sz w:val="20"/>
          <w:szCs w:val="20"/>
        </w:rPr>
        <w:pict w14:anchorId="1A370E23">
          <v:rect id="_x0000_i1080" style="width:415.3pt;height:1.5pt" o:hralign="center" o:hrstd="t" o:hr="t" fillcolor="#a0a0a0" stroked="f"/>
        </w:pict>
      </w:r>
    </w:p>
    <w:p w14:paraId="1A370D7B" w14:textId="77777777" w:rsidR="00B513E1" w:rsidRDefault="008D3882">
      <w:pPr>
        <w:spacing w:line="288" w:lineRule="auto"/>
        <w:rPr>
          <w:rFonts w:ascii="Times New Roman" w:hAnsi="Times New Roman"/>
          <w:sz w:val="18"/>
          <w:szCs w:val="18"/>
        </w:rPr>
      </w:pPr>
      <w:hyperlink r:id="rId176" w:anchor="sE70E6F711B4F5586BF48FF58B4C6B012" w:history="1">
        <w:r>
          <w:rPr>
            <w:rStyle w:val="a5"/>
            <w:rFonts w:ascii="Arial" w:eastAsia="宋体" w:hAnsi="Arial" w:cs="Arial"/>
            <w:sz w:val="18"/>
            <w:szCs w:val="18"/>
          </w:rPr>
          <w:t>Table of Contents</w:t>
        </w:r>
      </w:hyperlink>
    </w:p>
    <w:p w14:paraId="1A370D7C" w14:textId="77777777" w:rsidR="00B513E1" w:rsidRDefault="00B513E1">
      <w:pPr>
        <w:rPr>
          <w:rFonts w:ascii="Times New Roman" w:hAnsi="Times New Roman"/>
          <w:sz w:val="20"/>
          <w:szCs w:val="20"/>
        </w:rPr>
      </w:pPr>
    </w:p>
    <w:p w14:paraId="1A370D7D" w14:textId="77777777" w:rsidR="00B513E1" w:rsidRDefault="008D3882">
      <w:pPr>
        <w:spacing w:line="288" w:lineRule="auto"/>
        <w:jc w:val="center"/>
        <w:rPr>
          <w:rFonts w:ascii="Times New Roman" w:hAnsi="Times New Roman"/>
          <w:sz w:val="20"/>
          <w:szCs w:val="20"/>
        </w:rPr>
      </w:pPr>
      <w:r>
        <w:rPr>
          <w:rFonts w:ascii="Arial" w:eastAsia="宋体" w:hAnsi="Arial" w:cs="Arial"/>
          <w:b/>
          <w:bCs/>
          <w:sz w:val="20"/>
          <w:szCs w:val="20"/>
        </w:rPr>
        <w:t>Signature</w:t>
      </w:r>
    </w:p>
    <w:p w14:paraId="1A370D7E" w14:textId="77777777" w:rsidR="00B513E1" w:rsidRDefault="008D3882">
      <w:pPr>
        <w:spacing w:line="288" w:lineRule="auto"/>
        <w:jc w:val="both"/>
        <w:rPr>
          <w:rFonts w:ascii="Times New Roman" w:hAnsi="Times New Roman"/>
          <w:sz w:val="20"/>
          <w:szCs w:val="20"/>
        </w:rPr>
      </w:pPr>
      <w:r>
        <w:rPr>
          <w:rFonts w:ascii="Arial" w:eastAsia="宋体" w:hAnsi="Arial" w:cs="Arial"/>
          <w:sz w:val="20"/>
          <w:szCs w:val="20"/>
        </w:rPr>
        <w:t xml:space="preserve">Pursuant to the requirements of the Securities Exchange Act of 1934, the </w:t>
      </w:r>
      <w:r>
        <w:rPr>
          <w:rFonts w:ascii="Arial" w:eastAsia="宋体" w:hAnsi="Arial" w:cs="Arial"/>
          <w:sz w:val="20"/>
          <w:szCs w:val="20"/>
        </w:rPr>
        <w:t>registrant has duly caused this report to be signed on its behalf by the undersigned thereunto duly authorized.</w:t>
      </w:r>
    </w:p>
    <w:tbl>
      <w:tblPr>
        <w:tblW w:w="5000" w:type="pct"/>
        <w:tblCellMar>
          <w:left w:w="0" w:type="dxa"/>
          <w:right w:w="0" w:type="dxa"/>
        </w:tblCellMar>
        <w:tblLook w:val="04A0" w:firstRow="1" w:lastRow="0" w:firstColumn="1" w:lastColumn="0" w:noHBand="0" w:noVBand="1"/>
      </w:tblPr>
      <w:tblGrid>
        <w:gridCol w:w="3571"/>
        <w:gridCol w:w="748"/>
        <w:gridCol w:w="3987"/>
      </w:tblGrid>
      <w:tr w:rsidR="00B513E1" w14:paraId="1A370D80" w14:textId="77777777">
        <w:tc>
          <w:tcPr>
            <w:tcW w:w="0" w:type="auto"/>
            <w:gridSpan w:val="3"/>
            <w:shd w:val="clear" w:color="auto" w:fill="auto"/>
            <w:vAlign w:val="center"/>
          </w:tcPr>
          <w:p w14:paraId="1A370D7F" w14:textId="77777777" w:rsidR="00B513E1" w:rsidRDefault="00B513E1">
            <w:pPr>
              <w:rPr>
                <w:rFonts w:ascii="Times New Roman" w:hAnsi="Times New Roman"/>
                <w:sz w:val="20"/>
                <w:szCs w:val="20"/>
              </w:rPr>
            </w:pPr>
          </w:p>
        </w:tc>
      </w:tr>
      <w:tr w:rsidR="00B513E1" w14:paraId="1A370D84" w14:textId="77777777">
        <w:tc>
          <w:tcPr>
            <w:tcW w:w="2150" w:type="pct"/>
            <w:shd w:val="clear" w:color="auto" w:fill="auto"/>
            <w:vAlign w:val="center"/>
          </w:tcPr>
          <w:p w14:paraId="1A370D81" w14:textId="77777777" w:rsidR="00B513E1" w:rsidRDefault="00B513E1">
            <w:pPr>
              <w:rPr>
                <w:rFonts w:ascii="Times New Roman" w:hAnsi="Times New Roman"/>
                <w:sz w:val="20"/>
                <w:szCs w:val="20"/>
              </w:rPr>
            </w:pPr>
          </w:p>
        </w:tc>
        <w:tc>
          <w:tcPr>
            <w:tcW w:w="450" w:type="pct"/>
            <w:shd w:val="clear" w:color="auto" w:fill="auto"/>
            <w:vAlign w:val="center"/>
          </w:tcPr>
          <w:p w14:paraId="1A370D82" w14:textId="77777777" w:rsidR="00B513E1" w:rsidRDefault="00B513E1">
            <w:pPr>
              <w:rPr>
                <w:rFonts w:ascii="Times New Roman" w:hAnsi="Times New Roman"/>
                <w:sz w:val="20"/>
                <w:szCs w:val="20"/>
              </w:rPr>
            </w:pPr>
          </w:p>
        </w:tc>
        <w:tc>
          <w:tcPr>
            <w:tcW w:w="2400" w:type="pct"/>
            <w:shd w:val="clear" w:color="auto" w:fill="auto"/>
            <w:vAlign w:val="center"/>
          </w:tcPr>
          <w:p w14:paraId="1A370D83" w14:textId="77777777" w:rsidR="00B513E1" w:rsidRDefault="00B513E1">
            <w:pPr>
              <w:rPr>
                <w:rFonts w:ascii="Times New Roman" w:hAnsi="Times New Roman"/>
                <w:sz w:val="20"/>
                <w:szCs w:val="20"/>
              </w:rPr>
            </w:pPr>
          </w:p>
        </w:tc>
      </w:tr>
      <w:tr w:rsidR="00B513E1" w14:paraId="1A370D88" w14:textId="77777777">
        <w:tc>
          <w:tcPr>
            <w:tcW w:w="0" w:type="auto"/>
            <w:shd w:val="clear" w:color="auto" w:fill="auto"/>
            <w:tcMar>
              <w:top w:w="40" w:type="dxa"/>
              <w:left w:w="40" w:type="dxa"/>
              <w:bottom w:w="40" w:type="dxa"/>
              <w:right w:w="40" w:type="dxa"/>
            </w:tcMar>
            <w:vAlign w:val="bottom"/>
          </w:tcPr>
          <w:p w14:paraId="1A370D8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8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70D87" w14:textId="77777777" w:rsidR="00B513E1" w:rsidRDefault="008D3882">
            <w:pPr>
              <w:jc w:val="center"/>
              <w:textAlignment w:val="bottom"/>
              <w:rPr>
                <w:rFonts w:ascii="Times New Roman" w:hAnsi="Times New Roman"/>
                <w:sz w:val="20"/>
                <w:szCs w:val="20"/>
              </w:rPr>
            </w:pPr>
            <w:r>
              <w:rPr>
                <w:rFonts w:ascii="Arial" w:eastAsia="宋体" w:hAnsi="Arial" w:cs="Arial"/>
                <w:sz w:val="20"/>
                <w:szCs w:val="20"/>
              </w:rPr>
              <w:t>THE BOEING COMPANY</w:t>
            </w:r>
          </w:p>
        </w:tc>
      </w:tr>
      <w:tr w:rsidR="00B513E1" w14:paraId="1A370D8C" w14:textId="77777777">
        <w:tc>
          <w:tcPr>
            <w:tcW w:w="0" w:type="auto"/>
            <w:shd w:val="clear" w:color="auto" w:fill="auto"/>
            <w:tcMar>
              <w:top w:w="40" w:type="dxa"/>
              <w:left w:w="40" w:type="dxa"/>
              <w:bottom w:w="40" w:type="dxa"/>
              <w:right w:w="40" w:type="dxa"/>
            </w:tcMar>
            <w:vAlign w:val="bottom"/>
          </w:tcPr>
          <w:p w14:paraId="1A370D8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8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8B" w14:textId="77777777" w:rsidR="00B513E1" w:rsidRDefault="008D3882">
            <w:pPr>
              <w:jc w:val="center"/>
              <w:textAlignment w:val="bottom"/>
              <w:rPr>
                <w:rFonts w:ascii="Times New Roman" w:hAnsi="Times New Roman"/>
                <w:sz w:val="20"/>
                <w:szCs w:val="20"/>
              </w:rPr>
            </w:pPr>
            <w:r>
              <w:rPr>
                <w:rFonts w:ascii="Arial" w:eastAsia="宋体" w:hAnsi="Arial" w:cs="Arial"/>
                <w:sz w:val="20"/>
                <w:szCs w:val="20"/>
              </w:rPr>
              <w:t>(Registrant)</w:t>
            </w:r>
          </w:p>
        </w:tc>
      </w:tr>
      <w:tr w:rsidR="00B513E1" w14:paraId="1A370D90" w14:textId="77777777">
        <w:tc>
          <w:tcPr>
            <w:tcW w:w="0" w:type="auto"/>
            <w:shd w:val="clear" w:color="auto" w:fill="auto"/>
            <w:tcMar>
              <w:top w:w="40" w:type="dxa"/>
              <w:left w:w="40" w:type="dxa"/>
              <w:bottom w:w="40" w:type="dxa"/>
              <w:right w:w="40" w:type="dxa"/>
            </w:tcMar>
            <w:vAlign w:val="bottom"/>
          </w:tcPr>
          <w:p w14:paraId="1A370D8D"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8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8F"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94" w14:textId="77777777">
        <w:tc>
          <w:tcPr>
            <w:tcW w:w="0" w:type="auto"/>
            <w:shd w:val="clear" w:color="auto" w:fill="auto"/>
            <w:tcMar>
              <w:top w:w="40" w:type="dxa"/>
              <w:left w:w="40" w:type="dxa"/>
              <w:bottom w:w="40" w:type="dxa"/>
              <w:right w:w="40" w:type="dxa"/>
            </w:tcMar>
            <w:vAlign w:val="bottom"/>
          </w:tcPr>
          <w:p w14:paraId="1A370D91"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9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93"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98" w14:textId="77777777">
        <w:tc>
          <w:tcPr>
            <w:tcW w:w="0" w:type="auto"/>
            <w:shd w:val="clear" w:color="auto" w:fill="auto"/>
            <w:tcMar>
              <w:top w:w="40" w:type="dxa"/>
              <w:left w:w="40" w:type="dxa"/>
              <w:bottom w:w="40" w:type="dxa"/>
              <w:right w:w="40" w:type="dxa"/>
            </w:tcMar>
            <w:vAlign w:val="bottom"/>
          </w:tcPr>
          <w:p w14:paraId="1A370D95"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96"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97"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9C" w14:textId="77777777">
        <w:tc>
          <w:tcPr>
            <w:tcW w:w="0" w:type="auto"/>
            <w:shd w:val="clear" w:color="auto" w:fill="auto"/>
            <w:tcMar>
              <w:top w:w="40" w:type="dxa"/>
              <w:left w:w="40" w:type="dxa"/>
              <w:bottom w:w="40" w:type="dxa"/>
              <w:right w:w="40" w:type="dxa"/>
            </w:tcMar>
            <w:vAlign w:val="bottom"/>
          </w:tcPr>
          <w:p w14:paraId="1A370D99"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9A"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A370D9B"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r>
      <w:tr w:rsidR="00B513E1" w14:paraId="1A370DA0" w14:textId="77777777">
        <w:tc>
          <w:tcPr>
            <w:tcW w:w="0" w:type="auto"/>
            <w:tcBorders>
              <w:bottom w:val="single" w:sz="8" w:space="0" w:color="000000"/>
            </w:tcBorders>
            <w:shd w:val="clear" w:color="auto" w:fill="auto"/>
            <w:tcMar>
              <w:top w:w="40" w:type="dxa"/>
              <w:left w:w="40" w:type="dxa"/>
              <w:bottom w:w="40" w:type="dxa"/>
              <w:right w:w="40" w:type="dxa"/>
            </w:tcMar>
          </w:tcPr>
          <w:p w14:paraId="1A370D9D" w14:textId="77777777" w:rsidR="00B513E1" w:rsidRDefault="008D3882">
            <w:pPr>
              <w:jc w:val="center"/>
              <w:textAlignment w:val="top"/>
              <w:rPr>
                <w:rFonts w:ascii="Times New Roman" w:hAnsi="Times New Roman"/>
                <w:sz w:val="20"/>
                <w:szCs w:val="20"/>
              </w:rPr>
            </w:pPr>
            <w:r>
              <w:rPr>
                <w:rFonts w:ascii="Arial" w:eastAsia="宋体" w:hAnsi="Arial" w:cs="Arial"/>
                <w:sz w:val="20"/>
                <w:szCs w:val="20"/>
              </w:rPr>
              <w:t>April 29, 2020</w:t>
            </w:r>
          </w:p>
        </w:tc>
        <w:tc>
          <w:tcPr>
            <w:tcW w:w="0" w:type="auto"/>
            <w:shd w:val="clear" w:color="auto" w:fill="auto"/>
            <w:tcMar>
              <w:top w:w="40" w:type="dxa"/>
              <w:left w:w="40" w:type="dxa"/>
              <w:bottom w:w="40" w:type="dxa"/>
              <w:right w:w="40" w:type="dxa"/>
            </w:tcMar>
            <w:vAlign w:val="bottom"/>
          </w:tcPr>
          <w:p w14:paraId="1A370D9E"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A370D9F" w14:textId="77777777" w:rsidR="00B513E1" w:rsidRDefault="008D3882">
            <w:pPr>
              <w:jc w:val="center"/>
              <w:textAlignment w:val="bottom"/>
              <w:rPr>
                <w:rFonts w:ascii="Times New Roman" w:hAnsi="Times New Roman"/>
                <w:sz w:val="20"/>
                <w:szCs w:val="20"/>
              </w:rPr>
            </w:pPr>
            <w:r>
              <w:rPr>
                <w:rFonts w:ascii="Arial" w:eastAsia="宋体" w:hAnsi="Arial" w:cs="Arial"/>
                <w:sz w:val="20"/>
                <w:szCs w:val="20"/>
              </w:rPr>
              <w:t>/s/ Robert E. Verbeck</w:t>
            </w:r>
          </w:p>
        </w:tc>
      </w:tr>
      <w:tr w:rsidR="00B513E1" w14:paraId="1A370DA4" w14:textId="77777777">
        <w:tc>
          <w:tcPr>
            <w:tcW w:w="0" w:type="auto"/>
            <w:shd w:val="clear" w:color="auto" w:fill="auto"/>
            <w:tcMar>
              <w:top w:w="40" w:type="dxa"/>
              <w:left w:w="40" w:type="dxa"/>
              <w:bottom w:w="40" w:type="dxa"/>
              <w:right w:w="40" w:type="dxa"/>
            </w:tcMar>
          </w:tcPr>
          <w:p w14:paraId="1A370DA1" w14:textId="77777777" w:rsidR="00B513E1" w:rsidRDefault="008D3882">
            <w:pPr>
              <w:jc w:val="center"/>
              <w:textAlignment w:val="top"/>
              <w:rPr>
                <w:rFonts w:ascii="Times New Roman" w:hAnsi="Times New Roman"/>
                <w:sz w:val="20"/>
                <w:szCs w:val="20"/>
              </w:rPr>
            </w:pPr>
            <w:r>
              <w:rPr>
                <w:rFonts w:ascii="Arial" w:eastAsia="宋体" w:hAnsi="Arial" w:cs="Arial"/>
                <w:sz w:val="20"/>
                <w:szCs w:val="20"/>
              </w:rPr>
              <w:t>(Date)</w:t>
            </w:r>
          </w:p>
        </w:tc>
        <w:tc>
          <w:tcPr>
            <w:tcW w:w="0" w:type="auto"/>
            <w:shd w:val="clear" w:color="auto" w:fill="auto"/>
            <w:tcMar>
              <w:top w:w="40" w:type="dxa"/>
              <w:left w:w="40" w:type="dxa"/>
              <w:bottom w:w="40" w:type="dxa"/>
              <w:right w:w="40" w:type="dxa"/>
            </w:tcMar>
            <w:vAlign w:val="bottom"/>
          </w:tcPr>
          <w:p w14:paraId="1A370DA2" w14:textId="77777777" w:rsidR="00B513E1" w:rsidRDefault="008D388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right w:w="40" w:type="dxa"/>
            </w:tcMar>
            <w:vAlign w:val="bottom"/>
          </w:tcPr>
          <w:p w14:paraId="1A370DA3" w14:textId="77777777" w:rsidR="00B513E1" w:rsidRDefault="008D3882">
            <w:pPr>
              <w:jc w:val="center"/>
              <w:textAlignment w:val="bottom"/>
              <w:rPr>
                <w:rFonts w:ascii="Times New Roman" w:hAnsi="Times New Roman"/>
                <w:sz w:val="20"/>
                <w:szCs w:val="20"/>
              </w:rPr>
            </w:pPr>
            <w:r>
              <w:rPr>
                <w:rFonts w:ascii="Arial" w:eastAsia="宋体" w:hAnsi="Arial" w:cs="Arial"/>
                <w:sz w:val="20"/>
                <w:szCs w:val="20"/>
              </w:rPr>
              <w:t xml:space="preserve">Robert E. </w:t>
            </w:r>
            <w:r>
              <w:rPr>
                <w:rFonts w:ascii="Arial" w:eastAsia="宋体" w:hAnsi="Arial" w:cs="Arial"/>
                <w:sz w:val="20"/>
                <w:szCs w:val="20"/>
              </w:rPr>
              <w:t>Verbeck – Senior Vice President, Finance and Corporate Controller</w:t>
            </w:r>
          </w:p>
        </w:tc>
      </w:tr>
    </w:tbl>
    <w:p w14:paraId="1A370DA5" w14:textId="77777777" w:rsidR="00B513E1" w:rsidRDefault="00B513E1">
      <w:pPr>
        <w:rPr>
          <w:rFonts w:ascii="Times New Roman" w:hAnsi="Times New Roman"/>
          <w:sz w:val="20"/>
          <w:szCs w:val="20"/>
        </w:rPr>
      </w:pPr>
    </w:p>
    <w:p w14:paraId="1A370DA6" w14:textId="77777777" w:rsidR="00B513E1" w:rsidRDefault="008D3882">
      <w:pPr>
        <w:spacing w:line="288" w:lineRule="auto"/>
        <w:jc w:val="center"/>
        <w:rPr>
          <w:rFonts w:ascii="Times New Roman" w:hAnsi="Times New Roman"/>
          <w:sz w:val="20"/>
          <w:szCs w:val="20"/>
        </w:rPr>
      </w:pPr>
      <w:r>
        <w:rPr>
          <w:rFonts w:ascii="Arial" w:eastAsia="宋体" w:hAnsi="Arial" w:cs="Arial"/>
          <w:sz w:val="20"/>
          <w:szCs w:val="20"/>
        </w:rPr>
        <w:t>55</w:t>
      </w:r>
    </w:p>
    <w:p w14:paraId="1A370DA7" w14:textId="77777777" w:rsidR="00B513E1" w:rsidRDefault="008D388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A370E24" wp14:editId="1A370E25">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13E1" w14:paraId="1A370DA9" w14:textId="77777777">
        <w:trPr>
          <w:tblCellSpacing w:w="15" w:type="dxa"/>
        </w:trPr>
        <w:tc>
          <w:tcPr>
            <w:tcW w:w="0" w:type="auto"/>
            <w:shd w:val="clear" w:color="auto" w:fill="auto"/>
            <w:vAlign w:val="center"/>
          </w:tcPr>
          <w:p w14:paraId="1A370DA8" w14:textId="77777777" w:rsidR="00B513E1" w:rsidRDefault="00B513E1">
            <w:pPr>
              <w:rPr>
                <w:rFonts w:ascii="宋体"/>
              </w:rPr>
            </w:pPr>
          </w:p>
        </w:tc>
      </w:tr>
    </w:tbl>
    <w:p w14:paraId="1A370DAA" w14:textId="77777777" w:rsidR="00B513E1" w:rsidRDefault="00B513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13E1" w14:paraId="1A370DAC" w14:textId="77777777">
        <w:trPr>
          <w:tblCellSpacing w:w="15" w:type="dxa"/>
        </w:trPr>
        <w:tc>
          <w:tcPr>
            <w:tcW w:w="0" w:type="auto"/>
            <w:shd w:val="clear" w:color="auto" w:fill="auto"/>
            <w:vAlign w:val="center"/>
          </w:tcPr>
          <w:p w14:paraId="1A370DAB" w14:textId="77777777" w:rsidR="00B513E1" w:rsidRDefault="00B513E1">
            <w:pPr>
              <w:rPr>
                <w:rFonts w:ascii="宋体"/>
              </w:rPr>
            </w:pPr>
          </w:p>
        </w:tc>
      </w:tr>
    </w:tbl>
    <w:p w14:paraId="1A370DAD" w14:textId="77777777" w:rsidR="00B513E1" w:rsidRDefault="00B513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13E1" w14:paraId="1A370DAF" w14:textId="77777777">
        <w:trPr>
          <w:tblCellSpacing w:w="15" w:type="dxa"/>
        </w:trPr>
        <w:tc>
          <w:tcPr>
            <w:tcW w:w="0" w:type="auto"/>
            <w:shd w:val="clear" w:color="auto" w:fill="auto"/>
            <w:vAlign w:val="center"/>
          </w:tcPr>
          <w:p w14:paraId="1A370DAE" w14:textId="77777777" w:rsidR="00B513E1" w:rsidRDefault="00B513E1">
            <w:pPr>
              <w:rPr>
                <w:rFonts w:ascii="宋体"/>
              </w:rPr>
            </w:pPr>
          </w:p>
        </w:tc>
      </w:tr>
    </w:tbl>
    <w:p w14:paraId="1A370DB0" w14:textId="77777777" w:rsidR="00B513E1" w:rsidRDefault="00B513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13E1" w14:paraId="1A370DB2" w14:textId="77777777">
        <w:trPr>
          <w:tblCellSpacing w:w="15" w:type="dxa"/>
        </w:trPr>
        <w:tc>
          <w:tcPr>
            <w:tcW w:w="0" w:type="auto"/>
            <w:shd w:val="clear" w:color="auto" w:fill="auto"/>
            <w:vAlign w:val="center"/>
          </w:tcPr>
          <w:p w14:paraId="1A370DB1" w14:textId="77777777" w:rsidR="00B513E1" w:rsidRDefault="00B513E1">
            <w:pPr>
              <w:rPr>
                <w:rFonts w:ascii="宋体"/>
              </w:rPr>
            </w:pPr>
          </w:p>
        </w:tc>
      </w:tr>
    </w:tbl>
    <w:p w14:paraId="1A370DB3" w14:textId="77777777" w:rsidR="00B513E1" w:rsidRDefault="008D3882">
      <w:r>
        <w:rPr>
          <w:rFonts w:ascii="宋体" w:eastAsia="宋体" w:hAnsi="宋体" w:cs="宋体"/>
        </w:rPr>
        <w:t xml:space="preserve">Previous Next </w:t>
      </w:r>
    </w:p>
    <w:p w14:paraId="1A370DB4" w14:textId="77777777" w:rsidR="00B513E1" w:rsidRDefault="008D3882">
      <w:pPr>
        <w:pStyle w:val="a3"/>
      </w:pPr>
      <w:r>
        <w:t>Settings</w:t>
      </w:r>
    </w:p>
    <w:p w14:paraId="1A370DB5" w14:textId="77777777" w:rsidR="00B513E1" w:rsidRDefault="008D3882">
      <w:pPr>
        <w:pStyle w:val="Style4"/>
      </w:pPr>
      <w:r>
        <w:t>窗体顶端</w:t>
      </w:r>
    </w:p>
    <w:p w14:paraId="1A370DB6" w14:textId="77777777" w:rsidR="00B513E1" w:rsidRDefault="008D3882">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A370E26" wp14:editId="1A370E27">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1A370DB7" w14:textId="77777777" w:rsidR="00B513E1" w:rsidRDefault="008D3882">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A370E28" wp14:editId="1A370E29">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1A370DB8" w14:textId="77777777" w:rsidR="00B513E1" w:rsidRDefault="008D3882">
      <w:r>
        <w:pict w14:anchorId="1A370E2A">
          <v:rect id="_x0000_i1081" style="width:415.3pt;height:1.5pt" o:hralign="center" o:hrstd="t" o:hr="t" fillcolor="#a0a0a0" stroked="f"/>
        </w:pict>
      </w:r>
    </w:p>
    <w:p w14:paraId="1A370DB9" w14:textId="77777777" w:rsidR="00B513E1" w:rsidRDefault="008D3882">
      <w:r>
        <w:rPr>
          <w:rFonts w:ascii="宋体" w:eastAsia="宋体" w:hAnsi="宋体" w:cs="宋体"/>
        </w:rPr>
        <w:t xml:space="preserve">Tagged Data </w:t>
      </w:r>
    </w:p>
    <w:p w14:paraId="1A370DBA" w14:textId="77777777" w:rsidR="00B513E1" w:rsidRDefault="008D3882">
      <w:r>
        <w:rPr>
          <w:rFonts w:ascii="monospace" w:eastAsia="monospace" w:hAnsi="monospace" w:cs="monospace"/>
          <w:noProof/>
        </w:rPr>
        <mc:AlternateContent>
          <mc:Choice Requires="wps">
            <w:drawing>
              <wp:inline distT="0" distB="0" distL="114300" distR="114300" wp14:anchorId="1A370E2B" wp14:editId="1A370E2C">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1A370DBB" w14:textId="77777777" w:rsidR="00B513E1" w:rsidRDefault="008D3882">
      <w:r>
        <w:rPr>
          <w:rFonts w:ascii="宋体" w:eastAsia="宋体" w:hAnsi="宋体" w:cs="宋体"/>
        </w:rPr>
        <w:t>Save</w:t>
      </w:r>
    </w:p>
    <w:p w14:paraId="1A370DBC" w14:textId="77777777" w:rsidR="00B513E1" w:rsidRDefault="008D3882">
      <w:r>
        <w:rPr>
          <w:rFonts w:ascii="宋体" w:eastAsia="宋体" w:hAnsi="宋体" w:cs="宋体"/>
        </w:rPr>
        <w:t>Reset</w:t>
      </w:r>
    </w:p>
    <w:p w14:paraId="1A370DBD" w14:textId="77777777" w:rsidR="00B513E1" w:rsidRDefault="008D3882">
      <w:r>
        <w:pict w14:anchorId="1A370E2D">
          <v:rect id="_x0000_i1082" style="width:415.3pt;height:1.5pt" o:hralign="center" o:hrstd="t" o:hr="t" fillcolor="#a0a0a0" stroked="f"/>
        </w:pict>
      </w:r>
    </w:p>
    <w:p w14:paraId="1A370DBE" w14:textId="77777777" w:rsidR="00B513E1" w:rsidRDefault="008D3882">
      <w:r>
        <w:rPr>
          <w:rFonts w:ascii="宋体" w:eastAsia="宋体" w:hAnsi="宋体" w:cs="宋体"/>
        </w:rPr>
        <w:t xml:space="preserve">Search Results </w:t>
      </w:r>
    </w:p>
    <w:p w14:paraId="1A370DBF" w14:textId="77777777" w:rsidR="00B513E1" w:rsidRDefault="008D3882">
      <w:r>
        <w:rPr>
          <w:rFonts w:ascii="monospace" w:eastAsia="monospace" w:hAnsi="monospace" w:cs="monospace"/>
          <w:noProof/>
        </w:rPr>
        <mc:AlternateContent>
          <mc:Choice Requires="wps">
            <w:drawing>
              <wp:inline distT="0" distB="0" distL="114300" distR="114300" wp14:anchorId="1A370E2E" wp14:editId="1A370E2F">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1A370DC0" w14:textId="77777777" w:rsidR="00B513E1" w:rsidRDefault="008D3882">
      <w:r>
        <w:rPr>
          <w:rFonts w:ascii="宋体" w:eastAsia="宋体" w:hAnsi="宋体" w:cs="宋体"/>
        </w:rPr>
        <w:t>Save</w:t>
      </w:r>
    </w:p>
    <w:p w14:paraId="1A370DC1" w14:textId="77777777" w:rsidR="00B513E1" w:rsidRDefault="008D3882">
      <w:r>
        <w:rPr>
          <w:rFonts w:ascii="宋体" w:eastAsia="宋体" w:hAnsi="宋体" w:cs="宋体"/>
        </w:rPr>
        <w:t>Reset</w:t>
      </w:r>
    </w:p>
    <w:p w14:paraId="1A370DC2" w14:textId="77777777" w:rsidR="00B513E1" w:rsidRDefault="008D3882">
      <w:r>
        <w:pict w14:anchorId="1A370E30">
          <v:rect id="_x0000_i1083" style="width:415.3pt;height:1.5pt" o:hralign="center" o:hrstd="t" o:hr="t" fillcolor="#a0a0a0" stroked="f"/>
        </w:pict>
      </w:r>
    </w:p>
    <w:p w14:paraId="1A370DC3" w14:textId="77777777" w:rsidR="00B513E1" w:rsidRDefault="008D3882">
      <w:r>
        <w:rPr>
          <w:rFonts w:ascii="宋体" w:eastAsia="宋体" w:hAnsi="宋体" w:cs="宋体"/>
        </w:rPr>
        <w:t xml:space="preserve">Selected Fact </w:t>
      </w:r>
    </w:p>
    <w:p w14:paraId="1A370DC4" w14:textId="77777777" w:rsidR="00B513E1" w:rsidRDefault="008D3882">
      <w:r>
        <w:rPr>
          <w:rFonts w:ascii="monospace" w:eastAsia="monospace" w:hAnsi="monospace" w:cs="monospace"/>
          <w:noProof/>
        </w:rPr>
        <mc:AlternateContent>
          <mc:Choice Requires="wps">
            <w:drawing>
              <wp:inline distT="0" distB="0" distL="114300" distR="114300" wp14:anchorId="1A370E31" wp14:editId="1A370E32">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1A370DC5" w14:textId="77777777" w:rsidR="00B513E1" w:rsidRDefault="008D3882">
      <w:r>
        <w:rPr>
          <w:rFonts w:ascii="宋体" w:eastAsia="宋体" w:hAnsi="宋体" w:cs="宋体"/>
        </w:rPr>
        <w:t>Save</w:t>
      </w:r>
    </w:p>
    <w:p w14:paraId="1A370DC6" w14:textId="77777777" w:rsidR="00B513E1" w:rsidRDefault="008D3882">
      <w:r>
        <w:rPr>
          <w:rFonts w:ascii="宋体" w:eastAsia="宋体" w:hAnsi="宋体" w:cs="宋体"/>
        </w:rPr>
        <w:t>Reset</w:t>
      </w:r>
    </w:p>
    <w:p w14:paraId="1A370DC7" w14:textId="77777777" w:rsidR="00B513E1" w:rsidRDefault="008D3882">
      <w:r>
        <w:pict w14:anchorId="1A370E33">
          <v:rect id="_x0000_i1084" style="width:415.3pt;height:1.5pt" o:hralign="center" o:hrstd="t" o:hr="t" fillcolor="#a0a0a0" stroked="f"/>
        </w:pict>
      </w:r>
    </w:p>
    <w:p w14:paraId="1A370DC8" w14:textId="77777777" w:rsidR="00B513E1" w:rsidRDefault="008D3882">
      <w:r>
        <w:rPr>
          <w:rFonts w:ascii="宋体" w:eastAsia="宋体" w:hAnsi="宋体" w:cs="宋体"/>
        </w:rPr>
        <w:t xml:space="preserve">Tag Shading (hover) </w:t>
      </w:r>
    </w:p>
    <w:p w14:paraId="1A370DC9" w14:textId="77777777" w:rsidR="00B513E1" w:rsidRDefault="008D3882">
      <w:r>
        <w:rPr>
          <w:rFonts w:ascii="monospace" w:eastAsia="monospace" w:hAnsi="monospace" w:cs="monospace"/>
          <w:noProof/>
        </w:rPr>
        <mc:AlternateContent>
          <mc:Choice Requires="wps">
            <w:drawing>
              <wp:inline distT="0" distB="0" distL="114300" distR="114300" wp14:anchorId="1A370E34" wp14:editId="1A370E35">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1A370DCA" w14:textId="77777777" w:rsidR="00B513E1" w:rsidRDefault="008D3882">
      <w:r>
        <w:rPr>
          <w:rFonts w:ascii="宋体" w:eastAsia="宋体" w:hAnsi="宋体" w:cs="宋体"/>
        </w:rPr>
        <w:t>Save</w:t>
      </w:r>
    </w:p>
    <w:p w14:paraId="1A370DCB" w14:textId="77777777" w:rsidR="00B513E1" w:rsidRDefault="008D3882">
      <w:r>
        <w:rPr>
          <w:rFonts w:ascii="宋体" w:eastAsia="宋体" w:hAnsi="宋体" w:cs="宋体"/>
        </w:rPr>
        <w:t>Reset</w:t>
      </w:r>
    </w:p>
    <w:p w14:paraId="1A370DCC" w14:textId="77777777" w:rsidR="00B513E1" w:rsidRDefault="008D3882">
      <w:pPr>
        <w:pStyle w:val="Style5"/>
      </w:pPr>
      <w:r>
        <w:t>窗体底端</w:t>
      </w:r>
    </w:p>
    <w:p w14:paraId="1A370DCD" w14:textId="77777777" w:rsidR="00B513E1" w:rsidRDefault="008D388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A370E36" wp14:editId="1A370E37">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13E1" w14:paraId="1A370DCF" w14:textId="77777777">
        <w:trPr>
          <w:tblCellSpacing w:w="15" w:type="dxa"/>
        </w:trPr>
        <w:tc>
          <w:tcPr>
            <w:tcW w:w="0" w:type="auto"/>
            <w:shd w:val="clear" w:color="auto" w:fill="auto"/>
            <w:vAlign w:val="center"/>
          </w:tcPr>
          <w:p w14:paraId="1A370DCE" w14:textId="77777777" w:rsidR="00B513E1" w:rsidRDefault="00B513E1">
            <w:pPr>
              <w:rPr>
                <w:rFonts w:ascii="宋体"/>
              </w:rPr>
            </w:pPr>
          </w:p>
        </w:tc>
      </w:tr>
    </w:tbl>
    <w:p w14:paraId="1A370DD0" w14:textId="77777777" w:rsidR="00B513E1" w:rsidRDefault="00B513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13E1" w14:paraId="1A370DD2" w14:textId="77777777">
        <w:trPr>
          <w:tblCellSpacing w:w="15" w:type="dxa"/>
        </w:trPr>
        <w:tc>
          <w:tcPr>
            <w:tcW w:w="0" w:type="auto"/>
            <w:shd w:val="clear" w:color="auto" w:fill="auto"/>
            <w:vAlign w:val="center"/>
          </w:tcPr>
          <w:p w14:paraId="1A370DD1" w14:textId="77777777" w:rsidR="00B513E1" w:rsidRDefault="00B513E1">
            <w:pPr>
              <w:rPr>
                <w:rFonts w:ascii="宋体"/>
              </w:rPr>
            </w:pPr>
          </w:p>
        </w:tc>
      </w:tr>
    </w:tbl>
    <w:p w14:paraId="1A370DD3" w14:textId="77777777" w:rsidR="00B513E1" w:rsidRDefault="00B513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13E1" w14:paraId="1A370DD5" w14:textId="77777777">
        <w:trPr>
          <w:tblCellSpacing w:w="15" w:type="dxa"/>
        </w:trPr>
        <w:tc>
          <w:tcPr>
            <w:tcW w:w="0" w:type="auto"/>
            <w:shd w:val="clear" w:color="auto" w:fill="auto"/>
            <w:vAlign w:val="center"/>
          </w:tcPr>
          <w:p w14:paraId="1A370DD4" w14:textId="77777777" w:rsidR="00B513E1" w:rsidRDefault="00B513E1">
            <w:pPr>
              <w:rPr>
                <w:rFonts w:ascii="宋体"/>
              </w:rPr>
            </w:pPr>
          </w:p>
        </w:tc>
      </w:tr>
    </w:tbl>
    <w:p w14:paraId="1A370DD6" w14:textId="77777777" w:rsidR="00B513E1" w:rsidRDefault="00B513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13E1" w14:paraId="1A370DD8" w14:textId="77777777">
        <w:trPr>
          <w:tblCellSpacing w:w="15" w:type="dxa"/>
        </w:trPr>
        <w:tc>
          <w:tcPr>
            <w:tcW w:w="0" w:type="auto"/>
            <w:shd w:val="clear" w:color="auto" w:fill="auto"/>
            <w:vAlign w:val="center"/>
          </w:tcPr>
          <w:p w14:paraId="1A370DD7" w14:textId="77777777" w:rsidR="00B513E1" w:rsidRDefault="00B513E1">
            <w:pPr>
              <w:rPr>
                <w:rFonts w:ascii="宋体"/>
              </w:rPr>
            </w:pPr>
          </w:p>
        </w:tc>
      </w:tr>
    </w:tbl>
    <w:p w14:paraId="1A370DD9" w14:textId="77777777" w:rsidR="00B513E1" w:rsidRDefault="008D3882">
      <w:r>
        <w:rPr>
          <w:rFonts w:ascii="宋体" w:eastAsia="宋体" w:hAnsi="宋体" w:cs="宋体"/>
        </w:rPr>
        <w:t xml:space="preserve">Previous Next </w:t>
      </w:r>
    </w:p>
    <w:p w14:paraId="1A370DDA" w14:textId="77777777" w:rsidR="00B513E1" w:rsidRDefault="008D3882">
      <w:pPr>
        <w:pStyle w:val="a3"/>
      </w:pPr>
      <w:r>
        <w:t xml:space="preserve">Nested Facts / </w:t>
      </w:r>
    </w:p>
    <w:p w14:paraId="1A370DDB" w14:textId="77777777" w:rsidR="00B513E1" w:rsidRDefault="008D3882">
      <w:r>
        <w:rPr>
          <w:rFonts w:ascii="宋体" w:eastAsia="宋体" w:hAnsi="宋体" w:cs="宋体"/>
        </w:rPr>
        <w:t xml:space="preserve">Previous Next </w:t>
      </w:r>
    </w:p>
    <w:p w14:paraId="1A370DDC" w14:textId="77777777" w:rsidR="00B513E1" w:rsidRDefault="008D388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A370E38" wp14:editId="1A370E39">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13E1" w14:paraId="1A370DDE" w14:textId="77777777">
        <w:trPr>
          <w:tblCellSpacing w:w="15" w:type="dxa"/>
        </w:trPr>
        <w:tc>
          <w:tcPr>
            <w:tcW w:w="0" w:type="auto"/>
            <w:shd w:val="clear" w:color="auto" w:fill="auto"/>
            <w:vAlign w:val="center"/>
          </w:tcPr>
          <w:p w14:paraId="1A370DDD" w14:textId="77777777" w:rsidR="00B513E1" w:rsidRDefault="00B513E1">
            <w:pPr>
              <w:rPr>
                <w:rFonts w:ascii="宋体"/>
              </w:rPr>
            </w:pPr>
          </w:p>
        </w:tc>
      </w:tr>
    </w:tbl>
    <w:p w14:paraId="1A370DDF" w14:textId="77777777" w:rsidR="00B513E1" w:rsidRDefault="00B513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13E1" w14:paraId="1A370DE1" w14:textId="77777777">
        <w:trPr>
          <w:tblCellSpacing w:w="15" w:type="dxa"/>
        </w:trPr>
        <w:tc>
          <w:tcPr>
            <w:tcW w:w="0" w:type="auto"/>
            <w:shd w:val="clear" w:color="auto" w:fill="auto"/>
            <w:vAlign w:val="center"/>
          </w:tcPr>
          <w:p w14:paraId="1A370DE0" w14:textId="77777777" w:rsidR="00B513E1" w:rsidRDefault="00B513E1">
            <w:pPr>
              <w:rPr>
                <w:rFonts w:ascii="宋体"/>
              </w:rPr>
            </w:pPr>
          </w:p>
        </w:tc>
      </w:tr>
    </w:tbl>
    <w:p w14:paraId="1A370DE2" w14:textId="77777777" w:rsidR="00B513E1" w:rsidRDefault="00B513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13E1" w14:paraId="1A370DE4" w14:textId="77777777">
        <w:trPr>
          <w:tblCellSpacing w:w="15" w:type="dxa"/>
        </w:trPr>
        <w:tc>
          <w:tcPr>
            <w:tcW w:w="0" w:type="auto"/>
            <w:shd w:val="clear" w:color="auto" w:fill="auto"/>
            <w:vAlign w:val="center"/>
          </w:tcPr>
          <w:p w14:paraId="1A370DE3" w14:textId="77777777" w:rsidR="00B513E1" w:rsidRDefault="00B513E1">
            <w:pPr>
              <w:rPr>
                <w:rFonts w:ascii="宋体"/>
              </w:rPr>
            </w:pPr>
          </w:p>
        </w:tc>
      </w:tr>
    </w:tbl>
    <w:p w14:paraId="1A370DE5" w14:textId="77777777" w:rsidR="00B513E1" w:rsidRDefault="00B513E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13E1" w14:paraId="1A370DE7" w14:textId="77777777">
        <w:trPr>
          <w:tblCellSpacing w:w="15" w:type="dxa"/>
        </w:trPr>
        <w:tc>
          <w:tcPr>
            <w:tcW w:w="0" w:type="auto"/>
            <w:shd w:val="clear" w:color="auto" w:fill="auto"/>
            <w:vAlign w:val="center"/>
          </w:tcPr>
          <w:p w14:paraId="1A370DE6" w14:textId="77777777" w:rsidR="00B513E1" w:rsidRDefault="00B513E1">
            <w:pPr>
              <w:rPr>
                <w:rFonts w:ascii="宋体"/>
              </w:rPr>
            </w:pPr>
          </w:p>
        </w:tc>
      </w:tr>
    </w:tbl>
    <w:p w14:paraId="1A370DE8" w14:textId="77777777" w:rsidR="00B513E1" w:rsidRDefault="008D3882">
      <w:r>
        <w:rPr>
          <w:rFonts w:ascii="宋体" w:eastAsia="宋体" w:hAnsi="宋体" w:cs="宋体"/>
        </w:rPr>
        <w:t xml:space="preserve">Previous Next </w:t>
      </w:r>
    </w:p>
    <w:p w14:paraId="1A370DE9" w14:textId="77777777" w:rsidR="00B513E1" w:rsidRDefault="00B513E1"/>
    <w:sectPr w:rsidR="00B513E1">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089F0" w14:textId="77777777" w:rsidR="008D3882" w:rsidRDefault="008D3882" w:rsidP="008D3882">
      <w:r>
        <w:separator/>
      </w:r>
    </w:p>
  </w:endnote>
  <w:endnote w:type="continuationSeparator" w:id="0">
    <w:p w14:paraId="2B29E474" w14:textId="77777777" w:rsidR="008D3882" w:rsidRDefault="008D3882" w:rsidP="008D3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Unicode MS">
    <w:altName w:val="等线"/>
    <w:panose1 w:val="020B0604020202020204"/>
    <w:charset w:val="86"/>
    <w:family w:val="auto"/>
    <w:pitch w:val="default"/>
    <w:sig w:usb0="00000000" w:usb1="00000000" w:usb2="00000000" w:usb3="00000000" w:csb0="003E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98D25" w14:textId="77777777" w:rsidR="008D3882" w:rsidRDefault="008D3882" w:rsidP="008D3882">
      <w:r>
        <w:separator/>
      </w:r>
    </w:p>
  </w:footnote>
  <w:footnote w:type="continuationSeparator" w:id="0">
    <w:p w14:paraId="34F88B02" w14:textId="77777777" w:rsidR="008D3882" w:rsidRDefault="008D3882" w:rsidP="008D38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FDF05FB"/>
    <w:rsid w:val="BFDF05FB"/>
    <w:rsid w:val="008D3882"/>
    <w:rsid w:val="00B51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36F088"/>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pBdr>
        <w:top w:val="single" w:sz="18" w:space="0" w:color="FFFFFF"/>
        <w:left w:val="single" w:sz="18" w:space="0" w:color="FFFFFF"/>
        <w:bottom w:val="single" w:sz="18" w:space="0" w:color="FFFFFF"/>
        <w:right w:val="single" w:sz="18" w:space="0" w:color="FFFFFF"/>
      </w:pBd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8D388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D3882"/>
    <w:rPr>
      <w:rFonts w:asciiTheme="minorEastAsia" w:hAnsiTheme="minorEastAsia" w:cs="Times New Roman"/>
      <w:sz w:val="18"/>
      <w:szCs w:val="18"/>
    </w:rPr>
  </w:style>
  <w:style w:type="paragraph" w:styleId="a8">
    <w:name w:val="footer"/>
    <w:basedOn w:val="a"/>
    <w:link w:val="a9"/>
    <w:rsid w:val="008D3882"/>
    <w:pPr>
      <w:tabs>
        <w:tab w:val="center" w:pos="4153"/>
        <w:tab w:val="right" w:pos="8306"/>
      </w:tabs>
      <w:snapToGrid w:val="0"/>
    </w:pPr>
    <w:rPr>
      <w:sz w:val="18"/>
      <w:szCs w:val="18"/>
    </w:rPr>
  </w:style>
  <w:style w:type="character" w:customStyle="1" w:styleId="a9">
    <w:name w:val="页脚 字符"/>
    <w:basedOn w:val="a0"/>
    <w:link w:val="a8"/>
    <w:rsid w:val="008D3882"/>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012927/000001292720000045/a202003mar3110-q.htm" TargetMode="External"/><Relationship Id="rId21" Type="http://schemas.openxmlformats.org/officeDocument/2006/relationships/hyperlink" Target="https://www.sec.gov/ix?doc=/Archives/edgar/data/0000012927/000001292720000045/a202003mar3110-q.htm" TargetMode="External"/><Relationship Id="rId42" Type="http://schemas.openxmlformats.org/officeDocument/2006/relationships/hyperlink" Target="https://www.sec.gov/ix?doc=/Archives/edgar/data/0000012927/000001292720000045/a202003mar3110-q.htm" TargetMode="External"/><Relationship Id="rId63" Type="http://schemas.openxmlformats.org/officeDocument/2006/relationships/hyperlink" Target="https://www.sec.gov/ix?doc=/Archives/edgar/data/0000012927/000001292720000045/a202003mar3110-q.htm" TargetMode="External"/><Relationship Id="rId84" Type="http://schemas.openxmlformats.org/officeDocument/2006/relationships/hyperlink" Target="https://www.sec.gov/ix?doc=/Archives/edgar/data/0000012927/000001292720000045/a202003mar3110-q.htm" TargetMode="External"/><Relationship Id="rId138" Type="http://schemas.openxmlformats.org/officeDocument/2006/relationships/hyperlink" Target="https://www.sec.gov/ix?doc=/Archives/edgar/data/0000012927/000001292720000045/a202003mar3110-q.htm" TargetMode="External"/><Relationship Id="rId159" Type="http://schemas.openxmlformats.org/officeDocument/2006/relationships/hyperlink" Target="http://www.sec.gov/Archives/edgar/data/12927/000001292720000027/exhibit32.htm" TargetMode="External"/><Relationship Id="rId170" Type="http://schemas.openxmlformats.org/officeDocument/2006/relationships/hyperlink" Target="http://www.sec.gov/Archives/edgar/data/12927/000119312520028175/d871160dex101.htm" TargetMode="External"/><Relationship Id="rId107" Type="http://schemas.openxmlformats.org/officeDocument/2006/relationships/hyperlink" Target="https://www.sec.gov/ix?doc=/Archives/edgar/data/0000012927/000001292720000045/a202003mar3110-q.htm" TargetMode="External"/><Relationship Id="rId11" Type="http://schemas.openxmlformats.org/officeDocument/2006/relationships/hyperlink" Target="https://www.sec.gov/ix?doc=/Archives/edgar/data/0000012927/000001292720000045/a202003mar3110-q.htm" TargetMode="External"/><Relationship Id="rId32" Type="http://schemas.openxmlformats.org/officeDocument/2006/relationships/hyperlink" Target="https://www.sec.gov/ix?doc=/Archives/edgar/data/0000012927/000001292720000045/a202003mar3110-q.htm" TargetMode="External"/><Relationship Id="rId53" Type="http://schemas.openxmlformats.org/officeDocument/2006/relationships/hyperlink" Target="https://www.sec.gov/ix?doc=/Archives/edgar/data/0000012927/000001292720000045/a202003mar3110-q.htm" TargetMode="External"/><Relationship Id="rId74" Type="http://schemas.openxmlformats.org/officeDocument/2006/relationships/hyperlink" Target="https://www.sec.gov/ix?doc=/Archives/edgar/data/0000012927/000001292720000045/a202003mar3110-q.htm" TargetMode="External"/><Relationship Id="rId128" Type="http://schemas.openxmlformats.org/officeDocument/2006/relationships/hyperlink" Target="https://www.sec.gov/ix?doc=/Archives/edgar/data/0000012927/000001292720000045/a202003mar3110-q.htm" TargetMode="External"/><Relationship Id="rId149" Type="http://schemas.openxmlformats.org/officeDocument/2006/relationships/hyperlink" Target="https://www.sec.gov/ix?doc=/Archives/edgar/data/0000012927/000001292720000045/a202003mar3110-q.htm" TargetMode="External"/><Relationship Id="rId5" Type="http://schemas.openxmlformats.org/officeDocument/2006/relationships/endnotes" Target="endnotes.xml"/><Relationship Id="rId95" Type="http://schemas.openxmlformats.org/officeDocument/2006/relationships/hyperlink" Target="https://www.sec.gov/ix?doc=/Archives/edgar/data/0000012927/000001292720000045/a202003mar3110-q.htm" TargetMode="External"/><Relationship Id="rId160" Type="http://schemas.openxmlformats.org/officeDocument/2006/relationships/hyperlink" Target="https://www.sec.gov/Archives/edgar/data/0000012927/000001292720000045/a202003mar3110qexhibit101.htm" TargetMode="External"/><Relationship Id="rId22" Type="http://schemas.openxmlformats.org/officeDocument/2006/relationships/hyperlink" Target="https://www.sec.gov/ix?doc=/Archives/edgar/data/0000012927/000001292720000045/a202003mar3110-q.htm" TargetMode="External"/><Relationship Id="rId43" Type="http://schemas.openxmlformats.org/officeDocument/2006/relationships/hyperlink" Target="https://www.sec.gov/ix?doc=/Archives/edgar/data/0000012927/000001292720000045/a202003mar3110-q.htm" TargetMode="External"/><Relationship Id="rId64" Type="http://schemas.openxmlformats.org/officeDocument/2006/relationships/hyperlink" Target="https://www.sec.gov/ix?doc=/Archives/edgar/data/0000012927/000001292720000045/a202003mar3110-q.htm" TargetMode="External"/><Relationship Id="rId118" Type="http://schemas.openxmlformats.org/officeDocument/2006/relationships/hyperlink" Target="https://www.sec.gov/ix?doc=/Archives/edgar/data/0000012927/000001292720000045/a202003mar3110-q.htm" TargetMode="External"/><Relationship Id="rId139" Type="http://schemas.openxmlformats.org/officeDocument/2006/relationships/hyperlink" Target="https://www.sec.gov/ix?doc=/Archives/edgar/data/0000012927/000001292720000045/a202003mar3110-q.htm" TargetMode="External"/><Relationship Id="rId85" Type="http://schemas.openxmlformats.org/officeDocument/2006/relationships/hyperlink" Target="https://www.sec.gov/ix?doc=/Archives/edgar/data/0000012927/000001292720000045/a202003mar3110-q.htm" TargetMode="External"/><Relationship Id="rId150" Type="http://schemas.openxmlformats.org/officeDocument/2006/relationships/hyperlink" Target="https://www.sec.gov/ix?doc=/Archives/edgar/data/0000012927/000001292720000045/a202003mar3110-q.htm" TargetMode="External"/><Relationship Id="rId171" Type="http://schemas.openxmlformats.org/officeDocument/2006/relationships/hyperlink" Target="https://www.sec.gov/Archives/edgar/data/0000012927/000001292720000045/a202003mar3110qexhibit15.htm" TargetMode="External"/><Relationship Id="rId12" Type="http://schemas.openxmlformats.org/officeDocument/2006/relationships/hyperlink" Target="https://www.sec.gov/ix?doc=/Archives/edgar/data/0000012927/000001292720000045/a202003mar3110-q.htm" TargetMode="External"/><Relationship Id="rId33" Type="http://schemas.openxmlformats.org/officeDocument/2006/relationships/hyperlink" Target="https://www.sec.gov/ix?doc=/Archives/edgar/data/0000012927/000001292720000045/a202003mar3110-q.htm" TargetMode="External"/><Relationship Id="rId108" Type="http://schemas.openxmlformats.org/officeDocument/2006/relationships/hyperlink" Target="https://www.sec.gov/ix?doc=/Archives/edgar/data/0000012927/000001292720000045/a202003mar3110-q.htm" TargetMode="External"/><Relationship Id="rId129" Type="http://schemas.openxmlformats.org/officeDocument/2006/relationships/hyperlink" Target="https://www.sec.gov/ix?doc=/Archives/edgar/data/0000012927/000001292720000045/a202003mar3110-q.htm" TargetMode="External"/><Relationship Id="rId54" Type="http://schemas.openxmlformats.org/officeDocument/2006/relationships/hyperlink" Target="https://www.sec.gov/ix?doc=/Archives/edgar/data/0000012927/000001292720000045/a202003mar3110-q.htm" TargetMode="External"/><Relationship Id="rId75" Type="http://schemas.openxmlformats.org/officeDocument/2006/relationships/hyperlink" Target="https://www.sec.gov/ix?doc=/Archives/edgar/data/0000012927/000001292720000045/a202003mar3110-q.htm" TargetMode="External"/><Relationship Id="rId96" Type="http://schemas.openxmlformats.org/officeDocument/2006/relationships/hyperlink" Target="https://www.sec.gov/ix?doc=/Archives/edgar/data/0000012927/000001292720000045/a202003mar3110-q.htm" TargetMode="External"/><Relationship Id="rId140" Type="http://schemas.openxmlformats.org/officeDocument/2006/relationships/hyperlink" Target="https://www.sec.gov/ix?doc=/Archives/edgar/data/0000012927/000001292720000045/a202003mar3110-q.htm" TargetMode="External"/><Relationship Id="rId161" Type="http://schemas.openxmlformats.org/officeDocument/2006/relationships/hyperlink" Target="https://www.sec.gov/Archives/edgar/data/0000012927/000001292720000045/a202003mar3110qexhibit102.htm" TargetMode="External"/><Relationship Id="rId23" Type="http://schemas.openxmlformats.org/officeDocument/2006/relationships/hyperlink" Target="https://www.sec.gov/ix?doc=/Archives/edgar/data/0000012927/000001292720000045/a202003mar3110-q.htm" TargetMode="External"/><Relationship Id="rId28" Type="http://schemas.openxmlformats.org/officeDocument/2006/relationships/hyperlink" Target="https://www.sec.gov/ix?doc=/Archives/edgar/data/0000012927/000001292720000045/a202003mar3110-q.htm" TargetMode="External"/><Relationship Id="rId49" Type="http://schemas.openxmlformats.org/officeDocument/2006/relationships/hyperlink" Target="https://www.sec.gov/ix?doc=/Archives/edgar/data/0000012927/000001292720000045/a202003mar3110-q.htm" TargetMode="External"/><Relationship Id="rId114" Type="http://schemas.openxmlformats.org/officeDocument/2006/relationships/hyperlink" Target="https://www.sec.gov/ix?doc=/Archives/edgar/data/0000012927/000001292720000045/a202003mar3110-q.htm" TargetMode="External"/><Relationship Id="rId119" Type="http://schemas.openxmlformats.org/officeDocument/2006/relationships/hyperlink" Target="https://www.sec.gov/ix?doc=/Archives/edgar/data/0000012927/000001292720000045/a202003mar3110-q.htm" TargetMode="External"/><Relationship Id="rId44" Type="http://schemas.openxmlformats.org/officeDocument/2006/relationships/hyperlink" Target="https://www.sec.gov/ix?doc=/Archives/edgar/data/0000012927/000001292720000045/a202003mar3110-q.htm" TargetMode="External"/><Relationship Id="rId60" Type="http://schemas.openxmlformats.org/officeDocument/2006/relationships/hyperlink" Target="https://www.sec.gov/ix?doc=/Archives/edgar/data/0000012927/000001292720000045/a202003mar3110-q.htm" TargetMode="External"/><Relationship Id="rId65" Type="http://schemas.openxmlformats.org/officeDocument/2006/relationships/hyperlink" Target="https://www.sec.gov/ix?doc=/Archives/edgar/data/0000012927/000001292720000045/a202003mar3110-q.htm" TargetMode="External"/><Relationship Id="rId81" Type="http://schemas.openxmlformats.org/officeDocument/2006/relationships/hyperlink" Target="https://www.sec.gov/ix?doc=/Archives/edgar/data/0000012927/000001292720000045/a202003mar3110-q.htm" TargetMode="External"/><Relationship Id="rId86" Type="http://schemas.openxmlformats.org/officeDocument/2006/relationships/hyperlink" Target="https://www.sec.gov/ix?doc=/Archives/edgar/data/0000012927/000001292720000045/a202003mar3110-q.htm" TargetMode="External"/><Relationship Id="rId130" Type="http://schemas.openxmlformats.org/officeDocument/2006/relationships/hyperlink" Target="https://www.sec.gov/ix?doc=/Archives/edgar/data/0000012927/000001292720000045/a202003mar3110-q.htm" TargetMode="External"/><Relationship Id="rId135" Type="http://schemas.openxmlformats.org/officeDocument/2006/relationships/hyperlink" Target="https://www.sec.gov/ix?doc=/Archives/edgar/data/0000012927/000001292720000045/a202003mar3110-q.htm" TargetMode="External"/><Relationship Id="rId151" Type="http://schemas.openxmlformats.org/officeDocument/2006/relationships/hyperlink" Target="https://www.sec.gov/ix?doc=/Archives/edgar/data/0000012927/000001292720000045/a202003mar3110-q.htm" TargetMode="External"/><Relationship Id="rId156" Type="http://schemas.openxmlformats.org/officeDocument/2006/relationships/hyperlink" Target="https://www.sec.gov/ix?doc=/Archives/edgar/data/0000012927/000001292720000045/a202003mar3110-q.htm" TargetMode="External"/><Relationship Id="rId177" Type="http://schemas.openxmlformats.org/officeDocument/2006/relationships/fontTable" Target="fontTable.xml"/><Relationship Id="rId172" Type="http://schemas.openxmlformats.org/officeDocument/2006/relationships/hyperlink" Target="https://www.sec.gov/Archives/edgar/data/0000012927/000001292720000045/a202003mar3110qexhibit311.htm" TargetMode="External"/><Relationship Id="rId13" Type="http://schemas.openxmlformats.org/officeDocument/2006/relationships/hyperlink" Target="https://www.sec.gov/ix?doc=/Archives/edgar/data/0000012927/000001292720000045/a202003mar3110-q.htm" TargetMode="External"/><Relationship Id="rId18" Type="http://schemas.openxmlformats.org/officeDocument/2006/relationships/hyperlink" Target="https://www.sec.gov/ix?doc=/Archives/edgar/data/0000012927/000001292720000045/a202003mar3110-q.htm" TargetMode="External"/><Relationship Id="rId39" Type="http://schemas.openxmlformats.org/officeDocument/2006/relationships/hyperlink" Target="https://www.sec.gov/ix?doc=/Archives/edgar/data/0000012927/000001292720000045/a202003mar3110-q.htm" TargetMode="External"/><Relationship Id="rId109" Type="http://schemas.openxmlformats.org/officeDocument/2006/relationships/hyperlink" Target="https://www.sec.gov/ix?doc=/Archives/edgar/data/0000012927/000001292720000045/a202003mar3110-q.htm" TargetMode="External"/><Relationship Id="rId34" Type="http://schemas.openxmlformats.org/officeDocument/2006/relationships/hyperlink" Target="https://www.sec.gov/ix?doc=/Archives/edgar/data/0000012927/000001292720000045/a202003mar3110-q.htm" TargetMode="External"/><Relationship Id="rId50" Type="http://schemas.openxmlformats.org/officeDocument/2006/relationships/hyperlink" Target="https://www.sec.gov/ix?doc=/Archives/edgar/data/0000012927/000001292720000045/a202003mar3110-q.htm" TargetMode="External"/><Relationship Id="rId55" Type="http://schemas.openxmlformats.org/officeDocument/2006/relationships/hyperlink" Target="https://www.sec.gov/ix?doc=/Archives/edgar/data/0000012927/000001292720000045/a202003mar3110-q.htm" TargetMode="External"/><Relationship Id="rId76" Type="http://schemas.openxmlformats.org/officeDocument/2006/relationships/hyperlink" Target="https://www.sec.gov/ix?doc=/Archives/edgar/data/0000012927/000001292720000045/a202003mar3110-q.htm" TargetMode="External"/><Relationship Id="rId97" Type="http://schemas.openxmlformats.org/officeDocument/2006/relationships/hyperlink" Target="https://www.sec.gov/ix?doc=/Archives/edgar/data/0000012927/000001292720000045/a202003mar3110-q.htm" TargetMode="External"/><Relationship Id="rId104" Type="http://schemas.openxmlformats.org/officeDocument/2006/relationships/hyperlink" Target="https://www.sec.gov/ix?doc=/Archives/edgar/data/0000012927/000001292720000045/a202003mar3110-q.htm" TargetMode="External"/><Relationship Id="rId120" Type="http://schemas.openxmlformats.org/officeDocument/2006/relationships/hyperlink" Target="https://www.sec.gov/ix?doc=/Archives/edgar/data/0000012927/000001292720000045/a202003mar3110-q.htm" TargetMode="External"/><Relationship Id="rId125" Type="http://schemas.openxmlformats.org/officeDocument/2006/relationships/hyperlink" Target="https://www.sec.gov/ix?doc=/Archives/edgar/data/0000012927/000001292720000045/a202003mar3110-q.htm" TargetMode="External"/><Relationship Id="rId141" Type="http://schemas.openxmlformats.org/officeDocument/2006/relationships/hyperlink" Target="https://www.sec.gov/ix?doc=/Archives/edgar/data/0000012927/000001292720000045/a202003mar3110-q.htm" TargetMode="External"/><Relationship Id="rId146" Type="http://schemas.openxmlformats.org/officeDocument/2006/relationships/hyperlink" Target="https://www.sec.gov/ix?doc=/Archives/edgar/data/0000012927/000001292720000045/a202003mar3110-q.htm" TargetMode="External"/><Relationship Id="rId167" Type="http://schemas.openxmlformats.org/officeDocument/2006/relationships/hyperlink" Target="https://www.sec.gov/Archives/edgar/data/0000012927/000001292720000045/a202003mar3110qexhibit108.htm" TargetMode="External"/><Relationship Id="rId7" Type="http://schemas.openxmlformats.org/officeDocument/2006/relationships/hyperlink" Target="https://www.sec.gov/ix?doc=/Archives/edgar/data/0000012927/000001292720000045/a202003mar3110-q.htm" TargetMode="External"/><Relationship Id="rId71" Type="http://schemas.openxmlformats.org/officeDocument/2006/relationships/hyperlink" Target="https://www.sec.gov/ix?doc=/Archives/edgar/data/0000012927/000001292720000045/a202003mar3110-q.htm" TargetMode="External"/><Relationship Id="rId92" Type="http://schemas.openxmlformats.org/officeDocument/2006/relationships/hyperlink" Target="https://www.sec.gov/ix?doc=/Archives/edgar/data/0000012927/000001292720000045/a202003mar3110-q.htm" TargetMode="External"/><Relationship Id="rId162" Type="http://schemas.openxmlformats.org/officeDocument/2006/relationships/hyperlink" Target="https://www.sec.gov/Archives/edgar/data/0000012927/000001292720000045/a202003mar3110qexhibit103.htm" TargetMode="External"/><Relationship Id="rId2" Type="http://schemas.openxmlformats.org/officeDocument/2006/relationships/settings" Target="settings.xml"/><Relationship Id="rId29" Type="http://schemas.openxmlformats.org/officeDocument/2006/relationships/hyperlink" Target="https://www.sec.gov/ix?doc=/Archives/edgar/data/0000012927/000001292720000045/a202003mar3110-q.htm" TargetMode="External"/><Relationship Id="rId24" Type="http://schemas.openxmlformats.org/officeDocument/2006/relationships/hyperlink" Target="https://www.sec.gov/ix?doc=/Archives/edgar/data/0000012927/000001292720000045/a202003mar3110-q.htm" TargetMode="External"/><Relationship Id="rId40" Type="http://schemas.openxmlformats.org/officeDocument/2006/relationships/hyperlink" Target="https://www.sec.gov/ix?doc=/Archives/edgar/data/0000012927/000001292720000045/a202003mar3110-q.htm" TargetMode="External"/><Relationship Id="rId45" Type="http://schemas.openxmlformats.org/officeDocument/2006/relationships/hyperlink" Target="https://www.sec.gov/ix?doc=/Archives/edgar/data/0000012927/000001292720000045/a202003mar3110-q.htm" TargetMode="External"/><Relationship Id="rId66" Type="http://schemas.openxmlformats.org/officeDocument/2006/relationships/hyperlink" Target="https://www.sec.gov/ix?doc=/Archives/edgar/data/0000012927/000001292720000045/a202003mar3110-q.htm" TargetMode="External"/><Relationship Id="rId87" Type="http://schemas.openxmlformats.org/officeDocument/2006/relationships/hyperlink" Target="https://www.sec.gov/ix?doc=/Archives/edgar/data/0000012927/000001292720000045/a202003mar3110-q.htm" TargetMode="External"/><Relationship Id="rId110" Type="http://schemas.openxmlformats.org/officeDocument/2006/relationships/hyperlink" Target="https://www.sec.gov/ix?doc=/Archives/edgar/data/0000012927/000001292720000045/a202003mar3110-q.htm" TargetMode="External"/><Relationship Id="rId115" Type="http://schemas.openxmlformats.org/officeDocument/2006/relationships/hyperlink" Target="https://www.sec.gov/ix?doc=/Archives/edgar/data/0000012927/000001292720000045/a202003mar3110-q.htm" TargetMode="External"/><Relationship Id="rId131" Type="http://schemas.openxmlformats.org/officeDocument/2006/relationships/hyperlink" Target="https://www.sec.gov/ix?doc=/Archives/edgar/data/0000012927/000001292720000045/a202003mar3110-q.htm" TargetMode="External"/><Relationship Id="rId136" Type="http://schemas.openxmlformats.org/officeDocument/2006/relationships/hyperlink" Target="https://www.sec.gov/ix?doc=/Archives/edgar/data/0000012927/000001292720000045/a202003mar3110-q.htm" TargetMode="External"/><Relationship Id="rId157" Type="http://schemas.openxmlformats.org/officeDocument/2006/relationships/hyperlink" Target="https://www.sec.gov/ix?doc=/Archives/edgar/data/0000012927/000001292720000045/a202003mar3110-q.htm" TargetMode="External"/><Relationship Id="rId178" Type="http://schemas.openxmlformats.org/officeDocument/2006/relationships/theme" Target="theme/theme1.xml"/><Relationship Id="rId61" Type="http://schemas.openxmlformats.org/officeDocument/2006/relationships/hyperlink" Target="https://www.sec.gov/ix?doc=/Archives/edgar/data/0000012927/000001292720000045/a202003mar3110-q.htm" TargetMode="External"/><Relationship Id="rId82" Type="http://schemas.openxmlformats.org/officeDocument/2006/relationships/hyperlink" Target="https://www.sec.gov/ix?doc=/Archives/edgar/data/0000012927/000001292720000045/a202003mar3110-q.htm" TargetMode="External"/><Relationship Id="rId152" Type="http://schemas.openxmlformats.org/officeDocument/2006/relationships/hyperlink" Target="https://www.sec.gov/ix?doc=/Archives/edgar/data/0000012927/000001292720000045/a202003mar3110-q.htm" TargetMode="External"/><Relationship Id="rId173" Type="http://schemas.openxmlformats.org/officeDocument/2006/relationships/hyperlink" Target="https://www.sec.gov/Archives/edgar/data/0000012927/000001292720000045/a202003mar3110qexhibit312.htm" TargetMode="External"/><Relationship Id="rId19" Type="http://schemas.openxmlformats.org/officeDocument/2006/relationships/hyperlink" Target="https://www.sec.gov/ix?doc=/Archives/edgar/data/0000012927/000001292720000045/a202003mar3110-q.htm" TargetMode="External"/><Relationship Id="rId14" Type="http://schemas.openxmlformats.org/officeDocument/2006/relationships/hyperlink" Target="https://www.sec.gov/ix?doc=/Archives/edgar/data/0000012927/000001292720000045/a202003mar3110-q.htm" TargetMode="External"/><Relationship Id="rId30" Type="http://schemas.openxmlformats.org/officeDocument/2006/relationships/hyperlink" Target="https://www.sec.gov/ix?doc=/Archives/edgar/data/0000012927/000001292720000045/a202003mar3110-q.htm" TargetMode="External"/><Relationship Id="rId35" Type="http://schemas.openxmlformats.org/officeDocument/2006/relationships/hyperlink" Target="https://www.sec.gov/ix?doc=/Archives/edgar/data/0000012927/000001292720000045/a202003mar3110-q.htm" TargetMode="External"/><Relationship Id="rId56" Type="http://schemas.openxmlformats.org/officeDocument/2006/relationships/hyperlink" Target="https://www.sec.gov/ix?doc=/Archives/edgar/data/0000012927/000001292720000045/a202003mar3110-q.htm" TargetMode="External"/><Relationship Id="rId77" Type="http://schemas.openxmlformats.org/officeDocument/2006/relationships/hyperlink" Target="https://www.sec.gov/ix?doc=/Archives/edgar/data/0000012927/000001292720000045/a202003mar3110-q.htm" TargetMode="External"/><Relationship Id="rId100" Type="http://schemas.openxmlformats.org/officeDocument/2006/relationships/hyperlink" Target="https://www.sec.gov/ix?doc=/Archives/edgar/data/0000012927/000001292720000045/a202003mar3110-q.htm" TargetMode="External"/><Relationship Id="rId105" Type="http://schemas.openxmlformats.org/officeDocument/2006/relationships/hyperlink" Target="https://www.sec.gov/ix?doc=/Archives/edgar/data/0000012927/000001292720000045/a202003mar3110-q.htm" TargetMode="External"/><Relationship Id="rId126" Type="http://schemas.openxmlformats.org/officeDocument/2006/relationships/hyperlink" Target="https://www.sec.gov/ix?doc=/Archives/edgar/data/0000012927/000001292720000045/a202003mar3110-q.htm" TargetMode="External"/><Relationship Id="rId147" Type="http://schemas.openxmlformats.org/officeDocument/2006/relationships/hyperlink" Target="https://www.sec.gov/ix?doc=/Archives/edgar/data/0000012927/000001292720000045/a202003mar3110-q.htm" TargetMode="External"/><Relationship Id="rId168" Type="http://schemas.openxmlformats.org/officeDocument/2006/relationships/hyperlink" Target="http://www.sec.gov/Archives/edgar/data/12927/000119312520046678/d893256dex101.htm" TargetMode="External"/><Relationship Id="rId8" Type="http://schemas.openxmlformats.org/officeDocument/2006/relationships/hyperlink" Target="https://www.sec.gov/ix?doc=/Archives/edgar/data/0000012927/000001292720000045/a202003mar3110-q.htm" TargetMode="External"/><Relationship Id="rId51" Type="http://schemas.openxmlformats.org/officeDocument/2006/relationships/hyperlink" Target="https://www.sec.gov/ix?doc=/Archives/edgar/data/0000012927/000001292720000045/a202003mar3110-q.htm" TargetMode="External"/><Relationship Id="rId72" Type="http://schemas.openxmlformats.org/officeDocument/2006/relationships/hyperlink" Target="https://www.sec.gov/ix?doc=/Archives/edgar/data/0000012927/000001292720000045/a202003mar3110-q.htm" TargetMode="External"/><Relationship Id="rId93" Type="http://schemas.openxmlformats.org/officeDocument/2006/relationships/hyperlink" Target="https://www.sec.gov/ix?doc=/Archives/edgar/data/0000012927/000001292720000045/a202003mar3110-q.htm" TargetMode="External"/><Relationship Id="rId98" Type="http://schemas.openxmlformats.org/officeDocument/2006/relationships/hyperlink" Target="https://www.sec.gov/ix?doc=/Archives/edgar/data/0000012927/000001292720000045/a202003mar3110-q.htm" TargetMode="External"/><Relationship Id="rId121" Type="http://schemas.openxmlformats.org/officeDocument/2006/relationships/hyperlink" Target="https://www.sec.gov/ix?doc=/Archives/edgar/data/0000012927/000001292720000045/a202003mar3110-q.htm" TargetMode="External"/><Relationship Id="rId142" Type="http://schemas.openxmlformats.org/officeDocument/2006/relationships/hyperlink" Target="https://www.sec.gov/ix?doc=/Archives/edgar/data/0000012927/000001292720000045/a202003mar3110-q.htm" TargetMode="External"/><Relationship Id="rId163" Type="http://schemas.openxmlformats.org/officeDocument/2006/relationships/hyperlink" Target="https://www.sec.gov/Archives/edgar/data/0000012927/000001292720000045/a202003mar3110qexhibit104.htm" TargetMode="External"/><Relationship Id="rId3" Type="http://schemas.openxmlformats.org/officeDocument/2006/relationships/webSettings" Target="webSettings.xml"/><Relationship Id="rId25" Type="http://schemas.openxmlformats.org/officeDocument/2006/relationships/hyperlink" Target="https://www.sec.gov/ix?doc=/Archives/edgar/data/0000012927/000001292720000045/a202003mar3110-q.htm" TargetMode="External"/><Relationship Id="rId46" Type="http://schemas.openxmlformats.org/officeDocument/2006/relationships/hyperlink" Target="https://www.sec.gov/ix?doc=/Archives/edgar/data/0000012927/000001292720000045/a202003mar3110-q.htm" TargetMode="External"/><Relationship Id="rId67" Type="http://schemas.openxmlformats.org/officeDocument/2006/relationships/hyperlink" Target="https://www.sec.gov/ix?doc=/Archives/edgar/data/0000012927/000001292720000045/a202003mar3110-q.htm" TargetMode="External"/><Relationship Id="rId116" Type="http://schemas.openxmlformats.org/officeDocument/2006/relationships/hyperlink" Target="https://www.sec.gov/ix?doc=/Archives/edgar/data/0000012927/000001292720000045/a202003mar3110-q.htm" TargetMode="External"/><Relationship Id="rId137" Type="http://schemas.openxmlformats.org/officeDocument/2006/relationships/hyperlink" Target="https://www.sec.gov/ix?doc=/Archives/edgar/data/0000012927/000001292720000045/a202003mar3110-q.htm" TargetMode="External"/><Relationship Id="rId158" Type="http://schemas.openxmlformats.org/officeDocument/2006/relationships/hyperlink" Target="https://www.sec.gov/ix?doc=/Archives/edgar/data/0000012927/000001292720000045/a202003mar3110-q.htm" TargetMode="External"/><Relationship Id="rId20" Type="http://schemas.openxmlformats.org/officeDocument/2006/relationships/hyperlink" Target="https://www.sec.gov/ix?doc=/Archives/edgar/data/0000012927/000001292720000045/a202003mar3110-q.htm" TargetMode="External"/><Relationship Id="rId41" Type="http://schemas.openxmlformats.org/officeDocument/2006/relationships/hyperlink" Target="https://www.sec.gov/ix?doc=/Archives/edgar/data/0000012927/000001292720000045/a202003mar3110-q.htm" TargetMode="External"/><Relationship Id="rId62" Type="http://schemas.openxmlformats.org/officeDocument/2006/relationships/hyperlink" Target="https://www.sec.gov/ix?doc=/Archives/edgar/data/0000012927/000001292720000045/a202003mar3110-q.htm" TargetMode="External"/><Relationship Id="rId83" Type="http://schemas.openxmlformats.org/officeDocument/2006/relationships/hyperlink" Target="https://www.sec.gov/ix?doc=/Archives/edgar/data/0000012927/000001292720000045/a202003mar3110-q.htm" TargetMode="External"/><Relationship Id="rId88" Type="http://schemas.openxmlformats.org/officeDocument/2006/relationships/hyperlink" Target="https://www.sec.gov/ix?doc=/Archives/edgar/data/0000012927/000001292720000045/a202003mar3110-q.htm" TargetMode="External"/><Relationship Id="rId111" Type="http://schemas.openxmlformats.org/officeDocument/2006/relationships/hyperlink" Target="https://www.sec.gov/ix?doc=/Archives/edgar/data/0000012927/000001292720000045/a202003mar3110-q.htm" TargetMode="External"/><Relationship Id="rId132" Type="http://schemas.openxmlformats.org/officeDocument/2006/relationships/hyperlink" Target="https://www.sec.gov/ix?doc=/Archives/edgar/data/0000012927/000001292720000045/a202003mar3110-q.htm" TargetMode="External"/><Relationship Id="rId153" Type="http://schemas.openxmlformats.org/officeDocument/2006/relationships/hyperlink" Target="https://www.sec.gov/ix?doc=/Archives/edgar/data/0000012927/000001292720000045/a202003mar3110-q.htm" TargetMode="External"/><Relationship Id="rId174" Type="http://schemas.openxmlformats.org/officeDocument/2006/relationships/hyperlink" Target="https://www.sec.gov/Archives/edgar/data/0000012927/000001292720000045/a202003mar3110qexhibit321.htm" TargetMode="External"/><Relationship Id="rId15" Type="http://schemas.openxmlformats.org/officeDocument/2006/relationships/hyperlink" Target="https://www.sec.gov/ix?doc=/Archives/edgar/data/0000012927/000001292720000045/a202003mar3110-q.htm" TargetMode="External"/><Relationship Id="rId36" Type="http://schemas.openxmlformats.org/officeDocument/2006/relationships/hyperlink" Target="https://www.sec.gov/ix?doc=/Archives/edgar/data/0000012927/000001292720000045/a202003mar3110-q.htm" TargetMode="External"/><Relationship Id="rId57" Type="http://schemas.openxmlformats.org/officeDocument/2006/relationships/hyperlink" Target="https://www.sec.gov/ix?doc=/Archives/edgar/data/0000012927/000001292720000045/a202003mar3110-q.htm" TargetMode="External"/><Relationship Id="rId106" Type="http://schemas.openxmlformats.org/officeDocument/2006/relationships/hyperlink" Target="https://www.sec.gov/ix?doc=/Archives/edgar/data/0000012927/000001292720000045/a202003mar3110-q.htm" TargetMode="External"/><Relationship Id="rId127" Type="http://schemas.openxmlformats.org/officeDocument/2006/relationships/hyperlink" Target="https://www.sec.gov/ix?doc=/Archives/edgar/data/0000012927/000001292720000045/a202003mar3110-q.htm" TargetMode="External"/><Relationship Id="rId10" Type="http://schemas.openxmlformats.org/officeDocument/2006/relationships/hyperlink" Target="https://www.sec.gov/ix?doc=/Archives/edgar/data/0000012927/000001292720000045/a202003mar3110-q.htm" TargetMode="External"/><Relationship Id="rId31" Type="http://schemas.openxmlformats.org/officeDocument/2006/relationships/hyperlink" Target="https://www.sec.gov/ix?doc=/Archives/edgar/data/0000012927/000001292720000045/a202003mar3110-q.htm" TargetMode="External"/><Relationship Id="rId52" Type="http://schemas.openxmlformats.org/officeDocument/2006/relationships/hyperlink" Target="https://www.sec.gov/ix?doc=/Archives/edgar/data/0000012927/000001292720000045/a202003mar3110-q.htm" TargetMode="External"/><Relationship Id="rId73" Type="http://schemas.openxmlformats.org/officeDocument/2006/relationships/hyperlink" Target="https://www.sec.gov/ix?doc=/Archives/edgar/data/0000012927/000001292720000045/a202003mar3110-q.htm" TargetMode="External"/><Relationship Id="rId78" Type="http://schemas.openxmlformats.org/officeDocument/2006/relationships/hyperlink" Target="https://www.sec.gov/ix?doc=/Archives/edgar/data/0000012927/000001292720000045/a202003mar3110-q.htm" TargetMode="External"/><Relationship Id="rId94" Type="http://schemas.openxmlformats.org/officeDocument/2006/relationships/hyperlink" Target="https://www.sec.gov/ix?doc=/Archives/edgar/data/0000012927/000001292720000045/a202003mar3110-q.htm" TargetMode="External"/><Relationship Id="rId99" Type="http://schemas.openxmlformats.org/officeDocument/2006/relationships/hyperlink" Target="https://www.sec.gov/ix?doc=/Archives/edgar/data/0000012927/000001292720000045/a202003mar3110-q.htm" TargetMode="External"/><Relationship Id="rId101" Type="http://schemas.openxmlformats.org/officeDocument/2006/relationships/hyperlink" Target="https://www.sec.gov/ix?doc=/Archives/edgar/data/0000012927/000001292720000045/a202003mar3110-q.htm" TargetMode="External"/><Relationship Id="rId122" Type="http://schemas.openxmlformats.org/officeDocument/2006/relationships/hyperlink" Target="https://www.sec.gov/ix?doc=/Archives/edgar/data/0000012927/000001292720000045/a202003mar3110-q.htm" TargetMode="External"/><Relationship Id="rId143" Type="http://schemas.openxmlformats.org/officeDocument/2006/relationships/hyperlink" Target="https://www.sec.gov/ix?doc=/Archives/edgar/data/0000012927/000001292720000045/a202003mar3110-q.htm" TargetMode="External"/><Relationship Id="rId148" Type="http://schemas.openxmlformats.org/officeDocument/2006/relationships/hyperlink" Target="https://www.sec.gov/ix?doc=/Archives/edgar/data/0000012927/000001292720000045/a202003mar3110-q.htm" TargetMode="External"/><Relationship Id="rId164" Type="http://schemas.openxmlformats.org/officeDocument/2006/relationships/hyperlink" Target="https://www.sec.gov/Archives/edgar/data/0000012927/000001292720000045/a202003mar3110qexhibit105.htm" TargetMode="External"/><Relationship Id="rId169" Type="http://schemas.openxmlformats.org/officeDocument/2006/relationships/hyperlink" Target="http://www.sec.gov/Archives/edgar/data/12927/000119312520046678/d893256dex102.htm" TargetMode="External"/><Relationship Id="rId4" Type="http://schemas.openxmlformats.org/officeDocument/2006/relationships/footnotes" Target="footnotes.xml"/><Relationship Id="rId9" Type="http://schemas.openxmlformats.org/officeDocument/2006/relationships/hyperlink" Target="https://www.sec.gov/ix?doc=/Archives/edgar/data/0000012927/000001292720000045/a202003mar3110-q.htm" TargetMode="External"/><Relationship Id="rId26" Type="http://schemas.openxmlformats.org/officeDocument/2006/relationships/hyperlink" Target="https://www.sec.gov/ix?doc=/Archives/edgar/data/0000012927/000001292720000045/a202003mar3110-q.htm" TargetMode="External"/><Relationship Id="rId47" Type="http://schemas.openxmlformats.org/officeDocument/2006/relationships/hyperlink" Target="https://www.sec.gov/ix?doc=/Archives/edgar/data/0000012927/000001292720000045/a202003mar3110-q.htm" TargetMode="External"/><Relationship Id="rId68" Type="http://schemas.openxmlformats.org/officeDocument/2006/relationships/hyperlink" Target="https://www.sec.gov/ix?doc=/Archives/edgar/data/0000012927/000001292720000045/a202003mar3110-q.htm" TargetMode="External"/><Relationship Id="rId89" Type="http://schemas.openxmlformats.org/officeDocument/2006/relationships/hyperlink" Target="https://www.sec.gov/ix?doc=/Archives/edgar/data/0000012927/000001292720000045/a202003mar3110-q.htm" TargetMode="External"/><Relationship Id="rId112" Type="http://schemas.openxmlformats.org/officeDocument/2006/relationships/hyperlink" Target="https://www.sec.gov/ix?doc=/Archives/edgar/data/0000012927/000001292720000045/a202003mar3110-q.htm" TargetMode="External"/><Relationship Id="rId133" Type="http://schemas.openxmlformats.org/officeDocument/2006/relationships/hyperlink" Target="https://www.sec.gov/ix?doc=/Archives/edgar/data/0000012927/000001292720000045/a202003mar3110-q.htm" TargetMode="External"/><Relationship Id="rId154" Type="http://schemas.openxmlformats.org/officeDocument/2006/relationships/hyperlink" Target="https://www.sec.gov/ix?doc=/Archives/edgar/data/0000012927/000001292720000045/a202003mar3110-q.htm" TargetMode="External"/><Relationship Id="rId175" Type="http://schemas.openxmlformats.org/officeDocument/2006/relationships/hyperlink" Target="https://www.sec.gov/Archives/edgar/data/0000012927/000001292720000045/a202003mar3110qexhibit322.htm" TargetMode="External"/><Relationship Id="rId16" Type="http://schemas.openxmlformats.org/officeDocument/2006/relationships/hyperlink" Target="https://www.sec.gov/ix?doc=/Archives/edgar/data/0000012927/000001292720000045/a202003mar3110-q.htm" TargetMode="External"/><Relationship Id="rId37" Type="http://schemas.openxmlformats.org/officeDocument/2006/relationships/hyperlink" Target="https://www.sec.gov/ix?doc=/Archives/edgar/data/0000012927/000001292720000045/a202003mar3110-q.htm" TargetMode="External"/><Relationship Id="rId58" Type="http://schemas.openxmlformats.org/officeDocument/2006/relationships/hyperlink" Target="https://www.sec.gov/ix?doc=/Archives/edgar/data/0000012927/000001292720000045/a202003mar3110-q.htm" TargetMode="External"/><Relationship Id="rId79" Type="http://schemas.openxmlformats.org/officeDocument/2006/relationships/hyperlink" Target="https://www.sec.gov/ix?doc=/Archives/edgar/data/0000012927/000001292720000045/a202003mar3110-q.htm" TargetMode="External"/><Relationship Id="rId102" Type="http://schemas.openxmlformats.org/officeDocument/2006/relationships/hyperlink" Target="https://www.sec.gov/ix?doc=/Archives/edgar/data/0000012927/000001292720000045/a202003mar3110-q.htm" TargetMode="External"/><Relationship Id="rId123" Type="http://schemas.openxmlformats.org/officeDocument/2006/relationships/hyperlink" Target="https://www.sec.gov/ix?doc=/Archives/edgar/data/0000012927/000001292720000045/a202003mar3110-q.htm" TargetMode="External"/><Relationship Id="rId144" Type="http://schemas.openxmlformats.org/officeDocument/2006/relationships/hyperlink" Target="https://www.sec.gov/ix?doc=/Archives/edgar/data/0000012927/000001292720000045/a202003mar3110-q.htm" TargetMode="External"/><Relationship Id="rId90" Type="http://schemas.openxmlformats.org/officeDocument/2006/relationships/hyperlink" Target="https://www.sec.gov/ix?doc=/Archives/edgar/data/0000012927/000001292720000045/a202003mar3110-q.htm" TargetMode="External"/><Relationship Id="rId165" Type="http://schemas.openxmlformats.org/officeDocument/2006/relationships/hyperlink" Target="https://www.sec.gov/Archives/edgar/data/0000012927/000001292720000045/a202003mar3110qexhibit106.htm" TargetMode="External"/><Relationship Id="rId27" Type="http://schemas.openxmlformats.org/officeDocument/2006/relationships/hyperlink" Target="https://www.sec.gov/ix?doc=/Archives/edgar/data/0000012927/000001292720000045/a202003mar3110-q.htm" TargetMode="External"/><Relationship Id="rId48" Type="http://schemas.openxmlformats.org/officeDocument/2006/relationships/hyperlink" Target="https://www.sec.gov/ix?doc=/Archives/edgar/data/0000012927/000001292720000045/a202003mar3110-q.htm" TargetMode="External"/><Relationship Id="rId69" Type="http://schemas.openxmlformats.org/officeDocument/2006/relationships/hyperlink" Target="https://www.sec.gov/ix?doc=/Archives/edgar/data/0000012927/000001292720000045/a202003mar3110-q.htm" TargetMode="External"/><Relationship Id="rId113" Type="http://schemas.openxmlformats.org/officeDocument/2006/relationships/hyperlink" Target="https://www.sec.gov/ix?doc=/Archives/edgar/data/0000012927/000001292720000045/a202003mar3110-q.htm" TargetMode="External"/><Relationship Id="rId134" Type="http://schemas.openxmlformats.org/officeDocument/2006/relationships/hyperlink" Target="https://www.sec.gov/ix?doc=/Archives/edgar/data/0000012927/000001292720000045/a202003mar3110-q.htm" TargetMode="External"/><Relationship Id="rId80" Type="http://schemas.openxmlformats.org/officeDocument/2006/relationships/hyperlink" Target="https://www.sec.gov/ix?doc=/Archives/edgar/data/0000012927/000001292720000045/a202003mar3110-q.htm" TargetMode="External"/><Relationship Id="rId155" Type="http://schemas.openxmlformats.org/officeDocument/2006/relationships/hyperlink" Target="https://www.sec.gov/ix?doc=/Archives/edgar/data/0000012927/000001292720000045/a202003mar3110-q.htm" TargetMode="External"/><Relationship Id="rId176" Type="http://schemas.openxmlformats.org/officeDocument/2006/relationships/hyperlink" Target="https://www.sec.gov/ix?doc=/Archives/edgar/data/0000012927/000001292720000045/a202003mar3110-q.htm" TargetMode="External"/><Relationship Id="rId17" Type="http://schemas.openxmlformats.org/officeDocument/2006/relationships/hyperlink" Target="https://www.sec.gov/ix?doc=/Archives/edgar/data/0000012927/000001292720000045/a202003mar3110-q.htm" TargetMode="External"/><Relationship Id="rId38" Type="http://schemas.openxmlformats.org/officeDocument/2006/relationships/hyperlink" Target="https://www.sec.gov/ix?doc=/Archives/edgar/data/0000012927/000001292720000045/a202003mar3110-q.htm" TargetMode="External"/><Relationship Id="rId59" Type="http://schemas.openxmlformats.org/officeDocument/2006/relationships/hyperlink" Target="https://www.sec.gov/ix?doc=/Archives/edgar/data/0000012927/000001292720000045/a202003mar3110-q.htm" TargetMode="External"/><Relationship Id="rId103" Type="http://schemas.openxmlformats.org/officeDocument/2006/relationships/hyperlink" Target="https://www.sec.gov/ix?doc=/Archives/edgar/data/0000012927/000001292720000045/a202003mar3110-q.htm" TargetMode="External"/><Relationship Id="rId124" Type="http://schemas.openxmlformats.org/officeDocument/2006/relationships/hyperlink" Target="https://www.sec.gov/ix?doc=/Archives/edgar/data/0000012927/000001292720000045/a202003mar3110-q.htm" TargetMode="External"/><Relationship Id="rId70" Type="http://schemas.openxmlformats.org/officeDocument/2006/relationships/hyperlink" Target="https://www.sec.gov/ix?doc=/Archives/edgar/data/0000012927/000001292720000045/a202003mar3110-q.htm" TargetMode="External"/><Relationship Id="rId91" Type="http://schemas.openxmlformats.org/officeDocument/2006/relationships/hyperlink" Target="https://www.sec.gov/ix?doc=/Archives/edgar/data/0000012927/000001292720000045/a202003mar3110-q.htm" TargetMode="External"/><Relationship Id="rId145" Type="http://schemas.openxmlformats.org/officeDocument/2006/relationships/hyperlink" Target="https://www.sec.gov/ix?doc=/Archives/edgar/data/0000012927/000001292720000045/a202003mar3110-q.htm" TargetMode="External"/><Relationship Id="rId166" Type="http://schemas.openxmlformats.org/officeDocument/2006/relationships/hyperlink" Target="https://www.sec.gov/Archives/edgar/data/0000012927/000001292720000045/a202003mar3110qexhibit107.htm"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31887</Words>
  <Characters>181762</Characters>
  <Application>Microsoft Office Word</Application>
  <DocSecurity>0</DocSecurity>
  <Lines>1514</Lines>
  <Paragraphs>426</Paragraphs>
  <ScaleCrop>false</ScaleCrop>
  <Company/>
  <LinksUpToDate>false</LinksUpToDate>
  <CharactersWithSpaces>213223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2023-02-11T02:03:00Z</dcterms:created>
  <dcterms:modified xsi:type="dcterms:W3CDTF">2023-02-13T12:59:00Z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6EA224C97BFB141BEA86E663DDBB7C79</vt:lpwstr>
  </property>
</Properties>
</file>